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DD5" w:rsidRDefault="0006018B" w:rsidP="00046C6F">
      <w:pPr>
        <w:spacing w:line="360" w:lineRule="auto"/>
        <w:jc w:val="both"/>
        <w:rPr>
          <w:rFonts w:ascii="Times New Roman" w:hAnsi="Times New Roman" w:cs="Times New Roman"/>
          <w:b/>
          <w:sz w:val="32"/>
          <w:szCs w:val="32"/>
        </w:rPr>
      </w:pPr>
      <w:r>
        <w:rPr>
          <w:rFonts w:ascii="Times New Roman" w:hAnsi="Times New Roman" w:cs="Times New Roman"/>
          <w:b/>
          <w:sz w:val="32"/>
          <w:szCs w:val="32"/>
        </w:rPr>
        <w:t>Influence</w:t>
      </w:r>
      <w:r w:rsidR="00EE0CAF" w:rsidRPr="00046C6F">
        <w:rPr>
          <w:rFonts w:ascii="Times New Roman" w:hAnsi="Times New Roman" w:cs="Times New Roman"/>
          <w:b/>
          <w:sz w:val="32"/>
          <w:szCs w:val="32"/>
        </w:rPr>
        <w:t xml:space="preserve"> of information literacy skills on</w:t>
      </w:r>
      <w:r w:rsidR="000A78CA">
        <w:rPr>
          <w:rFonts w:ascii="Times New Roman" w:hAnsi="Times New Roman" w:cs="Times New Roman"/>
          <w:b/>
          <w:sz w:val="32"/>
          <w:szCs w:val="32"/>
        </w:rPr>
        <w:t xml:space="preserve"> the e-resources utilization among</w:t>
      </w:r>
      <w:r w:rsidR="00EE0CAF" w:rsidRPr="00046C6F">
        <w:rPr>
          <w:rFonts w:ascii="Times New Roman" w:hAnsi="Times New Roman" w:cs="Times New Roman"/>
          <w:b/>
          <w:sz w:val="32"/>
          <w:szCs w:val="32"/>
        </w:rPr>
        <w:t xml:space="preserve"> ca</w:t>
      </w:r>
      <w:r w:rsidR="00046C6F" w:rsidRPr="00046C6F">
        <w:rPr>
          <w:rFonts w:ascii="Times New Roman" w:hAnsi="Times New Roman" w:cs="Times New Roman"/>
          <w:b/>
          <w:sz w:val="32"/>
          <w:szCs w:val="32"/>
        </w:rPr>
        <w:t>dets in military and para-military l</w:t>
      </w:r>
      <w:r w:rsidR="00532F6D">
        <w:rPr>
          <w:rFonts w:ascii="Times New Roman" w:hAnsi="Times New Roman" w:cs="Times New Roman"/>
          <w:b/>
          <w:sz w:val="32"/>
          <w:szCs w:val="32"/>
        </w:rPr>
        <w:t>ibraries in North-West, Nigeria</w:t>
      </w:r>
    </w:p>
    <w:p w:rsidR="00BB6C4B" w:rsidRPr="00BB6C4B" w:rsidRDefault="00BB6C4B" w:rsidP="00BB6C4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Mahmud Mohammed </w:t>
      </w:r>
      <w:proofErr w:type="gramStart"/>
      <w:r>
        <w:rPr>
          <w:rFonts w:ascii="Times New Roman" w:hAnsi="Times New Roman" w:cs="Times New Roman"/>
          <w:b/>
          <w:sz w:val="24"/>
          <w:szCs w:val="24"/>
        </w:rPr>
        <w:t>Aliyu</w:t>
      </w:r>
      <w:r>
        <w:rPr>
          <w:rFonts w:ascii="Times New Roman" w:hAnsi="Times New Roman" w:cs="Times New Roman"/>
          <w:b/>
          <w:sz w:val="24"/>
          <w:szCs w:val="24"/>
          <w:vertAlign w:val="superscript"/>
        </w:rPr>
        <w:t xml:space="preserve">1 </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proofErr w:type="spellStart"/>
      <w:r w:rsidRPr="00BB6C4B">
        <w:rPr>
          <w:rFonts w:ascii="Times New Roman" w:hAnsi="Times New Roman" w:cs="Times New Roman"/>
          <w:b/>
          <w:sz w:val="24"/>
          <w:szCs w:val="24"/>
        </w:rPr>
        <w:t>Dr</w:t>
      </w:r>
      <w:proofErr w:type="spellEnd"/>
      <w:r w:rsidRPr="00BB6C4B">
        <w:rPr>
          <w:rFonts w:ascii="Times New Roman" w:hAnsi="Times New Roman" w:cs="Times New Roman"/>
          <w:b/>
          <w:sz w:val="24"/>
          <w:szCs w:val="24"/>
        </w:rPr>
        <w:t xml:space="preserve"> C. N. Ikonne</w:t>
      </w:r>
      <w:r>
        <w:rPr>
          <w:rFonts w:ascii="Times New Roman" w:hAnsi="Times New Roman" w:cs="Times New Roman"/>
          <w:b/>
          <w:sz w:val="24"/>
          <w:szCs w:val="24"/>
          <w:vertAlign w:val="superscript"/>
        </w:rPr>
        <w:t xml:space="preserve">2 </w:t>
      </w:r>
      <w:r>
        <w:rPr>
          <w:rFonts w:ascii="Times New Roman" w:hAnsi="Times New Roman" w:cs="Times New Roman"/>
          <w:b/>
          <w:sz w:val="24"/>
          <w:szCs w:val="24"/>
        </w:rPr>
        <w:t xml:space="preserve">, </w:t>
      </w:r>
      <w:proofErr w:type="spellStart"/>
      <w:r w:rsidRPr="00BB6C4B">
        <w:rPr>
          <w:rFonts w:ascii="Times New Roman" w:hAnsi="Times New Roman" w:cs="Times New Roman"/>
          <w:b/>
          <w:sz w:val="24"/>
          <w:szCs w:val="24"/>
        </w:rPr>
        <w:t>Dr</w:t>
      </w:r>
      <w:proofErr w:type="spellEnd"/>
      <w:r w:rsidRPr="00BB6C4B">
        <w:rPr>
          <w:rFonts w:ascii="Times New Roman" w:hAnsi="Times New Roman" w:cs="Times New Roman"/>
          <w:b/>
          <w:sz w:val="24"/>
          <w:szCs w:val="24"/>
        </w:rPr>
        <w:t xml:space="preserve"> O. J. Okoro</w:t>
      </w:r>
      <w:r>
        <w:rPr>
          <w:rFonts w:ascii="Times New Roman" w:hAnsi="Times New Roman" w:cs="Times New Roman"/>
          <w:b/>
          <w:sz w:val="24"/>
          <w:szCs w:val="24"/>
          <w:vertAlign w:val="superscript"/>
        </w:rPr>
        <w:t xml:space="preserve">3 </w:t>
      </w:r>
    </w:p>
    <w:p w:rsidR="00FA2EDD" w:rsidRPr="00054A24" w:rsidRDefault="00BB6C4B" w:rsidP="00223A70">
      <w:pPr>
        <w:spacing w:line="240" w:lineRule="auto"/>
        <w:jc w:val="both"/>
        <w:rPr>
          <w:rFonts w:ascii="Times New Roman" w:hAnsi="Times New Roman" w:cs="Times New Roman"/>
          <w:sz w:val="24"/>
          <w:szCs w:val="24"/>
        </w:rPr>
      </w:pPr>
      <w:r>
        <w:rPr>
          <w:rFonts w:ascii="Times New Roman" w:hAnsi="Times New Roman" w:cs="Times New Roman"/>
          <w:b/>
          <w:sz w:val="24"/>
          <w:szCs w:val="24"/>
          <w:vertAlign w:val="superscript"/>
        </w:rPr>
        <w:t>1</w:t>
      </w:r>
      <w:r w:rsidR="00FA2EDD" w:rsidRPr="00054A24">
        <w:rPr>
          <w:rFonts w:ascii="Times New Roman" w:hAnsi="Times New Roman" w:cs="Times New Roman"/>
          <w:sz w:val="24"/>
          <w:szCs w:val="24"/>
        </w:rPr>
        <w:t xml:space="preserve">Nigerian </w:t>
      </w:r>
      <w:proofErr w:type="spellStart"/>
      <w:r w:rsidR="00FA2EDD" w:rsidRPr="00054A24">
        <w:rPr>
          <w:rFonts w:ascii="Times New Roman" w:hAnsi="Times New Roman" w:cs="Times New Roman"/>
          <w:sz w:val="24"/>
          <w:szCs w:val="24"/>
        </w:rPr>
        <w:t>Defence</w:t>
      </w:r>
      <w:proofErr w:type="spellEnd"/>
      <w:r w:rsidR="00FA2EDD" w:rsidRPr="00054A24">
        <w:rPr>
          <w:rFonts w:ascii="Times New Roman" w:hAnsi="Times New Roman" w:cs="Times New Roman"/>
          <w:sz w:val="24"/>
          <w:szCs w:val="24"/>
        </w:rPr>
        <w:t xml:space="preserve"> Academy Library Kaduna, Nigeria</w:t>
      </w:r>
    </w:p>
    <w:p w:rsidR="00DC4350" w:rsidRDefault="00D233BC" w:rsidP="00223A70">
      <w:pPr>
        <w:spacing w:line="240" w:lineRule="auto"/>
        <w:jc w:val="both"/>
        <w:rPr>
          <w:rFonts w:ascii="Times New Roman" w:hAnsi="Times New Roman" w:cs="Times New Roman"/>
          <w:sz w:val="24"/>
          <w:szCs w:val="24"/>
        </w:rPr>
      </w:pPr>
      <w:hyperlink r:id="rId5" w:history="1">
        <w:r w:rsidR="00DC4350" w:rsidRPr="00F75F9E">
          <w:rPr>
            <w:rStyle w:val="Hyperlink"/>
            <w:rFonts w:ascii="Times New Roman" w:hAnsi="Times New Roman" w:cs="Times New Roman"/>
            <w:sz w:val="24"/>
            <w:szCs w:val="24"/>
          </w:rPr>
          <w:t>Mahmudmohd19@gmail.com</w:t>
        </w:r>
      </w:hyperlink>
    </w:p>
    <w:p w:rsidR="00FA2EDD" w:rsidRDefault="00223A70" w:rsidP="00223A70">
      <w:pPr>
        <w:spacing w:line="240" w:lineRule="auto"/>
        <w:rPr>
          <w:rFonts w:ascii="Times New Roman" w:hAnsi="Times New Roman" w:cs="Times New Roman"/>
          <w:sz w:val="24"/>
          <w:szCs w:val="24"/>
        </w:rPr>
      </w:pPr>
      <w:r>
        <w:rPr>
          <w:rFonts w:ascii="Times New Roman" w:hAnsi="Times New Roman" w:cs="Times New Roman"/>
          <w:sz w:val="24"/>
          <w:szCs w:val="24"/>
          <w:vertAlign w:val="superscript"/>
        </w:rPr>
        <w:t>2</w:t>
      </w:r>
      <w:r w:rsidR="00FA2EDD" w:rsidRPr="00054A24">
        <w:rPr>
          <w:rFonts w:ascii="Times New Roman" w:hAnsi="Times New Roman" w:cs="Times New Roman"/>
          <w:sz w:val="24"/>
          <w:szCs w:val="24"/>
        </w:rPr>
        <w:t xml:space="preserve">Department of Information Resources Management Babcock University </w:t>
      </w:r>
      <w:proofErr w:type="spellStart"/>
      <w:r w:rsidR="00FA2EDD" w:rsidRPr="00054A24">
        <w:rPr>
          <w:rFonts w:ascii="Times New Roman" w:hAnsi="Times New Roman" w:cs="Times New Roman"/>
          <w:sz w:val="24"/>
          <w:szCs w:val="24"/>
        </w:rPr>
        <w:t>Ilishan</w:t>
      </w:r>
      <w:proofErr w:type="spellEnd"/>
      <w:r w:rsidR="00FA2EDD" w:rsidRPr="00054A24">
        <w:rPr>
          <w:rFonts w:ascii="Times New Roman" w:hAnsi="Times New Roman" w:cs="Times New Roman"/>
          <w:sz w:val="24"/>
          <w:szCs w:val="24"/>
        </w:rPr>
        <w:t xml:space="preserve"> </w:t>
      </w:r>
      <w:proofErr w:type="spellStart"/>
      <w:r w:rsidR="00FA2EDD" w:rsidRPr="00054A24">
        <w:rPr>
          <w:rFonts w:ascii="Times New Roman" w:hAnsi="Times New Roman" w:cs="Times New Roman"/>
          <w:sz w:val="24"/>
          <w:szCs w:val="24"/>
        </w:rPr>
        <w:t>Remu</w:t>
      </w:r>
      <w:proofErr w:type="spellEnd"/>
      <w:r w:rsidR="00FA2EDD" w:rsidRPr="00054A24">
        <w:rPr>
          <w:rFonts w:ascii="Times New Roman" w:hAnsi="Times New Roman" w:cs="Times New Roman"/>
          <w:sz w:val="24"/>
          <w:szCs w:val="24"/>
        </w:rPr>
        <w:t xml:space="preserve"> Ogun State, Nigeria</w:t>
      </w:r>
    </w:p>
    <w:p w:rsidR="00DC4350" w:rsidRDefault="00D233BC" w:rsidP="00223A70">
      <w:pPr>
        <w:spacing w:line="240" w:lineRule="auto"/>
        <w:rPr>
          <w:rFonts w:ascii="Times New Roman" w:hAnsi="Times New Roman" w:cs="Times New Roman"/>
          <w:sz w:val="24"/>
          <w:szCs w:val="24"/>
        </w:rPr>
      </w:pPr>
      <w:hyperlink r:id="rId6" w:history="1">
        <w:r w:rsidR="00DC4350" w:rsidRPr="00F75F9E">
          <w:rPr>
            <w:rStyle w:val="Hyperlink"/>
            <w:rFonts w:ascii="Times New Roman" w:hAnsi="Times New Roman" w:cs="Times New Roman"/>
            <w:sz w:val="24"/>
            <w:szCs w:val="24"/>
          </w:rPr>
          <w:t>ikonnec@babcock.edu.ng</w:t>
        </w:r>
      </w:hyperlink>
    </w:p>
    <w:p w:rsidR="00FA2EDD" w:rsidRDefault="00223A70" w:rsidP="00223A70">
      <w:pPr>
        <w:spacing w:line="240" w:lineRule="auto"/>
        <w:rPr>
          <w:rFonts w:ascii="Times New Roman" w:hAnsi="Times New Roman" w:cs="Times New Roman"/>
          <w:sz w:val="24"/>
          <w:szCs w:val="24"/>
        </w:rPr>
      </w:pPr>
      <w:r>
        <w:rPr>
          <w:rFonts w:ascii="Times New Roman" w:hAnsi="Times New Roman" w:cs="Times New Roman"/>
          <w:sz w:val="24"/>
          <w:szCs w:val="24"/>
          <w:vertAlign w:val="superscript"/>
        </w:rPr>
        <w:t>3</w:t>
      </w:r>
      <w:r w:rsidR="00FA2EDD" w:rsidRPr="00FA2EDD">
        <w:rPr>
          <w:rFonts w:ascii="Times New Roman" w:hAnsi="Times New Roman" w:cs="Times New Roman"/>
          <w:sz w:val="24"/>
          <w:szCs w:val="24"/>
        </w:rPr>
        <w:t xml:space="preserve">Department of Information Resources Management Babcock University </w:t>
      </w:r>
      <w:proofErr w:type="spellStart"/>
      <w:r w:rsidR="00FA2EDD" w:rsidRPr="00FA2EDD">
        <w:rPr>
          <w:rFonts w:ascii="Times New Roman" w:hAnsi="Times New Roman" w:cs="Times New Roman"/>
          <w:sz w:val="24"/>
          <w:szCs w:val="24"/>
        </w:rPr>
        <w:t>Ilishan</w:t>
      </w:r>
      <w:proofErr w:type="spellEnd"/>
      <w:r w:rsidR="00FA2EDD" w:rsidRPr="00FA2EDD">
        <w:rPr>
          <w:rFonts w:ascii="Times New Roman" w:hAnsi="Times New Roman" w:cs="Times New Roman"/>
          <w:sz w:val="24"/>
          <w:szCs w:val="24"/>
        </w:rPr>
        <w:t xml:space="preserve"> </w:t>
      </w:r>
      <w:proofErr w:type="spellStart"/>
      <w:r w:rsidR="00FA2EDD" w:rsidRPr="00FA2EDD">
        <w:rPr>
          <w:rFonts w:ascii="Times New Roman" w:hAnsi="Times New Roman" w:cs="Times New Roman"/>
          <w:sz w:val="24"/>
          <w:szCs w:val="24"/>
        </w:rPr>
        <w:t>Remu</w:t>
      </w:r>
      <w:proofErr w:type="spellEnd"/>
      <w:r w:rsidR="00FA2EDD" w:rsidRPr="00FA2EDD">
        <w:rPr>
          <w:rFonts w:ascii="Times New Roman" w:hAnsi="Times New Roman" w:cs="Times New Roman"/>
          <w:sz w:val="24"/>
          <w:szCs w:val="24"/>
        </w:rPr>
        <w:t xml:space="preserve"> Ogun State, Nigeria</w:t>
      </w:r>
    </w:p>
    <w:p w:rsidR="00681170" w:rsidRPr="00FA2EDD" w:rsidRDefault="00681170" w:rsidP="00223A70">
      <w:pPr>
        <w:spacing w:line="240" w:lineRule="auto"/>
        <w:rPr>
          <w:rFonts w:ascii="Times New Roman" w:hAnsi="Times New Roman" w:cs="Times New Roman"/>
          <w:sz w:val="24"/>
          <w:szCs w:val="24"/>
        </w:rPr>
      </w:pPr>
      <w:r>
        <w:rPr>
          <w:rFonts w:ascii="Times New Roman" w:hAnsi="Times New Roman" w:cs="Times New Roman"/>
          <w:sz w:val="24"/>
          <w:szCs w:val="24"/>
        </w:rPr>
        <w:t>okoroo@babcock.edu.ng</w:t>
      </w:r>
    </w:p>
    <w:p w:rsidR="00FA2EDD" w:rsidRDefault="00DC4350" w:rsidP="00DC435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Abstract </w:t>
      </w:r>
    </w:p>
    <w:p w:rsidR="00650069" w:rsidRPr="00650069" w:rsidRDefault="00650069" w:rsidP="00650069">
      <w:pPr>
        <w:spacing w:line="240" w:lineRule="auto"/>
        <w:jc w:val="both"/>
        <w:rPr>
          <w:rFonts w:ascii="Times New Roman" w:hAnsi="Times New Roman" w:cs="Times New Roman"/>
          <w:i/>
          <w:sz w:val="24"/>
          <w:szCs w:val="24"/>
        </w:rPr>
      </w:pPr>
      <w:r w:rsidRPr="00650069">
        <w:rPr>
          <w:rFonts w:ascii="Times New Roman" w:hAnsi="Times New Roman" w:cs="Times New Roman"/>
          <w:i/>
          <w:sz w:val="24"/>
          <w:szCs w:val="24"/>
        </w:rPr>
        <w:t>Electronic resources provide cadets with convenient and cost-effective access to information anytime and anywhere through military and paramilitary libraries. Despite their availability, these resources remain underutilized among cadets in such institutions. Previous studies have established that information literacy skills significantly influence the effective utilization of electronic resources in academic environments. However, there is a paucity of empirical studies focusing on cadets in military and paramilitary institutions, particularly in North-West Nigeria. This gap limits understanding of how information literacy skills affect electronic resource utilization in this context.</w:t>
      </w:r>
    </w:p>
    <w:p w:rsidR="00650069" w:rsidRPr="00650069" w:rsidRDefault="00650069" w:rsidP="00650069">
      <w:pPr>
        <w:spacing w:line="240" w:lineRule="auto"/>
        <w:jc w:val="both"/>
        <w:rPr>
          <w:rFonts w:ascii="Times New Roman" w:hAnsi="Times New Roman" w:cs="Times New Roman"/>
          <w:i/>
          <w:sz w:val="24"/>
          <w:szCs w:val="24"/>
        </w:rPr>
      </w:pPr>
      <w:r w:rsidRPr="00650069">
        <w:rPr>
          <w:rFonts w:ascii="Times New Roman" w:hAnsi="Times New Roman" w:cs="Times New Roman"/>
          <w:i/>
          <w:sz w:val="24"/>
          <w:szCs w:val="24"/>
        </w:rPr>
        <w:t xml:space="preserve">This study adopted a survey research design. Proportionate stratified sampling technique was employed to select respondents. The population comprised 4,027 cadets from selected military and paramilitary institutions in North-West Nigeria. A sample size of 364 was determined using the Taro Yamane formula, and Data were collected using a self-developed and validated questionnaire. The reliability of the instrument was confirmed using Cronbach’s alpha coefficients ranging from 0.91 to 0.96. A response rate of 99.18% was achieved. Data were </w:t>
      </w:r>
      <w:proofErr w:type="spellStart"/>
      <w:r w:rsidRPr="00650069">
        <w:rPr>
          <w:rFonts w:ascii="Times New Roman" w:hAnsi="Times New Roman" w:cs="Times New Roman"/>
          <w:i/>
          <w:sz w:val="24"/>
          <w:szCs w:val="24"/>
        </w:rPr>
        <w:t>analysed</w:t>
      </w:r>
      <w:proofErr w:type="spellEnd"/>
      <w:r w:rsidRPr="00650069">
        <w:rPr>
          <w:rFonts w:ascii="Times New Roman" w:hAnsi="Times New Roman" w:cs="Times New Roman"/>
          <w:i/>
          <w:sz w:val="24"/>
          <w:szCs w:val="24"/>
        </w:rPr>
        <w:t xml:space="preserve"> using descriptive and inferential statistics at a 5% level of significance.</w:t>
      </w:r>
    </w:p>
    <w:p w:rsidR="00650069" w:rsidRPr="00650069" w:rsidRDefault="00650069" w:rsidP="00650069">
      <w:pPr>
        <w:spacing w:line="240" w:lineRule="auto"/>
        <w:jc w:val="both"/>
        <w:rPr>
          <w:rFonts w:ascii="Times New Roman" w:hAnsi="Times New Roman" w:cs="Times New Roman"/>
          <w:i/>
          <w:sz w:val="24"/>
          <w:szCs w:val="24"/>
        </w:rPr>
      </w:pPr>
      <w:r w:rsidRPr="00650069">
        <w:rPr>
          <w:rFonts w:ascii="Times New Roman" w:hAnsi="Times New Roman" w:cs="Times New Roman"/>
          <w:i/>
          <w:sz w:val="24"/>
          <w:szCs w:val="24"/>
        </w:rPr>
        <w:t xml:space="preserve">The findings revealed that information literacy skills significantly influenced electronic resource utilization (Adj. R² = 0.24, </w:t>
      </w:r>
      <w:proofErr w:type="gramStart"/>
      <w:r w:rsidRPr="00650069">
        <w:rPr>
          <w:rFonts w:ascii="Times New Roman" w:hAnsi="Times New Roman" w:cs="Times New Roman"/>
          <w:i/>
          <w:sz w:val="24"/>
          <w:szCs w:val="24"/>
        </w:rPr>
        <w:t>F(</w:t>
      </w:r>
      <w:proofErr w:type="gramEnd"/>
      <w:r w:rsidRPr="00650069">
        <w:rPr>
          <w:rFonts w:ascii="Times New Roman" w:hAnsi="Times New Roman" w:cs="Times New Roman"/>
          <w:i/>
          <w:sz w:val="24"/>
          <w:szCs w:val="24"/>
        </w:rPr>
        <w:t>1, 360) = 115.57, p &lt; 0.05). Specifically, the components</w:t>
      </w:r>
      <w:r>
        <w:rPr>
          <w:rFonts w:ascii="Times New Roman" w:hAnsi="Times New Roman" w:cs="Times New Roman"/>
          <w:i/>
          <w:sz w:val="24"/>
          <w:szCs w:val="24"/>
        </w:rPr>
        <w:t xml:space="preserve"> of information literacy skills: </w:t>
      </w:r>
      <w:r w:rsidRPr="00650069">
        <w:rPr>
          <w:rFonts w:ascii="Times New Roman" w:hAnsi="Times New Roman" w:cs="Times New Roman"/>
          <w:i/>
          <w:sz w:val="24"/>
          <w:szCs w:val="24"/>
        </w:rPr>
        <w:t xml:space="preserve">identify (B = 0.524, </w:t>
      </w:r>
      <w:proofErr w:type="gramStart"/>
      <w:r w:rsidRPr="00650069">
        <w:rPr>
          <w:rFonts w:ascii="Times New Roman" w:hAnsi="Times New Roman" w:cs="Times New Roman"/>
          <w:i/>
          <w:sz w:val="24"/>
          <w:szCs w:val="24"/>
        </w:rPr>
        <w:t>t(</w:t>
      </w:r>
      <w:proofErr w:type="gramEnd"/>
      <w:r w:rsidRPr="00650069">
        <w:rPr>
          <w:rFonts w:ascii="Times New Roman" w:hAnsi="Times New Roman" w:cs="Times New Roman"/>
          <w:i/>
          <w:sz w:val="24"/>
          <w:szCs w:val="24"/>
        </w:rPr>
        <w:t>356) = 2.410, p &lt; 0.05), locate (B = 0.552, t(356) = 2.611, p &lt; 0.05), access (B = 0.783, t(356) = 3.553, p &lt; 0.001), and evaluate (B = 0</w:t>
      </w:r>
      <w:r>
        <w:rPr>
          <w:rFonts w:ascii="Times New Roman" w:hAnsi="Times New Roman" w:cs="Times New Roman"/>
          <w:i/>
          <w:sz w:val="24"/>
          <w:szCs w:val="24"/>
        </w:rPr>
        <w:t xml:space="preserve">.406, t(356) = 3.480, p &lt; 0.01) </w:t>
      </w:r>
      <w:r w:rsidRPr="00650069">
        <w:rPr>
          <w:rFonts w:ascii="Times New Roman" w:hAnsi="Times New Roman" w:cs="Times New Roman"/>
          <w:i/>
          <w:sz w:val="24"/>
          <w:szCs w:val="24"/>
        </w:rPr>
        <w:t xml:space="preserve">showed significant positive influence. However, the ‘use’ component (B = -0.400, </w:t>
      </w:r>
      <w:proofErr w:type="gramStart"/>
      <w:r w:rsidRPr="00650069">
        <w:rPr>
          <w:rFonts w:ascii="Times New Roman" w:hAnsi="Times New Roman" w:cs="Times New Roman"/>
          <w:i/>
          <w:sz w:val="24"/>
          <w:szCs w:val="24"/>
        </w:rPr>
        <w:t>t(</w:t>
      </w:r>
      <w:proofErr w:type="gramEnd"/>
      <w:r w:rsidRPr="00650069">
        <w:rPr>
          <w:rFonts w:ascii="Times New Roman" w:hAnsi="Times New Roman" w:cs="Times New Roman"/>
          <w:i/>
          <w:sz w:val="24"/>
          <w:szCs w:val="24"/>
        </w:rPr>
        <w:t>356) = -2.833, p &lt; 0.01) exhibited a significant negative influence on electronic resource utilization.</w:t>
      </w:r>
    </w:p>
    <w:p w:rsidR="00650069" w:rsidRPr="00650069" w:rsidRDefault="00650069" w:rsidP="00650069">
      <w:pPr>
        <w:spacing w:line="240" w:lineRule="auto"/>
        <w:jc w:val="both"/>
        <w:rPr>
          <w:rFonts w:ascii="Times New Roman" w:hAnsi="Times New Roman" w:cs="Times New Roman"/>
          <w:i/>
          <w:sz w:val="24"/>
          <w:szCs w:val="24"/>
        </w:rPr>
      </w:pPr>
      <w:r w:rsidRPr="00650069">
        <w:rPr>
          <w:rFonts w:ascii="Times New Roman" w:hAnsi="Times New Roman" w:cs="Times New Roman"/>
          <w:i/>
          <w:sz w:val="24"/>
          <w:szCs w:val="24"/>
        </w:rPr>
        <w:t xml:space="preserve">The study concludes that enhancing information literacy skills among cadets is essential for improving electronic resource utilization in military and paramilitary libraries. It therefore </w:t>
      </w:r>
      <w:r w:rsidRPr="00650069">
        <w:rPr>
          <w:rFonts w:ascii="Times New Roman" w:hAnsi="Times New Roman" w:cs="Times New Roman"/>
          <w:i/>
          <w:sz w:val="24"/>
          <w:szCs w:val="24"/>
        </w:rPr>
        <w:lastRenderedPageBreak/>
        <w:t xml:space="preserve">recommends targeted training </w:t>
      </w:r>
      <w:proofErr w:type="spellStart"/>
      <w:r w:rsidRPr="00650069">
        <w:rPr>
          <w:rFonts w:ascii="Times New Roman" w:hAnsi="Times New Roman" w:cs="Times New Roman"/>
          <w:i/>
          <w:sz w:val="24"/>
          <w:szCs w:val="24"/>
        </w:rPr>
        <w:t>programmes</w:t>
      </w:r>
      <w:proofErr w:type="spellEnd"/>
      <w:r w:rsidRPr="00650069">
        <w:rPr>
          <w:rFonts w:ascii="Times New Roman" w:hAnsi="Times New Roman" w:cs="Times New Roman"/>
          <w:i/>
          <w:sz w:val="24"/>
          <w:szCs w:val="24"/>
        </w:rPr>
        <w:t xml:space="preserve"> and structured skills development initiatives to empower cadets in effectively accessing and utilizing digital library resources.</w:t>
      </w:r>
    </w:p>
    <w:p w:rsidR="00650069" w:rsidRDefault="00650069" w:rsidP="00DC4350">
      <w:pPr>
        <w:spacing w:line="240" w:lineRule="auto"/>
        <w:jc w:val="both"/>
        <w:rPr>
          <w:rFonts w:ascii="Times New Roman" w:hAnsi="Times New Roman" w:cs="Times New Roman"/>
          <w:sz w:val="24"/>
          <w:szCs w:val="24"/>
        </w:rPr>
      </w:pPr>
    </w:p>
    <w:p w:rsidR="006E5D07" w:rsidRDefault="006E5D07" w:rsidP="006E5D07">
      <w:pPr>
        <w:spacing w:after="233" w:line="240" w:lineRule="auto"/>
        <w:ind w:hanging="10"/>
        <w:jc w:val="both"/>
        <w:rPr>
          <w:rFonts w:ascii="Times New Roman" w:eastAsia="Times New Roman" w:hAnsi="Times New Roman" w:cs="Times New Roman"/>
          <w:color w:val="000000"/>
          <w:sz w:val="24"/>
          <w:szCs w:val="24"/>
        </w:rPr>
      </w:pPr>
      <w:r w:rsidRPr="008D637E">
        <w:rPr>
          <w:rFonts w:ascii="Times New Roman" w:eastAsia="Times New Roman" w:hAnsi="Times New Roman" w:cs="Times New Roman"/>
          <w:b/>
          <w:bCs/>
          <w:color w:val="000000"/>
          <w:sz w:val="24"/>
          <w:szCs w:val="24"/>
        </w:rPr>
        <w:t>Keywords:</w:t>
      </w:r>
      <w:r w:rsidRPr="008D637E">
        <w:rPr>
          <w:rFonts w:ascii="Times New Roman" w:eastAsia="Times New Roman" w:hAnsi="Times New Roman" w:cs="Times New Roman"/>
          <w:color w:val="000000"/>
          <w:sz w:val="24"/>
          <w:szCs w:val="24"/>
        </w:rPr>
        <w:t xml:space="preserve"> </w:t>
      </w:r>
      <w:bookmarkStart w:id="0" w:name="_GoBack"/>
      <w:bookmarkEnd w:id="0"/>
      <w:r w:rsidRPr="008D637E">
        <w:rPr>
          <w:rFonts w:ascii="Times New Roman" w:eastAsia="Times New Roman" w:hAnsi="Times New Roman" w:cs="Times New Roman"/>
          <w:color w:val="000000"/>
          <w:sz w:val="24"/>
          <w:szCs w:val="24"/>
        </w:rPr>
        <w:t>Electronic resour</w:t>
      </w:r>
      <w:r>
        <w:rPr>
          <w:rFonts w:ascii="Times New Roman" w:eastAsia="Times New Roman" w:hAnsi="Times New Roman" w:cs="Times New Roman"/>
          <w:color w:val="000000"/>
          <w:sz w:val="24"/>
          <w:szCs w:val="24"/>
        </w:rPr>
        <w:t>ces utilization,</w:t>
      </w:r>
      <w:r w:rsidRPr="008D637E">
        <w:rPr>
          <w:rFonts w:ascii="Times New Roman" w:eastAsia="Times New Roman" w:hAnsi="Times New Roman" w:cs="Times New Roman"/>
          <w:color w:val="000000"/>
          <w:sz w:val="24"/>
          <w:szCs w:val="24"/>
        </w:rPr>
        <w:t xml:space="preserve"> Information liter</w:t>
      </w:r>
      <w:r>
        <w:rPr>
          <w:rFonts w:ascii="Times New Roman" w:eastAsia="Times New Roman" w:hAnsi="Times New Roman" w:cs="Times New Roman"/>
          <w:color w:val="000000"/>
          <w:sz w:val="24"/>
          <w:szCs w:val="24"/>
        </w:rPr>
        <w:t>acy skills, Military and</w:t>
      </w:r>
      <w:r w:rsidRPr="008D637E">
        <w:rPr>
          <w:rFonts w:ascii="Times New Roman" w:eastAsia="Times New Roman" w:hAnsi="Times New Roman" w:cs="Times New Roman"/>
          <w:color w:val="000000"/>
          <w:sz w:val="24"/>
          <w:szCs w:val="24"/>
        </w:rPr>
        <w:t xml:space="preserve"> Para-military libraries.</w:t>
      </w:r>
    </w:p>
    <w:p w:rsidR="00DC4350" w:rsidRPr="00315A0C" w:rsidRDefault="00315A0C" w:rsidP="00DC4350">
      <w:pPr>
        <w:spacing w:line="240" w:lineRule="auto"/>
        <w:jc w:val="both"/>
        <w:rPr>
          <w:rFonts w:ascii="Times New Roman" w:hAnsi="Times New Roman" w:cs="Times New Roman"/>
          <w:b/>
          <w:sz w:val="24"/>
          <w:szCs w:val="24"/>
        </w:rPr>
      </w:pPr>
      <w:r w:rsidRPr="00315A0C">
        <w:rPr>
          <w:rFonts w:ascii="Times New Roman" w:hAnsi="Times New Roman" w:cs="Times New Roman"/>
          <w:b/>
          <w:sz w:val="24"/>
          <w:szCs w:val="24"/>
        </w:rPr>
        <w:t>Introduction</w:t>
      </w:r>
    </w:p>
    <w:p w:rsidR="005A788D" w:rsidRDefault="004D0C49" w:rsidP="00366B11">
      <w:pPr>
        <w:spacing w:line="360" w:lineRule="auto"/>
        <w:jc w:val="both"/>
        <w:rPr>
          <w:rFonts w:ascii="Times New Roman" w:hAnsi="Times New Roman" w:cs="Times New Roman"/>
          <w:sz w:val="24"/>
          <w:szCs w:val="24"/>
        </w:rPr>
      </w:pPr>
      <w:r w:rsidRPr="004D0C49">
        <w:rPr>
          <w:rFonts w:ascii="Times New Roman" w:hAnsi="Times New Roman" w:cs="Times New Roman"/>
          <w:sz w:val="24"/>
          <w:szCs w:val="24"/>
        </w:rPr>
        <w:t>Library is a social and specialized institution that plays a vital role in supporting the achievement of the objectives of tertiary institutions</w:t>
      </w:r>
      <w:r w:rsidR="00E36D25">
        <w:rPr>
          <w:rFonts w:ascii="Times New Roman" w:hAnsi="Times New Roman" w:cs="Times New Roman"/>
          <w:sz w:val="24"/>
          <w:szCs w:val="24"/>
        </w:rPr>
        <w:t xml:space="preserve"> globally</w:t>
      </w:r>
      <w:r w:rsidRPr="004D0C49">
        <w:rPr>
          <w:rFonts w:ascii="Times New Roman" w:hAnsi="Times New Roman" w:cs="Times New Roman"/>
          <w:sz w:val="24"/>
          <w:szCs w:val="24"/>
        </w:rPr>
        <w:t>. It is responsible for the acquisition, subscription, processing, organization, and dissemination of relevant information to ensure effective utilization.</w:t>
      </w:r>
      <w:r w:rsidR="00E36D25">
        <w:rPr>
          <w:rFonts w:ascii="Times New Roman" w:hAnsi="Times New Roman" w:cs="Times New Roman"/>
          <w:sz w:val="24"/>
          <w:szCs w:val="24"/>
        </w:rPr>
        <w:t xml:space="preserve"> These information resources</w:t>
      </w:r>
      <w:r w:rsidRPr="004D0C49">
        <w:rPr>
          <w:rFonts w:ascii="Times New Roman" w:hAnsi="Times New Roman" w:cs="Times New Roman"/>
          <w:sz w:val="24"/>
          <w:szCs w:val="24"/>
        </w:rPr>
        <w:t xml:space="preserve"> exist in</w:t>
      </w:r>
      <w:r w:rsidR="000F28D5">
        <w:rPr>
          <w:rFonts w:ascii="Times New Roman" w:hAnsi="Times New Roman" w:cs="Times New Roman"/>
          <w:sz w:val="24"/>
          <w:szCs w:val="24"/>
        </w:rPr>
        <w:t xml:space="preserve"> different</w:t>
      </w:r>
      <w:r w:rsidR="00E36D25">
        <w:rPr>
          <w:rFonts w:ascii="Times New Roman" w:hAnsi="Times New Roman" w:cs="Times New Roman"/>
          <w:sz w:val="24"/>
          <w:szCs w:val="24"/>
        </w:rPr>
        <w:t xml:space="preserve"> format such as</w:t>
      </w:r>
      <w:r w:rsidR="000F28D5">
        <w:rPr>
          <w:rFonts w:ascii="Times New Roman" w:hAnsi="Times New Roman" w:cs="Times New Roman"/>
          <w:sz w:val="24"/>
          <w:szCs w:val="24"/>
        </w:rPr>
        <w:t xml:space="preserve"> physical or electronic</w:t>
      </w:r>
      <w:r w:rsidR="00E36D25">
        <w:rPr>
          <w:rFonts w:ascii="Times New Roman" w:hAnsi="Times New Roman" w:cs="Times New Roman"/>
          <w:sz w:val="24"/>
          <w:szCs w:val="24"/>
        </w:rPr>
        <w:t xml:space="preserve"> resources</w:t>
      </w:r>
      <w:r w:rsidRPr="004D0C49">
        <w:rPr>
          <w:rFonts w:ascii="Times New Roman" w:hAnsi="Times New Roman" w:cs="Times New Roman"/>
          <w:sz w:val="24"/>
          <w:szCs w:val="24"/>
        </w:rPr>
        <w:t>. Information available in electronic format is commonly referred to as electronic resources (e-resources).</w:t>
      </w:r>
      <w:r>
        <w:rPr>
          <w:rFonts w:ascii="Times New Roman" w:hAnsi="Times New Roman" w:cs="Times New Roman"/>
          <w:sz w:val="24"/>
          <w:szCs w:val="24"/>
        </w:rPr>
        <w:t xml:space="preserve"> </w:t>
      </w:r>
      <w:r w:rsidR="003A4844" w:rsidRPr="003A4844">
        <w:rPr>
          <w:rFonts w:ascii="Times New Roman" w:hAnsi="Times New Roman" w:cs="Times New Roman"/>
          <w:bCs/>
          <w:sz w:val="24"/>
          <w:szCs w:val="24"/>
        </w:rPr>
        <w:t>With the increasing integration of information and communication technologies (ICT) in higher education</w:t>
      </w:r>
      <w:r w:rsidR="00D46910">
        <w:rPr>
          <w:rFonts w:ascii="Times New Roman" w:hAnsi="Times New Roman" w:cs="Times New Roman"/>
          <w:bCs/>
          <w:sz w:val="24"/>
          <w:szCs w:val="24"/>
        </w:rPr>
        <w:t xml:space="preserve"> in</w:t>
      </w:r>
      <w:r w:rsidR="00A047B9">
        <w:rPr>
          <w:rFonts w:ascii="Times New Roman" w:hAnsi="Times New Roman" w:cs="Times New Roman"/>
          <w:bCs/>
          <w:sz w:val="24"/>
          <w:szCs w:val="24"/>
        </w:rPr>
        <w:t xml:space="preserve"> developing countries, particularly across </w:t>
      </w:r>
      <w:r w:rsidR="001A0908">
        <w:rPr>
          <w:rFonts w:ascii="Times New Roman" w:hAnsi="Times New Roman" w:cs="Times New Roman"/>
          <w:bCs/>
          <w:sz w:val="24"/>
          <w:szCs w:val="24"/>
        </w:rPr>
        <w:t>Africa</w:t>
      </w:r>
      <w:r w:rsidR="003A4844" w:rsidRPr="003A4844">
        <w:rPr>
          <w:rFonts w:ascii="Times New Roman" w:hAnsi="Times New Roman" w:cs="Times New Roman"/>
          <w:bCs/>
          <w:sz w:val="24"/>
          <w:szCs w:val="24"/>
        </w:rPr>
        <w:t>, e-resources have become an essential component of modern academic libraries.</w:t>
      </w:r>
      <w:r w:rsidR="00F83C8D">
        <w:rPr>
          <w:rFonts w:ascii="Times New Roman" w:hAnsi="Times New Roman" w:cs="Times New Roman"/>
          <w:bCs/>
          <w:sz w:val="24"/>
          <w:szCs w:val="24"/>
        </w:rPr>
        <w:t xml:space="preserve"> E-resources have bec</w:t>
      </w:r>
      <w:r w:rsidR="008274E7">
        <w:rPr>
          <w:rFonts w:ascii="Times New Roman" w:hAnsi="Times New Roman" w:cs="Times New Roman"/>
          <w:bCs/>
          <w:sz w:val="24"/>
          <w:szCs w:val="24"/>
        </w:rPr>
        <w:t>ome indispensable tools in academic libraries for acquiring current and up-to-date information, transforming how researchers and students access and use scholarly content (Francis, 2024).</w:t>
      </w:r>
      <w:r w:rsidR="003A4844" w:rsidRPr="003A4844">
        <w:rPr>
          <w:rFonts w:ascii="Times New Roman" w:hAnsi="Times New Roman" w:cs="Times New Roman"/>
          <w:sz w:val="24"/>
          <w:szCs w:val="24"/>
        </w:rPr>
        <w:t xml:space="preserve"> </w:t>
      </w:r>
    </w:p>
    <w:p w:rsidR="00504CAA" w:rsidRDefault="003A4844" w:rsidP="00366B11">
      <w:pPr>
        <w:spacing w:line="360" w:lineRule="auto"/>
        <w:jc w:val="both"/>
        <w:rPr>
          <w:rFonts w:ascii="Times New Roman" w:hAnsi="Times New Roman" w:cs="Times New Roman"/>
          <w:sz w:val="24"/>
          <w:szCs w:val="24"/>
        </w:rPr>
      </w:pPr>
      <w:r w:rsidRPr="003A4844">
        <w:rPr>
          <w:rFonts w:ascii="Times New Roman" w:hAnsi="Times New Roman" w:cs="Times New Roman"/>
          <w:sz w:val="24"/>
          <w:szCs w:val="24"/>
        </w:rPr>
        <w:t xml:space="preserve">Electronic resources are information resources that can be identified, located, accessed, and utilized only with the support of technological infrastructure such as computer hardware and software, network </w:t>
      </w:r>
      <w:r>
        <w:rPr>
          <w:rFonts w:ascii="Times New Roman" w:hAnsi="Times New Roman" w:cs="Times New Roman"/>
          <w:sz w:val="24"/>
          <w:szCs w:val="24"/>
        </w:rPr>
        <w:t xml:space="preserve">for </w:t>
      </w:r>
      <w:r w:rsidRPr="003A4844">
        <w:rPr>
          <w:rFonts w:ascii="Times New Roman" w:hAnsi="Times New Roman" w:cs="Times New Roman"/>
          <w:sz w:val="24"/>
          <w:szCs w:val="24"/>
        </w:rPr>
        <w:t>connectivity, storage systems, power supply, security systems, and adequate human and</w:t>
      </w:r>
      <w:r w:rsidR="000F28D5">
        <w:rPr>
          <w:rFonts w:ascii="Times New Roman" w:hAnsi="Times New Roman" w:cs="Times New Roman"/>
          <w:sz w:val="24"/>
          <w:szCs w:val="24"/>
        </w:rPr>
        <w:t xml:space="preserve"> technical support. There are various types of e-resources including:</w:t>
      </w:r>
      <w:r w:rsidRPr="003A4844">
        <w:rPr>
          <w:rFonts w:ascii="Times New Roman" w:hAnsi="Times New Roman" w:cs="Times New Roman"/>
          <w:sz w:val="24"/>
          <w:szCs w:val="24"/>
        </w:rPr>
        <w:t xml:space="preserve"> e-books, e-journals, e-repositories, e-newspapers, e-magazines, multimedia resources, electronic reference sources, and library databases</w:t>
      </w:r>
      <w:r w:rsidR="002F724A">
        <w:rPr>
          <w:rFonts w:ascii="Times New Roman" w:hAnsi="Times New Roman" w:cs="Times New Roman"/>
          <w:sz w:val="24"/>
          <w:szCs w:val="24"/>
        </w:rPr>
        <w:t xml:space="preserve"> with different purpose </w:t>
      </w:r>
      <w:r w:rsidR="00F44234">
        <w:rPr>
          <w:rFonts w:ascii="Times New Roman" w:hAnsi="Times New Roman" w:cs="Times New Roman"/>
          <w:sz w:val="24"/>
          <w:szCs w:val="24"/>
        </w:rPr>
        <w:t xml:space="preserve">of utilization </w:t>
      </w:r>
      <w:r w:rsidR="002F724A">
        <w:rPr>
          <w:rFonts w:ascii="Times New Roman" w:hAnsi="Times New Roman" w:cs="Times New Roman"/>
          <w:sz w:val="24"/>
          <w:szCs w:val="24"/>
        </w:rPr>
        <w:t>like: completing</w:t>
      </w:r>
      <w:r w:rsidR="002F724A" w:rsidRPr="002F724A">
        <w:rPr>
          <w:rFonts w:ascii="Times New Roman" w:hAnsi="Times New Roman" w:cs="Times New Roman"/>
          <w:bCs/>
          <w:sz w:val="24"/>
          <w:szCs w:val="24"/>
        </w:rPr>
        <w:t xml:space="preserve"> academic assignments</w:t>
      </w:r>
      <w:r w:rsidR="002F724A">
        <w:rPr>
          <w:rFonts w:ascii="Times New Roman" w:hAnsi="Times New Roman" w:cs="Times New Roman"/>
          <w:bCs/>
          <w:sz w:val="24"/>
          <w:szCs w:val="24"/>
        </w:rPr>
        <w:t>,</w:t>
      </w:r>
      <w:r w:rsidR="002F724A" w:rsidRPr="002F724A">
        <w:rPr>
          <w:rFonts w:ascii="Times New Roman" w:hAnsi="Times New Roman" w:cs="Times New Roman"/>
          <w:bCs/>
          <w:sz w:val="24"/>
          <w:szCs w:val="24"/>
        </w:rPr>
        <w:t xml:space="preserve"> keeping up with current</w:t>
      </w:r>
      <w:r w:rsidR="002F724A">
        <w:rPr>
          <w:rFonts w:ascii="Times New Roman" w:hAnsi="Times New Roman" w:cs="Times New Roman"/>
          <w:bCs/>
          <w:sz w:val="24"/>
          <w:szCs w:val="24"/>
        </w:rPr>
        <w:t xml:space="preserve"> trends,</w:t>
      </w:r>
      <w:r w:rsidR="002F724A" w:rsidRPr="002F724A">
        <w:rPr>
          <w:rFonts w:ascii="Times New Roman" w:hAnsi="Times New Roman" w:cs="Times New Roman"/>
          <w:bCs/>
          <w:sz w:val="24"/>
          <w:szCs w:val="24"/>
        </w:rPr>
        <w:t xml:space="preserve"> accessing information that is not available in print</w:t>
      </w:r>
      <w:r w:rsidR="002F724A">
        <w:rPr>
          <w:rFonts w:ascii="Times New Roman" w:hAnsi="Times New Roman" w:cs="Times New Roman"/>
          <w:bCs/>
          <w:sz w:val="24"/>
          <w:szCs w:val="24"/>
        </w:rPr>
        <w:t>,</w:t>
      </w:r>
      <w:r w:rsidR="002F724A" w:rsidRPr="002F724A">
        <w:rPr>
          <w:rFonts w:ascii="Times New Roman" w:hAnsi="Times New Roman" w:cs="Times New Roman"/>
          <w:bCs/>
          <w:sz w:val="24"/>
          <w:szCs w:val="24"/>
        </w:rPr>
        <w:t xml:space="preserve"> social interaction</w:t>
      </w:r>
      <w:r w:rsidR="002F724A">
        <w:rPr>
          <w:rFonts w:ascii="Times New Roman" w:hAnsi="Times New Roman" w:cs="Times New Roman"/>
          <w:bCs/>
          <w:sz w:val="24"/>
          <w:szCs w:val="24"/>
        </w:rPr>
        <w:t>,</w:t>
      </w:r>
      <w:r w:rsidR="002F724A" w:rsidRPr="002F724A">
        <w:rPr>
          <w:rFonts w:ascii="Times New Roman" w:hAnsi="Times New Roman" w:cs="Times New Roman"/>
          <w:bCs/>
          <w:sz w:val="24"/>
          <w:szCs w:val="24"/>
        </w:rPr>
        <w:t xml:space="preserve"> current news</w:t>
      </w:r>
      <w:r w:rsidR="002F724A">
        <w:rPr>
          <w:rFonts w:ascii="Times New Roman" w:hAnsi="Times New Roman" w:cs="Times New Roman"/>
          <w:bCs/>
          <w:sz w:val="24"/>
          <w:szCs w:val="24"/>
        </w:rPr>
        <w:t>,</w:t>
      </w:r>
      <w:r w:rsidR="002F724A" w:rsidRPr="002F724A">
        <w:rPr>
          <w:rFonts w:ascii="Times New Roman" w:hAnsi="Times New Roman" w:cs="Times New Roman"/>
          <w:bCs/>
          <w:sz w:val="24"/>
          <w:szCs w:val="24"/>
        </w:rPr>
        <w:t xml:space="preserve"> </w:t>
      </w:r>
      <w:r w:rsidR="002F724A">
        <w:rPr>
          <w:rFonts w:ascii="Times New Roman" w:hAnsi="Times New Roman" w:cs="Times New Roman"/>
          <w:bCs/>
          <w:sz w:val="24"/>
          <w:szCs w:val="24"/>
        </w:rPr>
        <w:t>updating</w:t>
      </w:r>
      <w:r w:rsidR="002F724A" w:rsidRPr="002F724A">
        <w:rPr>
          <w:rFonts w:ascii="Times New Roman" w:hAnsi="Times New Roman" w:cs="Times New Roman"/>
          <w:bCs/>
          <w:sz w:val="24"/>
          <w:szCs w:val="24"/>
        </w:rPr>
        <w:t xml:space="preserve"> class-notes</w:t>
      </w:r>
      <w:r w:rsidR="002F724A">
        <w:rPr>
          <w:rFonts w:ascii="Times New Roman" w:hAnsi="Times New Roman" w:cs="Times New Roman"/>
          <w:bCs/>
          <w:sz w:val="24"/>
          <w:szCs w:val="24"/>
        </w:rPr>
        <w:t xml:space="preserve"> and so forth.</w:t>
      </w:r>
      <w:r>
        <w:rPr>
          <w:rFonts w:ascii="Times New Roman" w:hAnsi="Times New Roman" w:cs="Times New Roman"/>
          <w:sz w:val="24"/>
          <w:szCs w:val="24"/>
        </w:rPr>
        <w:t xml:space="preserve"> T</w:t>
      </w:r>
      <w:r w:rsidRPr="003A4844">
        <w:rPr>
          <w:rFonts w:ascii="Times New Roman" w:hAnsi="Times New Roman" w:cs="Times New Roman"/>
          <w:sz w:val="24"/>
          <w:szCs w:val="24"/>
        </w:rPr>
        <w:t>he essence of providing a wide range of these resources is to ensure their effective utilization by users in support of teaching, learning, and research, thereby facilitating the achievement of the stated academi</w:t>
      </w:r>
      <w:r w:rsidR="00733E1C">
        <w:rPr>
          <w:rFonts w:ascii="Times New Roman" w:hAnsi="Times New Roman" w:cs="Times New Roman"/>
          <w:sz w:val="24"/>
          <w:szCs w:val="24"/>
        </w:rPr>
        <w:t>c goals of parent organization</w:t>
      </w:r>
      <w:r w:rsidRPr="003A4844">
        <w:rPr>
          <w:rFonts w:ascii="Times New Roman" w:hAnsi="Times New Roman" w:cs="Times New Roman"/>
          <w:sz w:val="24"/>
          <w:szCs w:val="24"/>
        </w:rPr>
        <w:t>.</w:t>
      </w:r>
      <w:r w:rsidR="00366B11">
        <w:rPr>
          <w:rFonts w:ascii="Times New Roman" w:hAnsi="Times New Roman" w:cs="Times New Roman"/>
          <w:sz w:val="24"/>
          <w:szCs w:val="24"/>
        </w:rPr>
        <w:t xml:space="preserve"> </w:t>
      </w:r>
    </w:p>
    <w:p w:rsidR="00366B11" w:rsidRPr="00366B11" w:rsidRDefault="00504CAA" w:rsidP="00366B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addition. </w:t>
      </w:r>
      <w:r w:rsidRPr="00504CAA">
        <w:rPr>
          <w:rFonts w:ascii="Times New Roman" w:hAnsi="Times New Roman" w:cs="Times New Roman"/>
          <w:sz w:val="24"/>
          <w:szCs w:val="24"/>
        </w:rPr>
        <w:t>E-resources enhance academic</w:t>
      </w:r>
      <w:r w:rsidR="00F44234">
        <w:rPr>
          <w:rFonts w:ascii="Times New Roman" w:hAnsi="Times New Roman" w:cs="Times New Roman"/>
          <w:sz w:val="24"/>
          <w:szCs w:val="24"/>
        </w:rPr>
        <w:t xml:space="preserve"> and professional</w:t>
      </w:r>
      <w:r w:rsidRPr="00504CAA">
        <w:rPr>
          <w:rFonts w:ascii="Times New Roman" w:hAnsi="Times New Roman" w:cs="Times New Roman"/>
          <w:sz w:val="24"/>
          <w:szCs w:val="24"/>
        </w:rPr>
        <w:t xml:space="preserve"> efficiency by enabling quick retrieval of relevant information, supporting interdisciplinary research, and fostering global collaboration. Interactive content like videos and simulations further enrich the learning experience, while their cost-effectiveness and sustainability through reduced reliance on print make them attractive to </w:t>
      </w:r>
      <w:r w:rsidRPr="00504CAA">
        <w:rPr>
          <w:rFonts w:ascii="Times New Roman" w:hAnsi="Times New Roman" w:cs="Times New Roman"/>
          <w:sz w:val="24"/>
          <w:szCs w:val="24"/>
        </w:rPr>
        <w:lastRenderedPageBreak/>
        <w:t>institutions.</w:t>
      </w:r>
      <w:r>
        <w:rPr>
          <w:rFonts w:ascii="Times New Roman" w:hAnsi="Times New Roman" w:cs="Times New Roman"/>
          <w:sz w:val="24"/>
          <w:szCs w:val="24"/>
        </w:rPr>
        <w:t xml:space="preserve"> </w:t>
      </w:r>
      <w:r w:rsidR="00710F9E">
        <w:rPr>
          <w:rFonts w:ascii="Times New Roman" w:hAnsi="Times New Roman" w:cs="Times New Roman"/>
          <w:sz w:val="24"/>
          <w:szCs w:val="24"/>
        </w:rPr>
        <w:t>E-resources</w:t>
      </w:r>
      <w:r w:rsidR="00710F9E" w:rsidRPr="00710F9E">
        <w:rPr>
          <w:rFonts w:ascii="Times New Roman" w:hAnsi="Times New Roman" w:cs="Times New Roman"/>
          <w:sz w:val="24"/>
          <w:szCs w:val="24"/>
        </w:rPr>
        <w:t xml:space="preserve"> utilization refers to the systematic identification, access, evaluation, and effective use of information obtained from electronic resources through Information and Communication Technologies (ICT), reflecting an individual’s information literacy skills to support learning, teaching, research, and professional activities.</w:t>
      </w:r>
      <w:r w:rsidR="006B1958">
        <w:rPr>
          <w:rFonts w:ascii="Times New Roman" w:hAnsi="Times New Roman" w:cs="Times New Roman"/>
          <w:sz w:val="24"/>
          <w:szCs w:val="24"/>
        </w:rPr>
        <w:t xml:space="preserve"> </w:t>
      </w:r>
    </w:p>
    <w:p w:rsidR="00710F9E" w:rsidRDefault="00587473" w:rsidP="00710F9E">
      <w:pPr>
        <w:spacing w:line="360" w:lineRule="auto"/>
        <w:jc w:val="both"/>
        <w:rPr>
          <w:rFonts w:ascii="Times New Roman" w:hAnsi="Times New Roman" w:cs="Times New Roman"/>
          <w:sz w:val="24"/>
          <w:szCs w:val="24"/>
        </w:rPr>
      </w:pPr>
      <w:proofErr w:type="spellStart"/>
      <w:r w:rsidRPr="00587473">
        <w:rPr>
          <w:rFonts w:ascii="Times New Roman" w:hAnsi="Times New Roman" w:cs="Times New Roman"/>
          <w:sz w:val="24"/>
          <w:szCs w:val="24"/>
        </w:rPr>
        <w:t>Naik</w:t>
      </w:r>
      <w:proofErr w:type="spellEnd"/>
      <w:r w:rsidRPr="00587473">
        <w:rPr>
          <w:rFonts w:ascii="Times New Roman" w:hAnsi="Times New Roman" w:cs="Times New Roman"/>
          <w:sz w:val="24"/>
          <w:szCs w:val="24"/>
        </w:rPr>
        <w:t xml:space="preserve"> and </w:t>
      </w:r>
      <w:proofErr w:type="spellStart"/>
      <w:r w:rsidRPr="00587473">
        <w:rPr>
          <w:rFonts w:ascii="Times New Roman" w:hAnsi="Times New Roman" w:cs="Times New Roman"/>
          <w:sz w:val="24"/>
          <w:szCs w:val="24"/>
        </w:rPr>
        <w:t>Padmini</w:t>
      </w:r>
      <w:proofErr w:type="spellEnd"/>
      <w:r w:rsidRPr="00587473">
        <w:rPr>
          <w:rFonts w:ascii="Times New Roman" w:hAnsi="Times New Roman" w:cs="Times New Roman"/>
          <w:sz w:val="24"/>
          <w:szCs w:val="24"/>
        </w:rPr>
        <w:t>, (2014)</w:t>
      </w:r>
      <w:r>
        <w:rPr>
          <w:rFonts w:ascii="Times New Roman" w:hAnsi="Times New Roman" w:cs="Times New Roman"/>
          <w:sz w:val="24"/>
          <w:szCs w:val="24"/>
        </w:rPr>
        <w:t xml:space="preserve"> posit that, information literacy</w:t>
      </w:r>
      <w:r w:rsidR="005A5CE8">
        <w:rPr>
          <w:rFonts w:ascii="Times New Roman" w:hAnsi="Times New Roman" w:cs="Times New Roman"/>
          <w:sz w:val="24"/>
          <w:szCs w:val="24"/>
        </w:rPr>
        <w:t xml:space="preserve"> skills</w:t>
      </w:r>
      <w:r w:rsidRPr="00587473">
        <w:rPr>
          <w:rFonts w:ascii="Times New Roman" w:hAnsi="Times New Roman" w:cs="Times New Roman"/>
          <w:sz w:val="24"/>
          <w:szCs w:val="24"/>
        </w:rPr>
        <w:t xml:space="preserve"> encompasses knowledge of one’s information concerns and needs, and the ability to identify, locate, evaluate, organize and effectively create, use and communicate, information to address issues or problems at </w:t>
      </w:r>
      <w:r w:rsidR="005A5CE8" w:rsidRPr="00587473">
        <w:rPr>
          <w:rFonts w:ascii="Times New Roman" w:hAnsi="Times New Roman" w:cs="Times New Roman"/>
          <w:sz w:val="24"/>
          <w:szCs w:val="24"/>
        </w:rPr>
        <w:t>hand.</w:t>
      </w:r>
      <w:r w:rsidR="005A5CE8" w:rsidRPr="00710F9E">
        <w:rPr>
          <w:rFonts w:ascii="Times New Roman" w:hAnsi="Times New Roman" w:cs="Times New Roman"/>
          <w:sz w:val="24"/>
          <w:szCs w:val="24"/>
        </w:rPr>
        <w:t xml:space="preserve"> Information</w:t>
      </w:r>
      <w:r w:rsidR="00710F9E" w:rsidRPr="00710F9E">
        <w:rPr>
          <w:rFonts w:ascii="Times New Roman" w:hAnsi="Times New Roman" w:cs="Times New Roman"/>
          <w:sz w:val="24"/>
          <w:szCs w:val="24"/>
        </w:rPr>
        <w:t xml:space="preserve"> literacy skills are essential competencies that empower individuals to proficiently locate, evaluate, and use information in an increasingly complex and information-rich landscape. In today's digital age, these skills enable individuals to effectively find, assess, and utilize relevant information for various academic, professional, and personal needs (Shashikala, 2023). For both students and faculty members, mastering these skills is particularly crucial in navigating the extensive array of electronic resources available in academic libraries, where efficient information location, thorough evaluation, and appropriate use are foundational. In academic settings, where the library plays a central role in fostering students' information literacy, these competencies are integral to academic success (</w:t>
      </w:r>
      <w:proofErr w:type="spellStart"/>
      <w:r w:rsidR="00710F9E" w:rsidRPr="00710F9E">
        <w:rPr>
          <w:rFonts w:ascii="Times New Roman" w:hAnsi="Times New Roman" w:cs="Times New Roman"/>
          <w:sz w:val="24"/>
          <w:szCs w:val="24"/>
        </w:rPr>
        <w:t>Mamta</w:t>
      </w:r>
      <w:proofErr w:type="spellEnd"/>
      <w:r w:rsidR="00710F9E" w:rsidRPr="00710F9E">
        <w:rPr>
          <w:rFonts w:ascii="Times New Roman" w:hAnsi="Times New Roman" w:cs="Times New Roman"/>
          <w:sz w:val="24"/>
          <w:szCs w:val="24"/>
        </w:rPr>
        <w:t>, 2023). A deep understanding of the research process forms the bedrock of information literacy, encompassing the ability to precisely locate needed information, evaluate its relevance and credibility, and use it appropriately to construct meaningful insights. This process starts with formulating clear research questions based on an understanding of actual information needs and identifying the most suitable resources to address those inquiries effectively.</w:t>
      </w:r>
      <w:r w:rsidR="00710F9E">
        <w:rPr>
          <w:rFonts w:ascii="Times New Roman" w:hAnsi="Times New Roman" w:cs="Times New Roman"/>
          <w:sz w:val="24"/>
          <w:szCs w:val="24"/>
        </w:rPr>
        <w:t xml:space="preserve"> </w:t>
      </w:r>
    </w:p>
    <w:p w:rsidR="005A540E" w:rsidRDefault="00504CAA" w:rsidP="00710F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addition, </w:t>
      </w:r>
      <w:r w:rsidRPr="00504CAA">
        <w:rPr>
          <w:rFonts w:ascii="Times New Roman" w:hAnsi="Times New Roman" w:cs="Times New Roman"/>
          <w:sz w:val="24"/>
          <w:szCs w:val="24"/>
        </w:rPr>
        <w:t xml:space="preserve">Educational institutions and libraries play a key role in promoting information literacy, equipping learners with the skills to thrive in an information-rich society. Symbio6, a Netherlands-based company specializing in Artificial Intelligence (AI) solutions for the information and knowledge sector, released a comprehensive report in 2025 highlighting global trends in AI adoption in libraries and educational institutions. According to the report, the Public Library Association (PLA), under its 2022–2026 strategic plan, reaffirmed its commitment to supporting libraries in advancing all forms of literacy digital, information, media, and AI literacy while ensuring that access to knowledge remains meaningful, relevant, and equitable for all users. The report emphasizes that PLA’s strategic direction focuses on integrating emerging technologies, </w:t>
      </w:r>
      <w:r w:rsidRPr="00504CAA">
        <w:rPr>
          <w:rFonts w:ascii="Times New Roman" w:hAnsi="Times New Roman" w:cs="Times New Roman"/>
          <w:sz w:val="24"/>
          <w:szCs w:val="24"/>
        </w:rPr>
        <w:lastRenderedPageBreak/>
        <w:t xml:space="preserve">including AI-powered discovery systems, intelligent cataloguing tools, digital learning platforms, and personalized information services, to enhance user engagement and strengthen the capacity of libraries to serve evolving community needs. </w:t>
      </w:r>
      <w:proofErr w:type="spellStart"/>
      <w:r w:rsidRPr="00504CAA">
        <w:rPr>
          <w:rFonts w:ascii="Times New Roman" w:hAnsi="Times New Roman" w:cs="Times New Roman"/>
          <w:sz w:val="24"/>
          <w:szCs w:val="24"/>
        </w:rPr>
        <w:t>Adedokun</w:t>
      </w:r>
      <w:proofErr w:type="spellEnd"/>
      <w:r w:rsidRPr="00504CAA">
        <w:rPr>
          <w:rFonts w:ascii="Times New Roman" w:hAnsi="Times New Roman" w:cs="Times New Roman"/>
          <w:sz w:val="24"/>
          <w:szCs w:val="24"/>
        </w:rPr>
        <w:t xml:space="preserve"> (2018) posit that, Information literacy has the potential of covering a wide range of fields such as health, maternal health, infant mortality, family planning, hygiene and sanitation, malaria prevention, human rights awareness, democratic governance, conflict manageme</w:t>
      </w:r>
      <w:r w:rsidR="000C5E85">
        <w:rPr>
          <w:rFonts w:ascii="Times New Roman" w:hAnsi="Times New Roman" w:cs="Times New Roman"/>
          <w:sz w:val="24"/>
          <w:szCs w:val="24"/>
        </w:rPr>
        <w:t xml:space="preserve">nt and resolution and violence </w:t>
      </w:r>
      <w:r w:rsidRPr="00504CAA">
        <w:rPr>
          <w:rFonts w:ascii="Times New Roman" w:hAnsi="Times New Roman" w:cs="Times New Roman"/>
          <w:sz w:val="24"/>
          <w:szCs w:val="24"/>
        </w:rPr>
        <w:t>of all sorts.</w:t>
      </w:r>
    </w:p>
    <w:p w:rsidR="008274E7" w:rsidRPr="00504CAA" w:rsidRDefault="00504CAA" w:rsidP="00710F9E">
      <w:pPr>
        <w:spacing w:line="360" w:lineRule="auto"/>
        <w:jc w:val="both"/>
        <w:rPr>
          <w:rFonts w:ascii="Times New Roman" w:hAnsi="Times New Roman" w:cs="Times New Roman"/>
          <w:b/>
          <w:sz w:val="24"/>
          <w:szCs w:val="24"/>
        </w:rPr>
      </w:pPr>
      <w:r w:rsidRPr="00504CAA">
        <w:rPr>
          <w:rFonts w:ascii="Times New Roman" w:hAnsi="Times New Roman" w:cs="Times New Roman"/>
          <w:b/>
          <w:sz w:val="24"/>
          <w:szCs w:val="24"/>
        </w:rPr>
        <w:t>Statement of problem</w:t>
      </w:r>
    </w:p>
    <w:p w:rsidR="00A83E7B" w:rsidRPr="00A83E7B" w:rsidRDefault="00A83E7B" w:rsidP="00A83E7B">
      <w:pPr>
        <w:spacing w:line="360" w:lineRule="auto"/>
        <w:jc w:val="both"/>
        <w:rPr>
          <w:rFonts w:ascii="Times New Roman" w:hAnsi="Times New Roman" w:cs="Times New Roman"/>
          <w:sz w:val="24"/>
          <w:szCs w:val="24"/>
        </w:rPr>
      </w:pPr>
      <w:r w:rsidRPr="00A83E7B">
        <w:rPr>
          <w:rFonts w:ascii="Times New Roman" w:hAnsi="Times New Roman" w:cs="Times New Roman"/>
          <w:sz w:val="24"/>
          <w:szCs w:val="24"/>
        </w:rPr>
        <w:t xml:space="preserve">Libraries, whether in the public, private or special organizations are integral components of academic institutions, serving as essential subsystems that significantly enhance the educational environment. Military and para-military libraries are not exceptional in the provision of information resources. Libraries are responsible for acquiring, processing, organizing, and disseminating a vast array of knowledge and information, thereby supporting students’ educational, professional, and personal growth. This wealth of information is available in both physical and electronic formats, with access to digital resources. The utilization of e-resources enable students and researchers to efficiently achieve their academic objectives. However, despite the availability of e-resources in the library, there is evidence suggesting their underutilization by cadets. </w:t>
      </w:r>
      <w:r w:rsidRPr="00A83E7B">
        <w:rPr>
          <w:rFonts w:ascii="Times New Roman" w:hAnsi="Times New Roman" w:cs="Times New Roman"/>
          <w:bCs/>
          <w:sz w:val="24"/>
          <w:szCs w:val="24"/>
        </w:rPr>
        <w:t>Saba-</w:t>
      </w:r>
      <w:proofErr w:type="spellStart"/>
      <w:r w:rsidRPr="00A83E7B">
        <w:rPr>
          <w:rFonts w:ascii="Times New Roman" w:hAnsi="Times New Roman" w:cs="Times New Roman"/>
          <w:bCs/>
          <w:sz w:val="24"/>
          <w:szCs w:val="24"/>
        </w:rPr>
        <w:t>Jibril</w:t>
      </w:r>
      <w:proofErr w:type="spellEnd"/>
      <w:r w:rsidRPr="00A83E7B">
        <w:rPr>
          <w:rFonts w:ascii="Times New Roman" w:hAnsi="Times New Roman" w:cs="Times New Roman"/>
          <w:bCs/>
          <w:sz w:val="24"/>
          <w:szCs w:val="24"/>
        </w:rPr>
        <w:t xml:space="preserve"> et al. (2024) reported that cadets at the Nigerian </w:t>
      </w:r>
      <w:proofErr w:type="spellStart"/>
      <w:r w:rsidRPr="00A83E7B">
        <w:rPr>
          <w:rFonts w:ascii="Times New Roman" w:hAnsi="Times New Roman" w:cs="Times New Roman"/>
          <w:bCs/>
          <w:sz w:val="24"/>
          <w:szCs w:val="24"/>
        </w:rPr>
        <w:t>Defence</w:t>
      </w:r>
      <w:proofErr w:type="spellEnd"/>
      <w:r w:rsidRPr="00A83E7B">
        <w:rPr>
          <w:rFonts w:ascii="Times New Roman" w:hAnsi="Times New Roman" w:cs="Times New Roman"/>
          <w:bCs/>
          <w:sz w:val="24"/>
          <w:szCs w:val="24"/>
        </w:rPr>
        <w:t xml:space="preserve"> Academy seldom request passwords for accessing databases like ProQuest and Science Direct, indicating low engagement with available digital resources.</w:t>
      </w:r>
      <w:r w:rsidRPr="00A83E7B">
        <w:rPr>
          <w:rFonts w:ascii="Times New Roman" w:hAnsi="Times New Roman" w:cs="Times New Roman"/>
          <w:sz w:val="24"/>
          <w:szCs w:val="24"/>
        </w:rPr>
        <w:t xml:space="preserve"> Report from staff as well as preliminary investigation by the researcher revealed that, cadets rarely request passwords to access and utilize e-resources, they hardly use Online Public Access Catalogue (OPAC) to access relevant information that are available which justified low level of engagement with digital resources. The Guardian (February 13, 2025) reported that, military and paramilitary libraries are not exceptional, as they also face several problems related to e-resources underutilization. In view of this, one can propose that, there is the possibi</w:t>
      </w:r>
      <w:r>
        <w:rPr>
          <w:rFonts w:ascii="Times New Roman" w:hAnsi="Times New Roman" w:cs="Times New Roman"/>
          <w:sz w:val="24"/>
          <w:szCs w:val="24"/>
        </w:rPr>
        <w:t>lity that</w:t>
      </w:r>
      <w:r w:rsidRPr="00A83E7B">
        <w:rPr>
          <w:rFonts w:ascii="Times New Roman" w:hAnsi="Times New Roman" w:cs="Times New Roman"/>
          <w:sz w:val="24"/>
          <w:szCs w:val="24"/>
        </w:rPr>
        <w:t xml:space="preserve"> information literacy skills could play positive roles in influencing the e-resources utilization of cadets.  </w:t>
      </w:r>
    </w:p>
    <w:p w:rsidR="00A83E7B" w:rsidRDefault="00A83E7B" w:rsidP="00A83E7B">
      <w:pPr>
        <w:spacing w:line="360" w:lineRule="auto"/>
        <w:jc w:val="both"/>
        <w:rPr>
          <w:rFonts w:ascii="Times New Roman" w:hAnsi="Times New Roman" w:cs="Times New Roman"/>
          <w:sz w:val="24"/>
          <w:szCs w:val="24"/>
        </w:rPr>
      </w:pPr>
      <w:r w:rsidRPr="00A83E7B">
        <w:rPr>
          <w:rFonts w:ascii="Times New Roman" w:hAnsi="Times New Roman" w:cs="Times New Roman"/>
          <w:sz w:val="24"/>
          <w:szCs w:val="24"/>
        </w:rPr>
        <w:t>Information</w:t>
      </w:r>
      <w:r>
        <w:rPr>
          <w:rFonts w:ascii="Times New Roman" w:hAnsi="Times New Roman" w:cs="Times New Roman"/>
          <w:sz w:val="24"/>
          <w:szCs w:val="24"/>
        </w:rPr>
        <w:t xml:space="preserve"> literacy skills is a</w:t>
      </w:r>
      <w:r w:rsidRPr="00A83E7B">
        <w:rPr>
          <w:rFonts w:ascii="Times New Roman" w:hAnsi="Times New Roman" w:cs="Times New Roman"/>
          <w:sz w:val="24"/>
          <w:szCs w:val="24"/>
        </w:rPr>
        <w:t xml:space="preserve"> critical enablers for eff</w:t>
      </w:r>
      <w:r>
        <w:rPr>
          <w:rFonts w:ascii="Times New Roman" w:hAnsi="Times New Roman" w:cs="Times New Roman"/>
          <w:sz w:val="24"/>
          <w:szCs w:val="24"/>
        </w:rPr>
        <w:t>ective e-resources utilization, it enable cadets</w:t>
      </w:r>
      <w:r w:rsidRPr="00A83E7B">
        <w:rPr>
          <w:rFonts w:ascii="Times New Roman" w:hAnsi="Times New Roman" w:cs="Times New Roman"/>
          <w:sz w:val="24"/>
          <w:szCs w:val="24"/>
        </w:rPr>
        <w:t xml:space="preserve"> to identify, locate, access, evaluate, and use information efficiently and ethically. Without these foundational skills, even well-equipped digital libraries may remain underutilized. Based on these, </w:t>
      </w:r>
      <w:r w:rsidRPr="00A83E7B">
        <w:rPr>
          <w:rFonts w:ascii="Times New Roman" w:hAnsi="Times New Roman" w:cs="Times New Roman"/>
          <w:sz w:val="24"/>
          <w:szCs w:val="24"/>
        </w:rPr>
        <w:lastRenderedPageBreak/>
        <w:t>this study aims at investigating the influence of information literacy skills on e-resources utilization by cadets in military and paramilitary libraries in North-West Nigeria.</w:t>
      </w:r>
    </w:p>
    <w:p w:rsidR="00BF2F7C" w:rsidRDefault="00BF2F7C" w:rsidP="00A83E7B">
      <w:pPr>
        <w:spacing w:line="360" w:lineRule="auto"/>
        <w:jc w:val="both"/>
        <w:rPr>
          <w:rFonts w:ascii="Times New Roman" w:hAnsi="Times New Roman" w:cs="Times New Roman"/>
          <w:b/>
          <w:sz w:val="24"/>
          <w:szCs w:val="24"/>
        </w:rPr>
      </w:pPr>
    </w:p>
    <w:p w:rsidR="00A83E7B" w:rsidRDefault="0097149C" w:rsidP="00A83E7B">
      <w:pPr>
        <w:spacing w:line="360" w:lineRule="auto"/>
        <w:jc w:val="both"/>
        <w:rPr>
          <w:rFonts w:ascii="Times New Roman" w:hAnsi="Times New Roman" w:cs="Times New Roman"/>
          <w:b/>
          <w:sz w:val="24"/>
          <w:szCs w:val="24"/>
        </w:rPr>
      </w:pPr>
      <w:r w:rsidRPr="0097149C">
        <w:rPr>
          <w:rFonts w:ascii="Times New Roman" w:hAnsi="Times New Roman" w:cs="Times New Roman"/>
          <w:b/>
          <w:sz w:val="24"/>
          <w:szCs w:val="24"/>
        </w:rPr>
        <w:t>Research question</w:t>
      </w:r>
    </w:p>
    <w:p w:rsidR="0097149C" w:rsidRPr="0097149C" w:rsidRDefault="0097149C" w:rsidP="0097149C">
      <w:pPr>
        <w:jc w:val="both"/>
        <w:rPr>
          <w:rFonts w:ascii="Times New Roman" w:hAnsi="Times New Roman" w:cs="Times New Roman"/>
          <w:sz w:val="24"/>
          <w:szCs w:val="24"/>
        </w:rPr>
      </w:pPr>
      <w:r>
        <w:rPr>
          <w:rFonts w:ascii="Times New Roman" w:hAnsi="Times New Roman" w:cs="Times New Roman"/>
          <w:sz w:val="24"/>
          <w:szCs w:val="24"/>
        </w:rPr>
        <w:t>The following research question</w:t>
      </w:r>
      <w:r w:rsidRPr="0097149C">
        <w:rPr>
          <w:rFonts w:ascii="Times New Roman" w:hAnsi="Times New Roman" w:cs="Times New Roman"/>
          <w:sz w:val="24"/>
          <w:szCs w:val="24"/>
        </w:rPr>
        <w:t xml:space="preserve"> will be answered in the cause of this study:</w:t>
      </w:r>
    </w:p>
    <w:p w:rsidR="0097149C" w:rsidRPr="0097149C" w:rsidRDefault="0097149C" w:rsidP="0097149C">
      <w:pPr>
        <w:numPr>
          <w:ilvl w:val="0"/>
          <w:numId w:val="1"/>
        </w:numPr>
        <w:spacing w:line="360" w:lineRule="auto"/>
        <w:jc w:val="both"/>
        <w:rPr>
          <w:rFonts w:ascii="Times New Roman" w:hAnsi="Times New Roman" w:cs="Times New Roman"/>
          <w:sz w:val="24"/>
          <w:szCs w:val="24"/>
        </w:rPr>
      </w:pPr>
      <w:r w:rsidRPr="0097149C">
        <w:rPr>
          <w:rFonts w:ascii="Times New Roman" w:hAnsi="Times New Roman" w:cs="Times New Roman"/>
          <w:sz w:val="24"/>
          <w:szCs w:val="24"/>
        </w:rPr>
        <w:t>What is the level of information literacy skills of cadets in military and para-military’ libraries in North-West Nigeria?</w:t>
      </w:r>
    </w:p>
    <w:p w:rsidR="0097149C" w:rsidRPr="0097149C" w:rsidRDefault="0097149C" w:rsidP="0097149C">
      <w:pPr>
        <w:spacing w:before="240" w:after="21" w:line="360" w:lineRule="auto"/>
        <w:rPr>
          <w:b/>
          <w:szCs w:val="24"/>
        </w:rPr>
      </w:pPr>
      <w:r w:rsidRPr="0097149C">
        <w:rPr>
          <w:b/>
          <w:szCs w:val="24"/>
        </w:rPr>
        <w:t xml:space="preserve">Hypotheses </w:t>
      </w:r>
    </w:p>
    <w:p w:rsidR="0097149C" w:rsidRPr="0097149C" w:rsidRDefault="0097149C" w:rsidP="0097149C">
      <w:pPr>
        <w:spacing w:before="240" w:after="21" w:line="360" w:lineRule="auto"/>
        <w:rPr>
          <w:szCs w:val="24"/>
        </w:rPr>
      </w:pPr>
      <w:r w:rsidRPr="0097149C">
        <w:rPr>
          <w:szCs w:val="24"/>
        </w:rPr>
        <w:t>The following hypotheses will be tested at 0.05 level of significance.</w:t>
      </w:r>
    </w:p>
    <w:p w:rsidR="0097149C" w:rsidRPr="0097149C" w:rsidRDefault="000C5E85" w:rsidP="0097149C">
      <w:pPr>
        <w:spacing w:line="360" w:lineRule="auto"/>
        <w:ind w:left="720" w:hanging="720"/>
        <w:jc w:val="both"/>
        <w:rPr>
          <w:rFonts w:ascii="Times New Roman" w:hAnsi="Times New Roman" w:cs="Times New Roman"/>
          <w:sz w:val="24"/>
          <w:szCs w:val="24"/>
        </w:rPr>
      </w:pPr>
      <w:r>
        <w:rPr>
          <w:rFonts w:ascii="Times New Roman" w:hAnsi="Times New Roman" w:cs="Times New Roman"/>
          <w:b/>
          <w:sz w:val="24"/>
          <w:szCs w:val="24"/>
        </w:rPr>
        <w:t xml:space="preserve">      </w:t>
      </w:r>
      <w:r w:rsidR="0097149C">
        <w:rPr>
          <w:rFonts w:ascii="Times New Roman" w:hAnsi="Times New Roman" w:cs="Times New Roman"/>
          <w:b/>
          <w:sz w:val="24"/>
          <w:szCs w:val="24"/>
        </w:rPr>
        <w:t>Ho1</w:t>
      </w:r>
      <w:r w:rsidR="0097149C" w:rsidRPr="0097149C">
        <w:rPr>
          <w:rFonts w:ascii="Times New Roman" w:hAnsi="Times New Roman" w:cs="Times New Roman"/>
          <w:b/>
          <w:sz w:val="24"/>
          <w:szCs w:val="24"/>
        </w:rPr>
        <w:t>:</w:t>
      </w:r>
      <w:r w:rsidR="0097149C">
        <w:rPr>
          <w:rFonts w:ascii="Times New Roman" w:hAnsi="Times New Roman" w:cs="Times New Roman"/>
          <w:b/>
          <w:sz w:val="24"/>
          <w:szCs w:val="24"/>
        </w:rPr>
        <w:t xml:space="preserve">   </w:t>
      </w:r>
      <w:r w:rsidR="0097149C" w:rsidRPr="0097149C">
        <w:rPr>
          <w:rFonts w:ascii="Times New Roman" w:hAnsi="Times New Roman" w:cs="Times New Roman"/>
          <w:sz w:val="24"/>
          <w:szCs w:val="24"/>
        </w:rPr>
        <w:t>Information literacy skills have no significant influence on e-resources utilization by cadets in military and para-military libraries in North-West.</w:t>
      </w:r>
    </w:p>
    <w:p w:rsidR="0097149C" w:rsidRPr="0097149C" w:rsidRDefault="000C5E85" w:rsidP="0097149C">
      <w:pPr>
        <w:spacing w:line="360" w:lineRule="auto"/>
        <w:ind w:left="720" w:hanging="720"/>
        <w:jc w:val="both"/>
        <w:rPr>
          <w:rFonts w:ascii="Times New Roman" w:hAnsi="Times New Roman" w:cs="Times New Roman"/>
          <w:sz w:val="24"/>
          <w:szCs w:val="24"/>
        </w:rPr>
      </w:pPr>
      <w:r>
        <w:rPr>
          <w:rFonts w:ascii="Times New Roman" w:hAnsi="Times New Roman" w:cs="Times New Roman"/>
          <w:b/>
          <w:sz w:val="24"/>
          <w:szCs w:val="24"/>
        </w:rPr>
        <w:t xml:space="preserve">       </w:t>
      </w:r>
      <w:r w:rsidR="0097149C">
        <w:rPr>
          <w:rFonts w:ascii="Times New Roman" w:hAnsi="Times New Roman" w:cs="Times New Roman"/>
          <w:b/>
          <w:sz w:val="24"/>
          <w:szCs w:val="24"/>
        </w:rPr>
        <w:t>Ho2</w:t>
      </w:r>
      <w:r w:rsidR="0097149C" w:rsidRPr="0097149C">
        <w:rPr>
          <w:rFonts w:ascii="Times New Roman" w:hAnsi="Times New Roman" w:cs="Times New Roman"/>
          <w:b/>
          <w:sz w:val="24"/>
          <w:szCs w:val="24"/>
        </w:rPr>
        <w:t>:</w:t>
      </w:r>
      <w:r w:rsidR="0097149C" w:rsidRPr="0097149C">
        <w:rPr>
          <w:rFonts w:ascii="Times New Roman" w:hAnsi="Times New Roman" w:cs="Times New Roman"/>
          <w:sz w:val="24"/>
          <w:szCs w:val="24"/>
        </w:rPr>
        <w:t xml:space="preserve">  Information literacy skills indicators have no significant influence electronic resources utilization in military and para-military libraries in North-West, Nigeria.</w:t>
      </w:r>
    </w:p>
    <w:p w:rsidR="003802B1" w:rsidRDefault="00F04A36" w:rsidP="003802B1">
      <w:pPr>
        <w:spacing w:line="360" w:lineRule="auto"/>
        <w:jc w:val="both"/>
        <w:rPr>
          <w:rFonts w:ascii="Times New Roman" w:hAnsi="Times New Roman" w:cs="Times New Roman"/>
          <w:b/>
          <w:sz w:val="24"/>
          <w:szCs w:val="24"/>
        </w:rPr>
      </w:pPr>
      <w:r w:rsidRPr="00F04A36">
        <w:rPr>
          <w:rFonts w:ascii="Times New Roman" w:hAnsi="Times New Roman" w:cs="Times New Roman"/>
          <w:b/>
          <w:sz w:val="24"/>
          <w:szCs w:val="24"/>
        </w:rPr>
        <w:t>Review of related literature</w:t>
      </w:r>
    </w:p>
    <w:p w:rsidR="003802B1" w:rsidRDefault="003802B1" w:rsidP="003802B1">
      <w:pPr>
        <w:spacing w:line="360" w:lineRule="auto"/>
        <w:jc w:val="both"/>
        <w:rPr>
          <w:rFonts w:ascii="Times New Roman" w:eastAsia="Times New Roman" w:hAnsi="Times New Roman" w:cs="Times New Roman"/>
          <w:color w:val="000000"/>
          <w:sz w:val="24"/>
          <w:szCs w:val="24"/>
        </w:rPr>
      </w:pPr>
      <w:r w:rsidRPr="003802B1">
        <w:rPr>
          <w:rFonts w:ascii="Times New Roman" w:eastAsia="Times New Roman" w:hAnsi="Times New Roman" w:cs="Times New Roman"/>
          <w:color w:val="000000"/>
          <w:sz w:val="24"/>
          <w:szCs w:val="24"/>
        </w:rPr>
        <w:t>Several studies have examined the level of information literacy skills possessed by stude</w:t>
      </w:r>
      <w:r>
        <w:rPr>
          <w:rFonts w:ascii="Times New Roman" w:eastAsia="Times New Roman" w:hAnsi="Times New Roman" w:cs="Times New Roman"/>
          <w:color w:val="000000"/>
          <w:sz w:val="24"/>
          <w:szCs w:val="24"/>
        </w:rPr>
        <w:t>nts in academic institutions.</w:t>
      </w:r>
    </w:p>
    <w:p w:rsidR="003802B1" w:rsidRPr="00104A17" w:rsidRDefault="003802B1" w:rsidP="003802B1">
      <w:pPr>
        <w:spacing w:line="360" w:lineRule="auto"/>
        <w:jc w:val="both"/>
        <w:rPr>
          <w:rFonts w:ascii="Times New Roman" w:hAnsi="Times New Roman" w:cs="Times New Roman"/>
          <w:sz w:val="24"/>
          <w:szCs w:val="24"/>
        </w:rPr>
      </w:pPr>
      <w:proofErr w:type="spellStart"/>
      <w:r w:rsidRPr="00104A17">
        <w:rPr>
          <w:rFonts w:ascii="Times New Roman" w:eastAsia="Times New Roman" w:hAnsi="Times New Roman" w:cs="Times New Roman"/>
          <w:color w:val="000000"/>
          <w:sz w:val="24"/>
          <w:szCs w:val="24"/>
        </w:rPr>
        <w:t>Hamizak</w:t>
      </w:r>
      <w:proofErr w:type="spellEnd"/>
      <w:r w:rsidRPr="00104A17">
        <w:rPr>
          <w:rFonts w:ascii="Times New Roman" w:eastAsia="Times New Roman" w:hAnsi="Times New Roman" w:cs="Times New Roman"/>
          <w:color w:val="000000"/>
          <w:sz w:val="24"/>
          <w:szCs w:val="24"/>
        </w:rPr>
        <w:t xml:space="preserve"> and Ahmad (2024) assessed undergraduate students at </w:t>
      </w:r>
      <w:proofErr w:type="spellStart"/>
      <w:r w:rsidRPr="00104A17">
        <w:rPr>
          <w:rFonts w:ascii="Times New Roman" w:eastAsia="Times New Roman" w:hAnsi="Times New Roman" w:cs="Times New Roman"/>
          <w:color w:val="000000"/>
          <w:sz w:val="24"/>
          <w:szCs w:val="24"/>
        </w:rPr>
        <w:t>UiTM</w:t>
      </w:r>
      <w:proofErr w:type="spellEnd"/>
      <w:r w:rsidRPr="00104A17">
        <w:rPr>
          <w:rFonts w:ascii="Times New Roman" w:eastAsia="Times New Roman" w:hAnsi="Times New Roman" w:cs="Times New Roman"/>
          <w:color w:val="000000"/>
          <w:sz w:val="24"/>
          <w:szCs w:val="24"/>
        </w:rPr>
        <w:t xml:space="preserve"> </w:t>
      </w:r>
      <w:proofErr w:type="spellStart"/>
      <w:r w:rsidRPr="00104A17">
        <w:rPr>
          <w:rFonts w:ascii="Times New Roman" w:eastAsia="Times New Roman" w:hAnsi="Times New Roman" w:cs="Times New Roman"/>
          <w:color w:val="000000"/>
          <w:sz w:val="24"/>
          <w:szCs w:val="24"/>
        </w:rPr>
        <w:t>Puncak</w:t>
      </w:r>
      <w:proofErr w:type="spellEnd"/>
      <w:r w:rsidRPr="00104A17">
        <w:rPr>
          <w:rFonts w:ascii="Times New Roman" w:eastAsia="Times New Roman" w:hAnsi="Times New Roman" w:cs="Times New Roman"/>
          <w:color w:val="000000"/>
          <w:sz w:val="24"/>
          <w:szCs w:val="24"/>
        </w:rPr>
        <w:t xml:space="preserve"> </w:t>
      </w:r>
      <w:proofErr w:type="spellStart"/>
      <w:r w:rsidRPr="00104A17">
        <w:rPr>
          <w:rFonts w:ascii="Times New Roman" w:eastAsia="Times New Roman" w:hAnsi="Times New Roman" w:cs="Times New Roman"/>
          <w:color w:val="000000"/>
          <w:sz w:val="24"/>
          <w:szCs w:val="24"/>
        </w:rPr>
        <w:t>Perdana</w:t>
      </w:r>
      <w:proofErr w:type="spellEnd"/>
      <w:r w:rsidRPr="00104A17">
        <w:rPr>
          <w:rFonts w:ascii="Times New Roman" w:eastAsia="Times New Roman" w:hAnsi="Times New Roman" w:cs="Times New Roman"/>
          <w:color w:val="000000"/>
          <w:sz w:val="24"/>
          <w:szCs w:val="24"/>
        </w:rPr>
        <w:t xml:space="preserve"> and found that most students demonstrated a </w:t>
      </w:r>
      <w:r w:rsidRPr="00104A17">
        <w:rPr>
          <w:rFonts w:ascii="Times New Roman" w:eastAsia="Times New Roman" w:hAnsi="Times New Roman" w:cs="Times New Roman"/>
          <w:bCs/>
          <w:color w:val="000000"/>
          <w:sz w:val="24"/>
          <w:szCs w:val="24"/>
        </w:rPr>
        <w:t>high level of information literacy skills</w:t>
      </w:r>
      <w:r w:rsidRPr="00104A17">
        <w:rPr>
          <w:rFonts w:ascii="Times New Roman" w:eastAsia="Times New Roman" w:hAnsi="Times New Roman" w:cs="Times New Roman"/>
          <w:color w:val="000000"/>
          <w:sz w:val="24"/>
          <w:szCs w:val="24"/>
        </w:rPr>
        <w:t xml:space="preserve"> in the use of electronic resources. Their findings underscore information literacy as a critical competence for students in the digital age. Similarly, </w:t>
      </w:r>
      <w:proofErr w:type="spellStart"/>
      <w:r w:rsidRPr="00104A17">
        <w:rPr>
          <w:rFonts w:ascii="Times New Roman" w:eastAsia="Times New Roman" w:hAnsi="Times New Roman" w:cs="Times New Roman"/>
          <w:color w:val="000000"/>
          <w:sz w:val="24"/>
          <w:szCs w:val="24"/>
        </w:rPr>
        <w:t>Ebiefung</w:t>
      </w:r>
      <w:proofErr w:type="spellEnd"/>
      <w:r w:rsidRPr="00104A17">
        <w:rPr>
          <w:rFonts w:ascii="Times New Roman" w:eastAsia="Times New Roman" w:hAnsi="Times New Roman" w:cs="Times New Roman"/>
          <w:color w:val="000000"/>
          <w:sz w:val="24"/>
          <w:szCs w:val="24"/>
        </w:rPr>
        <w:t xml:space="preserve"> and </w:t>
      </w:r>
      <w:proofErr w:type="spellStart"/>
      <w:r w:rsidRPr="00104A17">
        <w:rPr>
          <w:rFonts w:ascii="Times New Roman" w:eastAsia="Times New Roman" w:hAnsi="Times New Roman" w:cs="Times New Roman"/>
          <w:color w:val="000000"/>
          <w:sz w:val="24"/>
          <w:szCs w:val="24"/>
        </w:rPr>
        <w:t>Okafo</w:t>
      </w:r>
      <w:proofErr w:type="spellEnd"/>
      <w:r w:rsidRPr="00104A17">
        <w:rPr>
          <w:rFonts w:ascii="Times New Roman" w:eastAsia="Times New Roman" w:hAnsi="Times New Roman" w:cs="Times New Roman"/>
          <w:color w:val="000000"/>
          <w:sz w:val="24"/>
          <w:szCs w:val="24"/>
        </w:rPr>
        <w:t xml:space="preserve"> (2022) reported mixed levels of information literacy skills among undergraduates at the Federal University </w:t>
      </w:r>
      <w:proofErr w:type="spellStart"/>
      <w:r w:rsidRPr="00104A17">
        <w:rPr>
          <w:rFonts w:ascii="Times New Roman" w:eastAsia="Times New Roman" w:hAnsi="Times New Roman" w:cs="Times New Roman"/>
          <w:color w:val="000000"/>
          <w:sz w:val="24"/>
          <w:szCs w:val="24"/>
        </w:rPr>
        <w:t>Otuoke</w:t>
      </w:r>
      <w:proofErr w:type="spellEnd"/>
      <w:r w:rsidRPr="00104A17">
        <w:rPr>
          <w:rFonts w:ascii="Times New Roman" w:eastAsia="Times New Roman" w:hAnsi="Times New Roman" w:cs="Times New Roman"/>
          <w:color w:val="000000"/>
          <w:sz w:val="24"/>
          <w:szCs w:val="24"/>
        </w:rPr>
        <w:t xml:space="preserve">, Nigeria. While students showed a very high ability to formulate research questions, their ability to access relevant information from diverse sources was generally low, indicating uneven development of information literacy competencies. </w:t>
      </w:r>
      <w:proofErr w:type="spellStart"/>
      <w:r w:rsidRPr="00104A17">
        <w:rPr>
          <w:rFonts w:ascii="Times New Roman" w:eastAsia="Times New Roman" w:hAnsi="Times New Roman" w:cs="Times New Roman"/>
          <w:color w:val="000000"/>
          <w:sz w:val="24"/>
          <w:szCs w:val="24"/>
        </w:rPr>
        <w:t>Oseghale</w:t>
      </w:r>
      <w:proofErr w:type="spellEnd"/>
      <w:r w:rsidRPr="00104A17">
        <w:rPr>
          <w:rFonts w:ascii="Times New Roman" w:eastAsia="Times New Roman" w:hAnsi="Times New Roman" w:cs="Times New Roman"/>
          <w:color w:val="000000"/>
          <w:sz w:val="24"/>
          <w:szCs w:val="24"/>
        </w:rPr>
        <w:t xml:space="preserve"> (2023) also found that humanities graduate students at the University of Ibadan possessed </w:t>
      </w:r>
      <w:r w:rsidRPr="00104A17">
        <w:rPr>
          <w:rFonts w:ascii="Times New Roman" w:eastAsia="Times New Roman" w:hAnsi="Times New Roman" w:cs="Times New Roman"/>
          <w:bCs/>
          <w:color w:val="000000"/>
          <w:sz w:val="24"/>
          <w:szCs w:val="24"/>
        </w:rPr>
        <w:t>high digital information literacy skills</w:t>
      </w:r>
      <w:r w:rsidRPr="00104A17">
        <w:rPr>
          <w:rFonts w:ascii="Times New Roman" w:eastAsia="Times New Roman" w:hAnsi="Times New Roman" w:cs="Times New Roman"/>
          <w:color w:val="000000"/>
          <w:sz w:val="24"/>
          <w:szCs w:val="24"/>
        </w:rPr>
        <w:t>, suggesting that academic exposure contributes positively to students’ information literacy development.</w:t>
      </w:r>
    </w:p>
    <w:p w:rsidR="003802B1" w:rsidRPr="00104A17" w:rsidRDefault="003802B1" w:rsidP="003802B1">
      <w:pPr>
        <w:pStyle w:val="NormalWeb"/>
        <w:spacing w:line="360" w:lineRule="auto"/>
        <w:jc w:val="both"/>
      </w:pPr>
      <w:r w:rsidRPr="00104A17">
        <w:lastRenderedPageBreak/>
        <w:t xml:space="preserve">Empirical evidence consistently shows a strong relationship between information literacy skills and the use of electronic resources. </w:t>
      </w:r>
      <w:proofErr w:type="spellStart"/>
      <w:r w:rsidRPr="00104A17">
        <w:t>Ukachi</w:t>
      </w:r>
      <w:proofErr w:type="spellEnd"/>
      <w:r w:rsidRPr="00104A17">
        <w:t xml:space="preserve"> (2015) </w:t>
      </w:r>
      <w:r w:rsidRPr="005A788D">
        <w:t xml:space="preserve">established a </w:t>
      </w:r>
      <w:r w:rsidRPr="005A788D">
        <w:rPr>
          <w:rStyle w:val="Strong"/>
          <w:b w:val="0"/>
        </w:rPr>
        <w:t>strong positive correlation</w:t>
      </w:r>
      <w:r w:rsidRPr="005A788D">
        <w:t xml:space="preserve"> between undergraduate students’ information literacy skills and their utilization of electronic</w:t>
      </w:r>
      <w:r w:rsidRPr="00104A17">
        <w:t xml:space="preserve"> resources in Nigerian university libraries. The study revealed that students with higher information literacy skills made more effective use of e-resources. </w:t>
      </w:r>
      <w:proofErr w:type="spellStart"/>
      <w:r w:rsidRPr="00104A17">
        <w:t>Hamizak</w:t>
      </w:r>
      <w:proofErr w:type="spellEnd"/>
      <w:r w:rsidRPr="00104A17">
        <w:t xml:space="preserve"> and Ahmad (2024) similarly confirmed that students with higher levels of information literacy skills were more proficient and confident in using electronic resources, reinforcing the importance of information literacy in academic research activities.</w:t>
      </w:r>
    </w:p>
    <w:p w:rsidR="003802B1" w:rsidRPr="00104A17" w:rsidRDefault="003802B1" w:rsidP="003802B1">
      <w:pPr>
        <w:spacing w:after="233" w:line="360" w:lineRule="auto"/>
        <w:ind w:left="30" w:right="343" w:hanging="10"/>
        <w:jc w:val="both"/>
        <w:rPr>
          <w:rFonts w:ascii="Times New Roman" w:eastAsia="Times New Roman" w:hAnsi="Times New Roman" w:cs="Times New Roman"/>
          <w:color w:val="000000"/>
          <w:sz w:val="24"/>
          <w:szCs w:val="24"/>
        </w:rPr>
      </w:pPr>
      <w:r w:rsidRPr="00104A17">
        <w:rPr>
          <w:rFonts w:ascii="Times New Roman" w:eastAsia="Times New Roman" w:hAnsi="Times New Roman" w:cs="Times New Roman"/>
          <w:color w:val="000000"/>
          <w:sz w:val="24"/>
          <w:szCs w:val="24"/>
        </w:rPr>
        <w:t xml:space="preserve">Beyond skill levels, several contextual factors influence the effective utilization of electronic resources. </w:t>
      </w:r>
      <w:proofErr w:type="spellStart"/>
      <w:r w:rsidRPr="00104A17">
        <w:rPr>
          <w:rFonts w:ascii="Times New Roman" w:eastAsia="Times New Roman" w:hAnsi="Times New Roman" w:cs="Times New Roman"/>
          <w:color w:val="000000"/>
          <w:sz w:val="24"/>
          <w:szCs w:val="24"/>
        </w:rPr>
        <w:t>Momanyi</w:t>
      </w:r>
      <w:proofErr w:type="spellEnd"/>
      <w:r w:rsidRPr="00104A17">
        <w:rPr>
          <w:rFonts w:ascii="Times New Roman" w:eastAsia="Times New Roman" w:hAnsi="Times New Roman" w:cs="Times New Roman"/>
          <w:color w:val="000000"/>
          <w:sz w:val="24"/>
          <w:szCs w:val="24"/>
        </w:rPr>
        <w:t xml:space="preserve"> et al. (2018) identified institutional constraints at </w:t>
      </w:r>
      <w:proofErr w:type="spellStart"/>
      <w:r w:rsidRPr="00104A17">
        <w:rPr>
          <w:rFonts w:ascii="Times New Roman" w:eastAsia="Times New Roman" w:hAnsi="Times New Roman" w:cs="Times New Roman"/>
          <w:color w:val="000000"/>
          <w:sz w:val="24"/>
          <w:szCs w:val="24"/>
        </w:rPr>
        <w:t>Maseno</w:t>
      </w:r>
      <w:proofErr w:type="spellEnd"/>
      <w:r w:rsidRPr="00104A17">
        <w:rPr>
          <w:rFonts w:ascii="Times New Roman" w:eastAsia="Times New Roman" w:hAnsi="Times New Roman" w:cs="Times New Roman"/>
          <w:color w:val="000000"/>
          <w:sz w:val="24"/>
          <w:szCs w:val="24"/>
        </w:rPr>
        <w:t xml:space="preserve"> University, including inadequate time allocation for information literacy programs, overcrowded orientation sessions, and insufficient e-resource training. These factors contributed significantly to the underutilization of e-resources despite the presence of information literacy initiatives. </w:t>
      </w:r>
      <w:proofErr w:type="spellStart"/>
      <w:r w:rsidRPr="00104A17">
        <w:rPr>
          <w:rFonts w:ascii="Times New Roman" w:eastAsia="Times New Roman" w:hAnsi="Times New Roman" w:cs="Times New Roman"/>
          <w:color w:val="000000"/>
          <w:sz w:val="24"/>
          <w:szCs w:val="24"/>
        </w:rPr>
        <w:t>Ebiefung</w:t>
      </w:r>
      <w:proofErr w:type="spellEnd"/>
      <w:r w:rsidRPr="00104A17">
        <w:rPr>
          <w:rFonts w:ascii="Times New Roman" w:eastAsia="Times New Roman" w:hAnsi="Times New Roman" w:cs="Times New Roman"/>
          <w:color w:val="000000"/>
          <w:sz w:val="24"/>
          <w:szCs w:val="24"/>
        </w:rPr>
        <w:t xml:space="preserve"> and </w:t>
      </w:r>
      <w:proofErr w:type="spellStart"/>
      <w:r w:rsidRPr="00104A17">
        <w:rPr>
          <w:rFonts w:ascii="Times New Roman" w:eastAsia="Times New Roman" w:hAnsi="Times New Roman" w:cs="Times New Roman"/>
          <w:color w:val="000000"/>
          <w:sz w:val="24"/>
          <w:szCs w:val="24"/>
        </w:rPr>
        <w:t>Okafo</w:t>
      </w:r>
      <w:proofErr w:type="spellEnd"/>
      <w:r w:rsidRPr="00104A17">
        <w:rPr>
          <w:rFonts w:ascii="Times New Roman" w:eastAsia="Times New Roman" w:hAnsi="Times New Roman" w:cs="Times New Roman"/>
          <w:color w:val="000000"/>
          <w:sz w:val="24"/>
          <w:szCs w:val="24"/>
        </w:rPr>
        <w:t xml:space="preserve"> (2022) highlighted poor internet connectivity and information overload as major barriers to effective e-resource use among Nigerian undergraduates. Likewise, </w:t>
      </w:r>
      <w:proofErr w:type="spellStart"/>
      <w:r w:rsidRPr="00104A17">
        <w:rPr>
          <w:rFonts w:ascii="Times New Roman" w:eastAsia="Times New Roman" w:hAnsi="Times New Roman" w:cs="Times New Roman"/>
          <w:color w:val="000000"/>
          <w:sz w:val="24"/>
          <w:szCs w:val="24"/>
        </w:rPr>
        <w:t>Oseghale</w:t>
      </w:r>
      <w:proofErr w:type="spellEnd"/>
      <w:r w:rsidRPr="00104A17">
        <w:rPr>
          <w:rFonts w:ascii="Times New Roman" w:eastAsia="Times New Roman" w:hAnsi="Times New Roman" w:cs="Times New Roman"/>
          <w:color w:val="000000"/>
          <w:sz w:val="24"/>
          <w:szCs w:val="24"/>
        </w:rPr>
        <w:t xml:space="preserve"> (2023) found that low utilization of e-resources persisted despite high digital literacy skills, largely due to irregular internet access, insufficient awareness of available e-resources, and inadequate training.</w:t>
      </w:r>
    </w:p>
    <w:p w:rsidR="003802B1" w:rsidRPr="00104A17" w:rsidRDefault="003802B1" w:rsidP="003802B1">
      <w:pPr>
        <w:spacing w:after="233" w:line="360" w:lineRule="auto"/>
        <w:ind w:left="30" w:right="343" w:hanging="10"/>
        <w:jc w:val="both"/>
        <w:rPr>
          <w:rFonts w:ascii="Times New Roman" w:eastAsia="Times New Roman" w:hAnsi="Times New Roman" w:cs="Times New Roman"/>
          <w:color w:val="000000"/>
          <w:sz w:val="24"/>
          <w:szCs w:val="24"/>
        </w:rPr>
      </w:pPr>
      <w:r w:rsidRPr="00104A17">
        <w:rPr>
          <w:rFonts w:ascii="Times New Roman" w:eastAsia="Times New Roman" w:hAnsi="Times New Roman" w:cs="Times New Roman"/>
          <w:color w:val="000000"/>
          <w:sz w:val="24"/>
          <w:szCs w:val="24"/>
        </w:rPr>
        <w:t xml:space="preserve">Although existing studies have established a link between information literacy skills and e-resource </w:t>
      </w:r>
      <w:r w:rsidR="006F0D17" w:rsidRPr="00104A17">
        <w:rPr>
          <w:rFonts w:ascii="Times New Roman" w:eastAsia="Times New Roman" w:hAnsi="Times New Roman" w:cs="Times New Roman"/>
          <w:color w:val="000000"/>
          <w:sz w:val="24"/>
          <w:szCs w:val="24"/>
        </w:rPr>
        <w:t>utilization</w:t>
      </w:r>
      <w:r w:rsidRPr="00104A17">
        <w:rPr>
          <w:rFonts w:ascii="Times New Roman" w:eastAsia="Times New Roman" w:hAnsi="Times New Roman" w:cs="Times New Roman"/>
          <w:color w:val="000000"/>
          <w:sz w:val="24"/>
          <w:szCs w:val="24"/>
        </w:rPr>
        <w:t>, notable gaps remain. Some studies report high information literacy skills alongside low e-resource utilization, suggesting the influence of contextual and institutional factors that are not fully explored. In addition, many studies focus either on undergraduates or postgraduates in isolati</w:t>
      </w:r>
      <w:r w:rsidR="004356ED" w:rsidRPr="00104A17">
        <w:rPr>
          <w:rFonts w:ascii="Times New Roman" w:eastAsia="Times New Roman" w:hAnsi="Times New Roman" w:cs="Times New Roman"/>
          <w:color w:val="000000"/>
          <w:sz w:val="24"/>
          <w:szCs w:val="24"/>
        </w:rPr>
        <w:t>on, leaving room for cadets in military and para-military institution</w:t>
      </w:r>
      <w:r w:rsidRPr="00104A17">
        <w:rPr>
          <w:rFonts w:ascii="Times New Roman" w:eastAsia="Times New Roman" w:hAnsi="Times New Roman" w:cs="Times New Roman"/>
          <w:color w:val="000000"/>
          <w:sz w:val="24"/>
          <w:szCs w:val="24"/>
        </w:rPr>
        <w:t xml:space="preserve"> and context-specific investigations.</w:t>
      </w:r>
    </w:p>
    <w:p w:rsidR="003802B1" w:rsidRPr="00104A17" w:rsidRDefault="003802B1" w:rsidP="004356ED">
      <w:pPr>
        <w:spacing w:after="233" w:line="360" w:lineRule="auto"/>
        <w:ind w:left="30" w:right="343" w:hanging="10"/>
        <w:jc w:val="both"/>
        <w:rPr>
          <w:rFonts w:ascii="Times New Roman" w:eastAsia="Times New Roman" w:hAnsi="Times New Roman" w:cs="Times New Roman"/>
          <w:color w:val="000000"/>
          <w:sz w:val="24"/>
          <w:szCs w:val="24"/>
        </w:rPr>
      </w:pPr>
      <w:r w:rsidRPr="00104A17">
        <w:rPr>
          <w:rFonts w:ascii="Times New Roman" w:eastAsia="Times New Roman" w:hAnsi="Times New Roman" w:cs="Times New Roman"/>
          <w:color w:val="000000"/>
          <w:sz w:val="24"/>
          <w:szCs w:val="24"/>
        </w:rPr>
        <w:t xml:space="preserve">Therefore, there is a need for further research that integrates </w:t>
      </w:r>
      <w:r w:rsidRPr="00104A17">
        <w:rPr>
          <w:rFonts w:ascii="Times New Roman" w:eastAsia="Times New Roman" w:hAnsi="Times New Roman" w:cs="Times New Roman"/>
          <w:bCs/>
          <w:color w:val="000000"/>
          <w:sz w:val="24"/>
          <w:szCs w:val="24"/>
        </w:rPr>
        <w:t>information literacy skills, contextual factors, and e-resource utilization</w:t>
      </w:r>
      <w:r w:rsidRPr="00104A17">
        <w:rPr>
          <w:rFonts w:ascii="Times New Roman" w:eastAsia="Times New Roman" w:hAnsi="Times New Roman" w:cs="Times New Roman"/>
          <w:color w:val="000000"/>
          <w:sz w:val="24"/>
          <w:szCs w:val="24"/>
        </w:rPr>
        <w:t>, particularly within Nigerian</w:t>
      </w:r>
      <w:r w:rsidR="004356ED" w:rsidRPr="00104A17">
        <w:rPr>
          <w:rFonts w:ascii="Times New Roman" w:eastAsia="Times New Roman" w:hAnsi="Times New Roman" w:cs="Times New Roman"/>
          <w:color w:val="000000"/>
          <w:sz w:val="24"/>
          <w:szCs w:val="24"/>
        </w:rPr>
        <w:t xml:space="preserve"> </w:t>
      </w:r>
      <w:r w:rsidR="00104A17" w:rsidRPr="00104A17">
        <w:rPr>
          <w:rFonts w:ascii="Times New Roman" w:eastAsia="Times New Roman" w:hAnsi="Times New Roman" w:cs="Times New Roman"/>
          <w:color w:val="000000"/>
          <w:sz w:val="24"/>
          <w:szCs w:val="24"/>
        </w:rPr>
        <w:t>special academic</w:t>
      </w:r>
      <w:r w:rsidRPr="00104A17">
        <w:rPr>
          <w:rFonts w:ascii="Times New Roman" w:eastAsia="Times New Roman" w:hAnsi="Times New Roman" w:cs="Times New Roman"/>
          <w:color w:val="000000"/>
          <w:sz w:val="24"/>
          <w:szCs w:val="24"/>
        </w:rPr>
        <w:t xml:space="preserve"> institutions, to provide a more holisti</w:t>
      </w:r>
      <w:r w:rsidR="004356ED" w:rsidRPr="00104A17">
        <w:rPr>
          <w:rFonts w:ascii="Times New Roman" w:eastAsia="Times New Roman" w:hAnsi="Times New Roman" w:cs="Times New Roman"/>
          <w:color w:val="000000"/>
          <w:sz w:val="24"/>
          <w:szCs w:val="24"/>
        </w:rPr>
        <w:t>c understanding</w:t>
      </w:r>
      <w:r w:rsidRPr="00104A17">
        <w:rPr>
          <w:rFonts w:ascii="Times New Roman" w:eastAsia="Times New Roman" w:hAnsi="Times New Roman" w:cs="Times New Roman"/>
          <w:color w:val="000000"/>
          <w:sz w:val="24"/>
          <w:szCs w:val="24"/>
        </w:rPr>
        <w:t>.</w:t>
      </w:r>
    </w:p>
    <w:p w:rsidR="001B06BB" w:rsidRPr="008D1E09" w:rsidRDefault="001B06BB" w:rsidP="00710F9E">
      <w:pPr>
        <w:spacing w:line="360" w:lineRule="auto"/>
        <w:jc w:val="both"/>
        <w:rPr>
          <w:rFonts w:ascii="Times New Roman" w:hAnsi="Times New Roman" w:cs="Times New Roman"/>
          <w:b/>
          <w:sz w:val="24"/>
          <w:szCs w:val="24"/>
        </w:rPr>
      </w:pPr>
      <w:r w:rsidRPr="008D1E09">
        <w:rPr>
          <w:rFonts w:ascii="Times New Roman" w:hAnsi="Times New Roman" w:cs="Times New Roman"/>
          <w:b/>
          <w:sz w:val="24"/>
          <w:szCs w:val="24"/>
        </w:rPr>
        <w:t>Methodology</w:t>
      </w:r>
    </w:p>
    <w:p w:rsidR="001B06BB" w:rsidRPr="001B06BB" w:rsidRDefault="001B06BB" w:rsidP="001B06BB">
      <w:pPr>
        <w:spacing w:line="360" w:lineRule="auto"/>
        <w:jc w:val="both"/>
        <w:rPr>
          <w:rFonts w:ascii="Times New Roman" w:hAnsi="Times New Roman" w:cs="Times New Roman"/>
          <w:bCs/>
          <w:sz w:val="24"/>
          <w:szCs w:val="24"/>
        </w:rPr>
      </w:pPr>
      <w:r w:rsidRPr="001B06BB">
        <w:rPr>
          <w:rFonts w:ascii="Times New Roman" w:hAnsi="Times New Roman" w:cs="Times New Roman"/>
          <w:bCs/>
          <w:sz w:val="24"/>
          <w:szCs w:val="24"/>
        </w:rPr>
        <w:lastRenderedPageBreak/>
        <w:t xml:space="preserve">The study adopted a survey research </w:t>
      </w:r>
      <w:r w:rsidR="00F763AE">
        <w:rPr>
          <w:rFonts w:ascii="Times New Roman" w:hAnsi="Times New Roman" w:cs="Times New Roman"/>
          <w:bCs/>
          <w:sz w:val="24"/>
          <w:szCs w:val="24"/>
        </w:rPr>
        <w:t>design to examine information literacy skills</w:t>
      </w:r>
      <w:r w:rsidRPr="001B06BB">
        <w:rPr>
          <w:rFonts w:ascii="Times New Roman" w:hAnsi="Times New Roman" w:cs="Times New Roman"/>
          <w:bCs/>
          <w:sz w:val="24"/>
          <w:szCs w:val="24"/>
        </w:rPr>
        <w:t xml:space="preserve"> and e-resources utilization among cadets in military and paramilitary tertiary institutions in North-West Nigeria. The population comprised 4,027 cadets enrolled in institutions that combine academic </w:t>
      </w:r>
      <w:proofErr w:type="spellStart"/>
      <w:r w:rsidRPr="001B06BB">
        <w:rPr>
          <w:rFonts w:ascii="Times New Roman" w:hAnsi="Times New Roman" w:cs="Times New Roman"/>
          <w:bCs/>
          <w:sz w:val="24"/>
          <w:szCs w:val="24"/>
        </w:rPr>
        <w:t>programmes</w:t>
      </w:r>
      <w:proofErr w:type="spellEnd"/>
      <w:r w:rsidRPr="001B06BB">
        <w:rPr>
          <w:rFonts w:ascii="Times New Roman" w:hAnsi="Times New Roman" w:cs="Times New Roman"/>
          <w:bCs/>
          <w:sz w:val="24"/>
          <w:szCs w:val="24"/>
        </w:rPr>
        <w:t xml:space="preserve"> with regular military or paramilitary training: the Nigerian </w:t>
      </w:r>
      <w:proofErr w:type="spellStart"/>
      <w:r w:rsidRPr="001B06BB">
        <w:rPr>
          <w:rFonts w:ascii="Times New Roman" w:hAnsi="Times New Roman" w:cs="Times New Roman"/>
          <w:bCs/>
          <w:sz w:val="24"/>
          <w:szCs w:val="24"/>
        </w:rPr>
        <w:t>Defence</w:t>
      </w:r>
      <w:proofErr w:type="spellEnd"/>
      <w:r w:rsidRPr="001B06BB">
        <w:rPr>
          <w:rFonts w:ascii="Times New Roman" w:hAnsi="Times New Roman" w:cs="Times New Roman"/>
          <w:bCs/>
          <w:sz w:val="24"/>
          <w:szCs w:val="24"/>
        </w:rPr>
        <w:t xml:space="preserve"> Academy (NDA) with 2,283 cadets and the Nigeria Police Academy (POLAC)</w:t>
      </w:r>
      <w:r w:rsidR="00315A0C">
        <w:rPr>
          <w:rFonts w:ascii="Times New Roman" w:hAnsi="Times New Roman" w:cs="Times New Roman"/>
          <w:bCs/>
          <w:sz w:val="24"/>
          <w:szCs w:val="24"/>
        </w:rPr>
        <w:t xml:space="preserve"> with 1,744 cadets. A proportionate stratified </w:t>
      </w:r>
      <w:r w:rsidRPr="001B06BB">
        <w:rPr>
          <w:rFonts w:ascii="Times New Roman" w:hAnsi="Times New Roman" w:cs="Times New Roman"/>
          <w:bCs/>
          <w:sz w:val="24"/>
          <w:szCs w:val="24"/>
        </w:rPr>
        <w:t>sampling te</w:t>
      </w:r>
      <w:r w:rsidR="00315A0C">
        <w:rPr>
          <w:rFonts w:ascii="Times New Roman" w:hAnsi="Times New Roman" w:cs="Times New Roman"/>
          <w:bCs/>
          <w:sz w:val="24"/>
          <w:szCs w:val="24"/>
        </w:rPr>
        <w:t>chnique was used to select respondents.</w:t>
      </w:r>
      <w:r w:rsidRPr="001B06BB">
        <w:rPr>
          <w:rFonts w:ascii="Times New Roman" w:hAnsi="Times New Roman" w:cs="Times New Roman"/>
          <w:bCs/>
          <w:sz w:val="24"/>
          <w:szCs w:val="24"/>
        </w:rPr>
        <w:t xml:space="preserve"> </w:t>
      </w:r>
      <w:r w:rsidR="00315A0C" w:rsidRPr="001B06BB">
        <w:rPr>
          <w:rFonts w:ascii="Times New Roman" w:hAnsi="Times New Roman" w:cs="Times New Roman"/>
          <w:bCs/>
          <w:sz w:val="24"/>
          <w:szCs w:val="24"/>
        </w:rPr>
        <w:t>Institutions</w:t>
      </w:r>
      <w:r w:rsidRPr="001B06BB">
        <w:rPr>
          <w:rFonts w:ascii="Times New Roman" w:hAnsi="Times New Roman" w:cs="Times New Roman"/>
          <w:bCs/>
          <w:sz w:val="24"/>
          <w:szCs w:val="24"/>
        </w:rPr>
        <w:t xml:space="preserve"> </w:t>
      </w:r>
      <w:r w:rsidR="00315A0C">
        <w:rPr>
          <w:rFonts w:ascii="Times New Roman" w:hAnsi="Times New Roman" w:cs="Times New Roman"/>
          <w:bCs/>
          <w:sz w:val="24"/>
          <w:szCs w:val="24"/>
        </w:rPr>
        <w:t xml:space="preserve">were selected </w:t>
      </w:r>
      <w:r w:rsidRPr="001B06BB">
        <w:rPr>
          <w:rFonts w:ascii="Times New Roman" w:hAnsi="Times New Roman" w:cs="Times New Roman"/>
          <w:bCs/>
          <w:sz w:val="24"/>
          <w:szCs w:val="24"/>
        </w:rPr>
        <w:t>based on their mandate to train regular cadets. The sample size was determined using the Taro Yamane (1968) formula, yielding 364 respondents at a 95% confidence level and a 5% margin of error. Data were collected using a structured questionnaire</w:t>
      </w:r>
      <w:r w:rsidR="00BF7405">
        <w:rPr>
          <w:rFonts w:ascii="Times New Roman" w:hAnsi="Times New Roman" w:cs="Times New Roman"/>
          <w:bCs/>
          <w:sz w:val="24"/>
          <w:szCs w:val="24"/>
        </w:rPr>
        <w:t>.</w:t>
      </w:r>
      <w:r w:rsidRPr="001B06BB">
        <w:rPr>
          <w:rFonts w:ascii="Times New Roman" w:hAnsi="Times New Roman" w:cs="Times New Roman"/>
          <w:bCs/>
          <w:sz w:val="24"/>
          <w:szCs w:val="24"/>
        </w:rPr>
        <w:t xml:space="preserve"> The questionnaire consisted of two sections: Section A contained self-developed demographic items (institution, gender, and age), while Section B comprised 20 self-develope</w:t>
      </w:r>
      <w:r w:rsidR="00F763AE">
        <w:rPr>
          <w:rFonts w:ascii="Times New Roman" w:hAnsi="Times New Roman" w:cs="Times New Roman"/>
          <w:bCs/>
          <w:sz w:val="24"/>
          <w:szCs w:val="24"/>
        </w:rPr>
        <w:t>d items measuring information literacy skills</w:t>
      </w:r>
      <w:r w:rsidRPr="001B06BB">
        <w:rPr>
          <w:rFonts w:ascii="Times New Roman" w:hAnsi="Times New Roman" w:cs="Times New Roman"/>
          <w:bCs/>
          <w:sz w:val="24"/>
          <w:szCs w:val="24"/>
        </w:rPr>
        <w:t xml:space="preserve"> using a four-point Likert scale (VHL = Very High Level, HL = High Level, LL = Low Level, and VLL = Very Low Level). Of the 364 questionnaires administered, 362 were successfully retrieved and used for analysis. The instrument wa</w:t>
      </w:r>
      <w:r w:rsidR="00BF7405">
        <w:rPr>
          <w:rFonts w:ascii="Times New Roman" w:hAnsi="Times New Roman" w:cs="Times New Roman"/>
          <w:bCs/>
          <w:sz w:val="24"/>
          <w:szCs w:val="24"/>
        </w:rPr>
        <w:t>s confirmed reliable</w:t>
      </w:r>
      <w:r w:rsidRPr="001B06BB">
        <w:rPr>
          <w:rFonts w:ascii="Times New Roman" w:hAnsi="Times New Roman" w:cs="Times New Roman"/>
          <w:bCs/>
          <w:sz w:val="24"/>
          <w:szCs w:val="24"/>
        </w:rPr>
        <w:t xml:space="preserve"> using Cronbach’s Alpha, which yielded an acceptable coefficient. Data were analyzed using descriptive and inferential statistics to</w:t>
      </w:r>
      <w:r w:rsidR="00F763AE">
        <w:rPr>
          <w:rFonts w:ascii="Times New Roman" w:hAnsi="Times New Roman" w:cs="Times New Roman"/>
          <w:bCs/>
          <w:sz w:val="24"/>
          <w:szCs w:val="24"/>
        </w:rPr>
        <w:t xml:space="preserve"> address the research questions and hypothesis</w:t>
      </w:r>
      <w:r w:rsidRPr="001B06BB">
        <w:rPr>
          <w:rFonts w:ascii="Times New Roman" w:hAnsi="Times New Roman" w:cs="Times New Roman"/>
          <w:bCs/>
          <w:sz w:val="24"/>
          <w:szCs w:val="24"/>
        </w:rPr>
        <w:t>.</w:t>
      </w:r>
    </w:p>
    <w:p w:rsidR="00F763AE" w:rsidRDefault="00F763AE" w:rsidP="00F763AE">
      <w:pPr>
        <w:spacing w:line="360" w:lineRule="auto"/>
        <w:jc w:val="both"/>
        <w:rPr>
          <w:rFonts w:ascii="Times New Roman" w:hAnsi="Times New Roman" w:cs="Times New Roman"/>
          <w:b/>
          <w:bCs/>
          <w:sz w:val="24"/>
          <w:szCs w:val="24"/>
        </w:rPr>
      </w:pPr>
      <w:r w:rsidRPr="00F763AE">
        <w:rPr>
          <w:rFonts w:ascii="Times New Roman" w:hAnsi="Times New Roman" w:cs="Times New Roman"/>
          <w:b/>
          <w:bCs/>
          <w:sz w:val="24"/>
          <w:szCs w:val="24"/>
        </w:rPr>
        <w:t xml:space="preserve">Result </w:t>
      </w:r>
    </w:p>
    <w:p w:rsidR="00E244B0" w:rsidRPr="00F93EED" w:rsidRDefault="00E244B0" w:rsidP="00E244B0">
      <w:pPr>
        <w:spacing w:line="360" w:lineRule="auto"/>
        <w:contextualSpacing/>
        <w:jc w:val="both"/>
        <w:rPr>
          <w:rFonts w:ascii="Times New Roman" w:eastAsia="Times New Roman" w:hAnsi="Times New Roman" w:cs="Times New Roman"/>
          <w:b/>
          <w:color w:val="000000"/>
          <w:sz w:val="24"/>
          <w:szCs w:val="24"/>
        </w:rPr>
      </w:pPr>
      <w:r w:rsidRPr="00F93EED">
        <w:rPr>
          <w:rFonts w:ascii="Times New Roman" w:hAnsi="Times New Roman" w:cs="Times New Roman"/>
          <w:b/>
          <w:sz w:val="24"/>
          <w:szCs w:val="24"/>
        </w:rPr>
        <w:t xml:space="preserve">Research question one: </w:t>
      </w:r>
      <w:r w:rsidRPr="00F93EED">
        <w:rPr>
          <w:rFonts w:ascii="Times New Roman" w:eastAsia="Times New Roman" w:hAnsi="Times New Roman" w:cs="Times New Roman"/>
          <w:b/>
          <w:color w:val="000000"/>
          <w:sz w:val="24"/>
          <w:szCs w:val="24"/>
        </w:rPr>
        <w:t>What is the level of information literacy skills of cadets in military and para-military’ libraries in North-West Nigeria?</w:t>
      </w:r>
    </w:p>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Cs/>
          <w:sz w:val="24"/>
          <w:szCs w:val="24"/>
        </w:rPr>
        <w:t>T</w:t>
      </w:r>
      <w:r w:rsidR="00324EFF">
        <w:rPr>
          <w:rFonts w:ascii="Times New Roman" w:hAnsi="Times New Roman" w:cs="Times New Roman"/>
          <w:bCs/>
          <w:sz w:val="24"/>
          <w:szCs w:val="24"/>
        </w:rPr>
        <w:t>o answer research question one</w:t>
      </w:r>
      <w:r w:rsidRPr="00E244B0">
        <w:rPr>
          <w:rFonts w:ascii="Times New Roman" w:hAnsi="Times New Roman" w:cs="Times New Roman"/>
          <w:bCs/>
          <w:sz w:val="24"/>
          <w:szCs w:val="24"/>
        </w:rPr>
        <w:t>, the level information literacy skills of cadets in military and para-military libraries in North-West, Nigeria were analyzed and presented.</w:t>
      </w:r>
    </w:p>
    <w:p w:rsidR="00E244B0" w:rsidRPr="00E244B0" w:rsidRDefault="00324EFF" w:rsidP="00E244B0">
      <w:pPr>
        <w:spacing w:line="360" w:lineRule="auto"/>
        <w:contextualSpacing/>
        <w:jc w:val="both"/>
        <w:rPr>
          <w:rFonts w:ascii="Times New Roman" w:hAnsi="Times New Roman" w:cs="Times New Roman"/>
          <w:bCs/>
          <w:i/>
          <w:sz w:val="24"/>
          <w:szCs w:val="24"/>
        </w:rPr>
      </w:pPr>
      <w:r>
        <w:rPr>
          <w:rFonts w:ascii="Times New Roman" w:hAnsi="Times New Roman" w:cs="Times New Roman"/>
          <w:bCs/>
          <w:i/>
          <w:sz w:val="24"/>
          <w:szCs w:val="24"/>
        </w:rPr>
        <w:t>Table 1.1</w:t>
      </w:r>
    </w:p>
    <w:p w:rsidR="00E244B0" w:rsidRPr="00E244B0" w:rsidRDefault="00E244B0" w:rsidP="00E244B0">
      <w:pPr>
        <w:spacing w:line="360" w:lineRule="auto"/>
        <w:contextualSpacing/>
        <w:jc w:val="both"/>
        <w:rPr>
          <w:rFonts w:ascii="Times New Roman" w:hAnsi="Times New Roman" w:cs="Times New Roman"/>
          <w:bCs/>
          <w:i/>
          <w:sz w:val="24"/>
          <w:szCs w:val="24"/>
        </w:rPr>
      </w:pPr>
      <w:r w:rsidRPr="00E244B0">
        <w:rPr>
          <w:rFonts w:ascii="Times New Roman" w:hAnsi="Times New Roman" w:cs="Times New Roman"/>
          <w:bCs/>
          <w:i/>
          <w:sz w:val="24"/>
          <w:szCs w:val="24"/>
        </w:rPr>
        <w:t>Level information literacy skills of cadets in military and para-military libraries in North-West, Nigeria</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80"/>
        <w:gridCol w:w="966"/>
        <w:gridCol w:w="930"/>
        <w:gridCol w:w="845"/>
        <w:gridCol w:w="930"/>
        <w:gridCol w:w="930"/>
        <w:gridCol w:w="822"/>
        <w:gridCol w:w="759"/>
      </w:tblGrid>
      <w:tr w:rsidR="00E244B0" w:rsidRPr="00E244B0" w:rsidTr="00E244B0">
        <w:trPr>
          <w:cantSplit/>
          <w:trHeight w:val="378"/>
        </w:trPr>
        <w:tc>
          <w:tcPr>
            <w:tcW w:w="3680" w:type="dxa"/>
            <w:tcBorders>
              <w:top w:val="single" w:sz="4" w:space="0" w:color="auto"/>
              <w:left w:val="single" w:sz="4" w:space="0" w:color="auto"/>
              <w:bottom w:val="single" w:sz="4" w:space="0" w:color="auto"/>
              <w:right w:val="single" w:sz="4" w:space="0" w:color="auto"/>
            </w:tcBorders>
            <w:shd w:val="clear" w:color="auto" w:fill="FFFFFF"/>
            <w:vAlign w:val="bottom"/>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Very High Level</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High Level</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Low Level</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Very Low Level</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Missing</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x̅</w:t>
            </w:r>
          </w:p>
        </w:tc>
        <w:tc>
          <w:tcPr>
            <w:tcW w:w="759" w:type="dxa"/>
            <w:tcBorders>
              <w:top w:val="single" w:sz="4" w:space="0" w:color="auto"/>
              <w:left w:val="single" w:sz="4" w:space="0" w:color="auto"/>
              <w:bottom w:val="single" w:sz="4" w:space="0" w:color="auto"/>
              <w:right w:val="single" w:sz="4" w:space="0" w:color="auto"/>
            </w:tcBorders>
            <w:vAlign w:val="center"/>
          </w:tcPr>
          <w:p w:rsidR="00E244B0" w:rsidRPr="00E244B0" w:rsidRDefault="00E244B0" w:rsidP="00E244B0">
            <w:pPr>
              <w:spacing w:line="360" w:lineRule="auto"/>
              <w:contextualSpacing/>
              <w:jc w:val="both"/>
              <w:rPr>
                <w:rFonts w:ascii="Times New Roman" w:hAnsi="Times New Roman" w:cs="Times New Roman"/>
                <w:b/>
                <w:bCs/>
                <w:sz w:val="24"/>
                <w:szCs w:val="24"/>
              </w:rPr>
            </w:pPr>
          </w:p>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σ</w:t>
            </w:r>
          </w:p>
        </w:tc>
      </w:tr>
      <w:tr w:rsidR="00E244B0" w:rsidRPr="00E244B0" w:rsidTr="00E244B0">
        <w:trPr>
          <w:cantSplit/>
          <w:trHeight w:val="197"/>
        </w:trPr>
        <w:tc>
          <w:tcPr>
            <w:tcW w:w="8281" w:type="dxa"/>
            <w:gridSpan w:val="6"/>
            <w:tcBorders>
              <w:top w:val="single" w:sz="4" w:space="0" w:color="auto"/>
              <w:left w:val="single" w:sz="4" w:space="0" w:color="auto"/>
              <w:bottom w:val="single" w:sz="4" w:space="0" w:color="auto"/>
              <w:right w:val="single" w:sz="4" w:space="0" w:color="auto"/>
            </w:tcBorders>
            <w:shd w:val="clear" w:color="auto" w:fill="FFFFFF"/>
            <w:vAlign w:val="bottom"/>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Identify</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2.97</w:t>
            </w:r>
          </w:p>
        </w:tc>
        <w:tc>
          <w:tcPr>
            <w:tcW w:w="759" w:type="dxa"/>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0.88</w:t>
            </w:r>
          </w:p>
        </w:tc>
      </w:tr>
      <w:tr w:rsidR="00E244B0" w:rsidRPr="00E244B0" w:rsidTr="00E244B0">
        <w:trPr>
          <w:cantSplit/>
          <w:trHeight w:val="341"/>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 to identify a specific information needs for academic or researches purposes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143</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188</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19</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8</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3.25</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.79</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39.50%</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51.93%</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5.25%</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1.10%</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2.21%</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341"/>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skills to define a research topic and determine the type of information required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103</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185</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58</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6</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10</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3.01</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.87</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28.45%</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51.10%</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16.02%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1.66%</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2.76%</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341"/>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 to recognize the appropriate search terms for effective information retrieval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100</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142</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104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7</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2.88</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.91</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27.62%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39.23%</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28.73%</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2.49%</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1.93%</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337"/>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skills to understand different types of academic sources like e-journals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85</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127</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124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16</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10</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2.72</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.96</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23.48%</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35.08%</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34.25%</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4.42%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2.76%</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101"/>
        </w:trPr>
        <w:tc>
          <w:tcPr>
            <w:tcW w:w="8281" w:type="dxa"/>
            <w:gridSpan w:val="6"/>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Locate</w:t>
            </w:r>
          </w:p>
        </w:tc>
        <w:tc>
          <w:tcPr>
            <w:tcW w:w="822"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2.84</w:t>
            </w:r>
          </w:p>
        </w:tc>
        <w:tc>
          <w:tcPr>
            <w:tcW w:w="759" w:type="dxa"/>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0.90</w:t>
            </w:r>
          </w:p>
        </w:tc>
      </w:tr>
      <w:tr w:rsidR="00E244B0" w:rsidRPr="00E244B0" w:rsidTr="00E244B0">
        <w:trPr>
          <w:cantSplit/>
          <w:trHeight w:val="337"/>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 to locate academic resources using library databases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91</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189</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65</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8</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2.95</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.86</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25.14%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52.21%</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17.96%</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2.21%</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2.49%</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341"/>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 navigate online search engines like google scholar to  find relevant materials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87</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203</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54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2.97</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.84</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24.03%</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56.08%</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14.92%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2.49%</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2.49%</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341"/>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 to utilize advanced search techniques such as Boolean operators to narrow search results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74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175</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82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2.78</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.92</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20.44%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48.34%</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22.65%</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6.08%</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2.49%</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341"/>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 to understand different reference sources like encyclopedias to locate useful information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75</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132</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117</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28</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10</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2.65</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.98</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20.72%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36.46%</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32.32%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7.73%</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2.76%</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101"/>
        </w:trPr>
        <w:tc>
          <w:tcPr>
            <w:tcW w:w="8281" w:type="dxa"/>
            <w:gridSpan w:val="6"/>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Access</w:t>
            </w:r>
          </w:p>
        </w:tc>
        <w:tc>
          <w:tcPr>
            <w:tcW w:w="822"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2.75</w:t>
            </w:r>
          </w:p>
        </w:tc>
        <w:tc>
          <w:tcPr>
            <w:tcW w:w="759" w:type="dxa"/>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1.00</w:t>
            </w:r>
          </w:p>
        </w:tc>
      </w:tr>
      <w:tr w:rsidR="00E244B0" w:rsidRPr="00E244B0" w:rsidTr="00E244B0">
        <w:trPr>
          <w:cantSplit/>
          <w:trHeight w:val="341"/>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skill to access full-text e-resources such as e-books and e-journals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116</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155</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71</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7</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13</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2.98</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.96</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32.04%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42.82%</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19.61%</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1.93%</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3.59%</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337"/>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 to retrieve subscription-based or restricted access materials through university portals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69</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179</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81</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20</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13</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2.75</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.95</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19.06%</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49.45%</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22.38%</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5.52%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3.59%</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337"/>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skills to organize e-resources for future reference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155</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90</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11</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14</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2.83</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.97</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25.41%</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42.82%</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24.86%</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3.04%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3.87%</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341"/>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 to navigate authentication systems such as login credentials to access e-resources</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65</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133</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77</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72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15</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2.44</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1.12</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17.96%</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36.74%</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21.27%</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19.89%</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4.14%</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101"/>
        </w:trPr>
        <w:tc>
          <w:tcPr>
            <w:tcW w:w="8281" w:type="dxa"/>
            <w:gridSpan w:val="6"/>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Evaluate</w:t>
            </w:r>
          </w:p>
        </w:tc>
        <w:tc>
          <w:tcPr>
            <w:tcW w:w="822"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2.73</w:t>
            </w:r>
          </w:p>
        </w:tc>
        <w:tc>
          <w:tcPr>
            <w:tcW w:w="759" w:type="dxa"/>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1.08</w:t>
            </w:r>
          </w:p>
        </w:tc>
      </w:tr>
      <w:tr w:rsidR="00E244B0" w:rsidRPr="00E244B0" w:rsidTr="00E244B0">
        <w:trPr>
          <w:cantSplit/>
          <w:trHeight w:val="341"/>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 to distinguish between primary and secondary sources of information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191</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51</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16</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12</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2.91</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.98</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25.41%</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52.76%</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14.09%</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4.42%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3.31%</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341"/>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 to differentiate between scholarly and non-scholarly materials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90</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133</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117</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11</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11</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2.77</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.96</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24.86%</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36.74%</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32.32%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3.04%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3.04%</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337"/>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 to identify misleading information in academic sources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117</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138</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64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29</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14</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2.87</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1.07</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32.32%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38.12%</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17.68%</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8.01%</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3.87%</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337"/>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 to assess the credibility of online sources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120</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142</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54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12</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2.90</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1.07</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33.15%</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39.23%</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14.92%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9.39%</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3.31%</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341"/>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skills to verify the accuracy  of information from multiple sources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110</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135</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74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31</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12</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2.83</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1.06</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30.39%</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37.29%</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20.44%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8.56%</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3.31%</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341"/>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skills to recognize irrelevant information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81</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143</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82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35</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21</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2.63</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1.11</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22.38%</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39.50%</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22.65%</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9.67%</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5.80%</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337"/>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knowledge to evaluate the authority of an author or publisher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57</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118</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68</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74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45</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2.19</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1.28</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15.75%</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32.60%</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18.78%</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20.44%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12.43%</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101"/>
        </w:trPr>
        <w:tc>
          <w:tcPr>
            <w:tcW w:w="3680" w:type="dxa"/>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Use</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2.70</w:t>
            </w:r>
          </w:p>
        </w:tc>
        <w:tc>
          <w:tcPr>
            <w:tcW w:w="759" w:type="dxa"/>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1.00</w:t>
            </w:r>
          </w:p>
        </w:tc>
      </w:tr>
      <w:tr w:rsidR="00E244B0" w:rsidRPr="00E244B0" w:rsidTr="00E244B0">
        <w:trPr>
          <w:cantSplit/>
          <w:trHeight w:val="337"/>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skills to apply gathered information effectively in academic writing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111</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189</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44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7</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11</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3.06</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.88</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30.66%</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52.21%</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12.15%</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1.93%</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3.04%</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341"/>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skills to properly cite sources using standard styles like APA or MLA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75</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136</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123</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16</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12</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2.68</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.96</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20.72%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37.57%</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33.98%</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4.42%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3.31%</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341"/>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skills to synthesize information from multiple sources to support academic arguments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67</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145</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75</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62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13</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2.53</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1.09</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18.51%</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40.06%</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20.72%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17.13%</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3.59%</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341"/>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skills to manage research materials for future use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81</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136</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114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17</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14</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2.70</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.99</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22.38%</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37.57%</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31.49%</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4.70%</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3.87%</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568"/>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I have the skill to present research findings clearly and effectively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131</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117</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11</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11</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2.78</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.96</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25.41%</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36.19%</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32.32%</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3.04%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3.04%</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341"/>
        </w:trPr>
        <w:tc>
          <w:tcPr>
            <w:tcW w:w="3680"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 xml:space="preserve">I have the skills to apply </w:t>
            </w:r>
            <w:proofErr w:type="spellStart"/>
            <w:r w:rsidRPr="00E244B0">
              <w:rPr>
                <w:rFonts w:ascii="Times New Roman" w:hAnsi="Times New Roman" w:cs="Times New Roman"/>
                <w:sz w:val="24"/>
                <w:szCs w:val="24"/>
              </w:rPr>
              <w:t>Turnitin</w:t>
            </w:r>
            <w:proofErr w:type="spellEnd"/>
            <w:r w:rsidRPr="00E244B0">
              <w:rPr>
                <w:rFonts w:ascii="Times New Roman" w:hAnsi="Times New Roman" w:cs="Times New Roman"/>
                <w:sz w:val="24"/>
                <w:szCs w:val="24"/>
              </w:rPr>
              <w:t xml:space="preserve"> and maintain academic integrity in research to a</w:t>
            </w: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74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117</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78</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81</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12</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2.44</w:t>
            </w:r>
          </w:p>
        </w:tc>
        <w:tc>
          <w:tcPr>
            <w:tcW w:w="759" w:type="dxa"/>
            <w:vMerge w:val="restart"/>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1.14</w:t>
            </w:r>
          </w:p>
        </w:tc>
      </w:tr>
      <w:tr w:rsidR="00E244B0" w:rsidRPr="00E244B0" w:rsidTr="00E244B0">
        <w:trPr>
          <w:cantSplit/>
          <w:trHeight w:val="101"/>
        </w:trPr>
        <w:tc>
          <w:tcPr>
            <w:tcW w:w="8281"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20.44%</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32.32%</w:t>
            </w:r>
          </w:p>
        </w:tc>
        <w:tc>
          <w:tcPr>
            <w:tcW w:w="845"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21.55%</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22.38%</w:t>
            </w:r>
          </w:p>
        </w:tc>
        <w:tc>
          <w:tcPr>
            <w:tcW w:w="930"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r w:rsidRPr="00E244B0">
              <w:rPr>
                <w:rFonts w:ascii="Times New Roman" w:hAnsi="Times New Roman" w:cs="Times New Roman"/>
                <w:sz w:val="24"/>
                <w:szCs w:val="24"/>
              </w:rPr>
              <w:t>3.31%</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sz w:val="24"/>
                <w:szCs w:val="24"/>
              </w:rPr>
            </w:pPr>
          </w:p>
        </w:tc>
      </w:tr>
      <w:tr w:rsidR="00E244B0" w:rsidRPr="00E244B0" w:rsidTr="00E244B0">
        <w:trPr>
          <w:cantSplit/>
          <w:trHeight w:val="101"/>
        </w:trPr>
        <w:tc>
          <w:tcPr>
            <w:tcW w:w="8281" w:type="dxa"/>
            <w:gridSpan w:val="6"/>
            <w:tcBorders>
              <w:top w:val="single" w:sz="4" w:space="0" w:color="auto"/>
              <w:left w:val="single" w:sz="4" w:space="0" w:color="auto"/>
              <w:bottom w:val="single" w:sz="4" w:space="0" w:color="auto"/>
              <w:right w:val="single" w:sz="4" w:space="0" w:color="auto"/>
            </w:tcBorders>
            <w:shd w:val="clear" w:color="auto" w:fill="E0E0E0"/>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Average</w:t>
            </w:r>
          </w:p>
        </w:tc>
        <w:tc>
          <w:tcPr>
            <w:tcW w:w="822" w:type="dxa"/>
            <w:tcBorders>
              <w:top w:val="single" w:sz="4" w:space="0" w:color="auto"/>
              <w:left w:val="single" w:sz="4" w:space="0" w:color="auto"/>
              <w:bottom w:val="single" w:sz="4" w:space="0" w:color="auto"/>
              <w:right w:val="single" w:sz="4" w:space="0" w:color="auto"/>
            </w:tcBorders>
            <w:shd w:val="clear" w:color="auto" w:fill="F9F9FB"/>
            <w:vAlign w:val="center"/>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2.78</w:t>
            </w:r>
          </w:p>
        </w:tc>
        <w:tc>
          <w:tcPr>
            <w:tcW w:w="759" w:type="dxa"/>
            <w:tcBorders>
              <w:top w:val="single" w:sz="4" w:space="0" w:color="auto"/>
              <w:left w:val="single" w:sz="4" w:space="0" w:color="auto"/>
              <w:bottom w:val="single" w:sz="4" w:space="0" w:color="auto"/>
              <w:right w:val="single" w:sz="4" w:space="0" w:color="auto"/>
            </w:tcBorders>
            <w:vAlign w:val="center"/>
            <w:hideMark/>
          </w:tcPr>
          <w:p w:rsidR="00E244B0" w:rsidRPr="00E244B0" w:rsidRDefault="00E244B0" w:rsidP="00E244B0">
            <w:pPr>
              <w:spacing w:line="360" w:lineRule="auto"/>
              <w:contextualSpacing/>
              <w:jc w:val="both"/>
              <w:rPr>
                <w:rFonts w:ascii="Times New Roman" w:hAnsi="Times New Roman" w:cs="Times New Roman"/>
                <w:b/>
                <w:bCs/>
                <w:sz w:val="24"/>
                <w:szCs w:val="24"/>
              </w:rPr>
            </w:pPr>
            <w:r w:rsidRPr="00E244B0">
              <w:rPr>
                <w:rFonts w:ascii="Times New Roman" w:hAnsi="Times New Roman" w:cs="Times New Roman"/>
                <w:b/>
                <w:bCs/>
                <w:sz w:val="24"/>
                <w:szCs w:val="24"/>
              </w:rPr>
              <w:t>0.99</w:t>
            </w:r>
          </w:p>
        </w:tc>
      </w:tr>
    </w:tbl>
    <w:p w:rsidR="00E244B0" w:rsidRPr="00E244B0" w:rsidRDefault="00E244B0" w:rsidP="00E244B0">
      <w:pPr>
        <w:spacing w:line="360" w:lineRule="auto"/>
        <w:contextualSpacing/>
        <w:jc w:val="both"/>
        <w:rPr>
          <w:rFonts w:ascii="Times New Roman" w:hAnsi="Times New Roman" w:cs="Times New Roman"/>
          <w:b/>
          <w:sz w:val="24"/>
          <w:szCs w:val="24"/>
          <w:lang w:val="en-GB"/>
        </w:rPr>
      </w:pPr>
      <w:r w:rsidRPr="00E244B0">
        <w:rPr>
          <w:rFonts w:ascii="Times New Roman" w:hAnsi="Times New Roman" w:cs="Times New Roman"/>
          <w:b/>
          <w:sz w:val="24"/>
          <w:szCs w:val="24"/>
          <w:lang w:val="en-GB"/>
        </w:rPr>
        <w:t>Source: Researcher’s Field Survey, 2025</w:t>
      </w:r>
    </w:p>
    <w:p w:rsidR="00E244B0" w:rsidRPr="00E244B0" w:rsidRDefault="00E244B0" w:rsidP="00E244B0">
      <w:pPr>
        <w:spacing w:line="360" w:lineRule="auto"/>
        <w:contextualSpacing/>
        <w:jc w:val="both"/>
        <w:rPr>
          <w:rFonts w:ascii="Times New Roman" w:hAnsi="Times New Roman" w:cs="Times New Roman"/>
          <w:b/>
          <w:sz w:val="24"/>
          <w:szCs w:val="24"/>
          <w:lang w:val="en-GB"/>
        </w:rPr>
      </w:pPr>
      <w:r w:rsidRPr="00E244B0">
        <w:rPr>
          <w:rFonts w:ascii="Times New Roman" w:hAnsi="Times New Roman" w:cs="Times New Roman"/>
          <w:b/>
          <w:bCs/>
          <w:sz w:val="24"/>
          <w:szCs w:val="24"/>
          <w:lang w:val="en-GB"/>
        </w:rPr>
        <w:t xml:space="preserve">Decision Rule: </w:t>
      </w:r>
      <w:r w:rsidRPr="00E244B0">
        <w:rPr>
          <w:rFonts w:ascii="Times New Roman" w:hAnsi="Times New Roman" w:cs="Times New Roman"/>
          <w:b/>
          <w:bCs/>
          <w:sz w:val="24"/>
          <w:szCs w:val="24"/>
        </w:rPr>
        <w:t>1.0-1.74 = Very Low Level; 1.75-2.49 = Low Level; 2.50-3.24 = High Level; 3.25-4.0 = Very High Level</w:t>
      </w:r>
    </w:p>
    <w:p w:rsidR="00E244B0" w:rsidRPr="00E244B0" w:rsidRDefault="00E244B0" w:rsidP="00E244B0">
      <w:pPr>
        <w:spacing w:line="360" w:lineRule="auto"/>
        <w:contextualSpacing/>
        <w:jc w:val="both"/>
        <w:rPr>
          <w:rFonts w:ascii="Times New Roman" w:hAnsi="Times New Roman" w:cs="Times New Roman"/>
          <w:b/>
          <w:sz w:val="24"/>
          <w:szCs w:val="24"/>
          <w:lang w:val="en-GB"/>
        </w:rPr>
      </w:pPr>
      <w:r w:rsidRPr="00E244B0">
        <w:rPr>
          <w:rFonts w:ascii="Times New Roman" w:hAnsi="Times New Roman" w:cs="Times New Roman"/>
          <w:b/>
          <w:sz w:val="24"/>
          <w:szCs w:val="24"/>
          <w:lang w:val="en-GB"/>
        </w:rPr>
        <w:t>Interpretation</w:t>
      </w:r>
    </w:p>
    <w:p w:rsidR="007C37E0" w:rsidRPr="007C37E0" w:rsidRDefault="007C37E0" w:rsidP="007C37E0">
      <w:pPr>
        <w:spacing w:line="360" w:lineRule="auto"/>
        <w:contextualSpacing/>
        <w:jc w:val="both"/>
        <w:rPr>
          <w:rFonts w:ascii="Times New Roman" w:hAnsi="Times New Roman" w:cs="Times New Roman"/>
          <w:sz w:val="24"/>
          <w:szCs w:val="24"/>
        </w:rPr>
      </w:pPr>
      <w:r w:rsidRPr="007C37E0">
        <w:rPr>
          <w:rFonts w:ascii="Times New Roman" w:hAnsi="Times New Roman" w:cs="Times New Roman"/>
          <w:sz w:val="24"/>
          <w:szCs w:val="24"/>
        </w:rPr>
        <w:t xml:space="preserve">Table 1.1 shows that cadets in military and para-military libraries in North-West Nigeria generally possess a </w:t>
      </w:r>
      <w:r w:rsidRPr="007C37E0">
        <w:rPr>
          <w:rFonts w:ascii="Times New Roman" w:hAnsi="Times New Roman" w:cs="Times New Roman"/>
          <w:bCs/>
          <w:sz w:val="24"/>
          <w:szCs w:val="24"/>
        </w:rPr>
        <w:t>high level of information literacy skills</w:t>
      </w:r>
      <w:r w:rsidRPr="007C37E0">
        <w:rPr>
          <w:rFonts w:ascii="Times New Roman" w:hAnsi="Times New Roman" w:cs="Times New Roman"/>
          <w:sz w:val="24"/>
          <w:szCs w:val="24"/>
        </w:rPr>
        <w:t>, as indicated by the overall mean score, with moderate variation across skill dimensions.</w:t>
      </w:r>
      <w:r>
        <w:rPr>
          <w:rFonts w:ascii="Times New Roman" w:hAnsi="Times New Roman" w:cs="Times New Roman"/>
          <w:sz w:val="24"/>
          <w:szCs w:val="24"/>
        </w:rPr>
        <w:t xml:space="preserve"> </w:t>
      </w:r>
      <w:r w:rsidRPr="007C37E0">
        <w:rPr>
          <w:rFonts w:ascii="Times New Roman" w:hAnsi="Times New Roman" w:cs="Times New Roman"/>
          <w:sz w:val="24"/>
          <w:szCs w:val="24"/>
        </w:rPr>
        <w:t xml:space="preserve">Cadets demonstrate </w:t>
      </w:r>
      <w:r w:rsidRPr="007C37E0">
        <w:rPr>
          <w:rFonts w:ascii="Times New Roman" w:hAnsi="Times New Roman" w:cs="Times New Roman"/>
          <w:bCs/>
          <w:sz w:val="24"/>
          <w:szCs w:val="24"/>
        </w:rPr>
        <w:t>strong competence in identifying information needs</w:t>
      </w:r>
      <w:r w:rsidRPr="007C37E0">
        <w:rPr>
          <w:rFonts w:ascii="Times New Roman" w:hAnsi="Times New Roman" w:cs="Times New Roman"/>
          <w:sz w:val="24"/>
          <w:szCs w:val="24"/>
        </w:rPr>
        <w:t xml:space="preserve">, particularly in recognizing and defining topics for academic and research purposes. This suggests that most cadets understand </w:t>
      </w:r>
      <w:r w:rsidRPr="007C37E0">
        <w:rPr>
          <w:rFonts w:ascii="Times New Roman" w:hAnsi="Times New Roman" w:cs="Times New Roman"/>
          <w:i/>
          <w:iCs/>
          <w:sz w:val="24"/>
          <w:szCs w:val="24"/>
        </w:rPr>
        <w:t>what</w:t>
      </w:r>
      <w:r w:rsidRPr="007C37E0">
        <w:rPr>
          <w:rFonts w:ascii="Times New Roman" w:hAnsi="Times New Roman" w:cs="Times New Roman"/>
          <w:sz w:val="24"/>
          <w:szCs w:val="24"/>
        </w:rPr>
        <w:t xml:space="preserve"> information they need before beginning a search. Skills related to </w:t>
      </w:r>
      <w:r w:rsidRPr="007C37E0">
        <w:rPr>
          <w:rFonts w:ascii="Times New Roman" w:hAnsi="Times New Roman" w:cs="Times New Roman"/>
          <w:bCs/>
          <w:sz w:val="24"/>
          <w:szCs w:val="24"/>
        </w:rPr>
        <w:t>locating information</w:t>
      </w:r>
      <w:r w:rsidRPr="007C37E0">
        <w:rPr>
          <w:rFonts w:ascii="Times New Roman" w:hAnsi="Times New Roman" w:cs="Times New Roman"/>
          <w:sz w:val="24"/>
          <w:szCs w:val="24"/>
        </w:rPr>
        <w:t xml:space="preserve"> are also relatively strong, especially in the use of library databases and common academic search engines. However, competence declines when more </w:t>
      </w:r>
      <w:r w:rsidRPr="007C37E0">
        <w:rPr>
          <w:rFonts w:ascii="Times New Roman" w:hAnsi="Times New Roman" w:cs="Times New Roman"/>
          <w:bCs/>
          <w:sz w:val="24"/>
          <w:szCs w:val="24"/>
        </w:rPr>
        <w:t>advanced search strategies</w:t>
      </w:r>
      <w:r w:rsidRPr="007C37E0">
        <w:rPr>
          <w:rFonts w:ascii="Times New Roman" w:hAnsi="Times New Roman" w:cs="Times New Roman"/>
          <w:sz w:val="24"/>
          <w:szCs w:val="24"/>
        </w:rPr>
        <w:t xml:space="preserve"> and specialized reference tools are required.</w:t>
      </w:r>
      <w:r>
        <w:rPr>
          <w:rFonts w:ascii="Times New Roman" w:hAnsi="Times New Roman" w:cs="Times New Roman"/>
          <w:sz w:val="24"/>
          <w:szCs w:val="24"/>
        </w:rPr>
        <w:t xml:space="preserve"> </w:t>
      </w:r>
      <w:r w:rsidRPr="007C37E0">
        <w:rPr>
          <w:rFonts w:ascii="Times New Roman" w:hAnsi="Times New Roman" w:cs="Times New Roman"/>
          <w:sz w:val="24"/>
          <w:szCs w:val="24"/>
        </w:rPr>
        <w:t xml:space="preserve">The </w:t>
      </w:r>
      <w:r w:rsidRPr="007C37E0">
        <w:rPr>
          <w:rFonts w:ascii="Times New Roman" w:hAnsi="Times New Roman" w:cs="Times New Roman"/>
          <w:bCs/>
          <w:sz w:val="24"/>
          <w:szCs w:val="24"/>
        </w:rPr>
        <w:t>access</w:t>
      </w:r>
      <w:r w:rsidRPr="007C37E0">
        <w:rPr>
          <w:rFonts w:ascii="Times New Roman" w:hAnsi="Times New Roman" w:cs="Times New Roman"/>
          <w:sz w:val="24"/>
          <w:szCs w:val="24"/>
        </w:rPr>
        <w:t xml:space="preserve"> dimension reveals mixed results. While cadets are fairly capable of accessing full-text electronic resources and subscription-based materials, notable difficulty exists in navigating </w:t>
      </w:r>
      <w:r w:rsidRPr="007C37E0">
        <w:rPr>
          <w:rFonts w:ascii="Times New Roman" w:hAnsi="Times New Roman" w:cs="Times New Roman"/>
          <w:bCs/>
          <w:sz w:val="24"/>
          <w:szCs w:val="24"/>
        </w:rPr>
        <w:t xml:space="preserve">authentication </w:t>
      </w:r>
      <w:r w:rsidRPr="007C37E0">
        <w:rPr>
          <w:rFonts w:ascii="Times New Roman" w:hAnsi="Times New Roman" w:cs="Times New Roman"/>
          <w:bCs/>
          <w:sz w:val="24"/>
          <w:szCs w:val="24"/>
        </w:rPr>
        <w:lastRenderedPageBreak/>
        <w:t>systems</w:t>
      </w:r>
      <w:r w:rsidRPr="007C37E0">
        <w:rPr>
          <w:rFonts w:ascii="Times New Roman" w:hAnsi="Times New Roman" w:cs="Times New Roman"/>
          <w:sz w:val="24"/>
          <w:szCs w:val="24"/>
        </w:rPr>
        <w:t>, which constitutes a major barrier to effective e-resource use.</w:t>
      </w:r>
      <w:r>
        <w:rPr>
          <w:rFonts w:ascii="Times New Roman" w:hAnsi="Times New Roman" w:cs="Times New Roman"/>
          <w:sz w:val="24"/>
          <w:szCs w:val="24"/>
        </w:rPr>
        <w:t xml:space="preserve"> </w:t>
      </w:r>
      <w:r w:rsidRPr="007C37E0">
        <w:rPr>
          <w:rFonts w:ascii="Times New Roman" w:hAnsi="Times New Roman" w:cs="Times New Roman"/>
          <w:sz w:val="24"/>
          <w:szCs w:val="24"/>
        </w:rPr>
        <w:t xml:space="preserve">Evaluation skills are </w:t>
      </w:r>
      <w:r w:rsidRPr="007C37E0">
        <w:rPr>
          <w:rFonts w:ascii="Times New Roman" w:hAnsi="Times New Roman" w:cs="Times New Roman"/>
          <w:bCs/>
          <w:sz w:val="24"/>
          <w:szCs w:val="24"/>
        </w:rPr>
        <w:t>moderate</w:t>
      </w:r>
      <w:r w:rsidRPr="007C37E0">
        <w:rPr>
          <w:rFonts w:ascii="Times New Roman" w:hAnsi="Times New Roman" w:cs="Times New Roman"/>
          <w:sz w:val="24"/>
          <w:szCs w:val="24"/>
        </w:rPr>
        <w:t xml:space="preserve">, with cadets able to assess credibility and distinguish between basic source types. Nonetheless, weaknesses are evident in evaluating </w:t>
      </w:r>
      <w:r w:rsidRPr="007C37E0">
        <w:rPr>
          <w:rFonts w:ascii="Times New Roman" w:hAnsi="Times New Roman" w:cs="Times New Roman"/>
          <w:bCs/>
          <w:sz w:val="24"/>
          <w:szCs w:val="24"/>
        </w:rPr>
        <w:t>author authority, relevance, and scholarly quality</w:t>
      </w:r>
      <w:r w:rsidRPr="007C37E0">
        <w:rPr>
          <w:rFonts w:ascii="Times New Roman" w:hAnsi="Times New Roman" w:cs="Times New Roman"/>
          <w:sz w:val="24"/>
          <w:szCs w:val="24"/>
        </w:rPr>
        <w:t>, indicating limited critical appraisal skills.</w:t>
      </w:r>
      <w:r>
        <w:rPr>
          <w:rFonts w:ascii="Times New Roman" w:hAnsi="Times New Roman" w:cs="Times New Roman"/>
          <w:sz w:val="24"/>
          <w:szCs w:val="24"/>
        </w:rPr>
        <w:t xml:space="preserve"> </w:t>
      </w:r>
      <w:r w:rsidRPr="007C37E0">
        <w:rPr>
          <w:rFonts w:ascii="Times New Roman" w:hAnsi="Times New Roman" w:cs="Times New Roman"/>
          <w:sz w:val="24"/>
          <w:szCs w:val="24"/>
        </w:rPr>
        <w:t xml:space="preserve">In terms of </w:t>
      </w:r>
      <w:r w:rsidRPr="007C37E0">
        <w:rPr>
          <w:rFonts w:ascii="Times New Roman" w:hAnsi="Times New Roman" w:cs="Times New Roman"/>
          <w:bCs/>
          <w:sz w:val="24"/>
          <w:szCs w:val="24"/>
        </w:rPr>
        <w:t>use of information</w:t>
      </w:r>
      <w:r w:rsidRPr="007C37E0">
        <w:rPr>
          <w:rFonts w:ascii="Times New Roman" w:hAnsi="Times New Roman" w:cs="Times New Roman"/>
          <w:sz w:val="24"/>
          <w:szCs w:val="24"/>
        </w:rPr>
        <w:t xml:space="preserve">, cadets are reasonably confident in applying information in academic writing. However, challenges remain in </w:t>
      </w:r>
      <w:r w:rsidRPr="007C37E0">
        <w:rPr>
          <w:rFonts w:ascii="Times New Roman" w:hAnsi="Times New Roman" w:cs="Times New Roman"/>
          <w:bCs/>
          <w:sz w:val="24"/>
          <w:szCs w:val="24"/>
        </w:rPr>
        <w:t>proper citation, synthesis of multiple sources, and maintaining academic integrity</w:t>
      </w:r>
      <w:r w:rsidRPr="007C37E0">
        <w:rPr>
          <w:rFonts w:ascii="Times New Roman" w:hAnsi="Times New Roman" w:cs="Times New Roman"/>
          <w:sz w:val="24"/>
          <w:szCs w:val="24"/>
        </w:rPr>
        <w:t>, particularly with plagiarism-detection tools.</w:t>
      </w:r>
    </w:p>
    <w:p w:rsidR="00324EFF" w:rsidRPr="00324EFF" w:rsidRDefault="00324EFF" w:rsidP="00324EFF">
      <w:pPr>
        <w:spacing w:line="360" w:lineRule="auto"/>
        <w:contextualSpacing/>
        <w:jc w:val="both"/>
        <w:rPr>
          <w:rFonts w:ascii="Times New Roman" w:hAnsi="Times New Roman" w:cs="Times New Roman"/>
          <w:b/>
          <w:sz w:val="24"/>
          <w:szCs w:val="24"/>
        </w:rPr>
      </w:pPr>
      <w:r w:rsidRPr="00324EFF">
        <w:rPr>
          <w:rFonts w:ascii="Times New Roman" w:hAnsi="Times New Roman" w:cs="Times New Roman"/>
          <w:b/>
          <w:sz w:val="24"/>
          <w:szCs w:val="24"/>
        </w:rPr>
        <w:t xml:space="preserve">Test of Hypotheses </w:t>
      </w:r>
    </w:p>
    <w:p w:rsidR="00324EFF" w:rsidRPr="00324EFF" w:rsidRDefault="00324EFF" w:rsidP="00E244B0">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In hypothesis one, </w:t>
      </w:r>
      <w:r w:rsidRPr="004D60B8">
        <w:rPr>
          <w:rFonts w:ascii="Times New Roman" w:hAnsi="Times New Roman" w:cs="Times New Roman"/>
          <w:sz w:val="24"/>
          <w:szCs w:val="24"/>
        </w:rPr>
        <w:t>the</w:t>
      </w:r>
      <w:r>
        <w:rPr>
          <w:rFonts w:ascii="Times New Roman" w:hAnsi="Times New Roman" w:cs="Times New Roman"/>
          <w:sz w:val="24"/>
          <w:szCs w:val="24"/>
        </w:rPr>
        <w:t xml:space="preserve"> hypothesis was</w:t>
      </w:r>
      <w:r w:rsidRPr="004D60B8">
        <w:rPr>
          <w:rFonts w:ascii="Times New Roman" w:hAnsi="Times New Roman" w:cs="Times New Roman"/>
          <w:sz w:val="24"/>
          <w:szCs w:val="24"/>
        </w:rPr>
        <w:t xml:space="preserve"> tested in line with the variab</w:t>
      </w:r>
      <w:r>
        <w:rPr>
          <w:rFonts w:ascii="Times New Roman" w:hAnsi="Times New Roman" w:cs="Times New Roman"/>
          <w:sz w:val="24"/>
          <w:szCs w:val="24"/>
        </w:rPr>
        <w:t>le operation</w:t>
      </w:r>
      <w:r w:rsidRPr="004D60B8">
        <w:rPr>
          <w:rFonts w:ascii="Times New Roman" w:hAnsi="Times New Roman" w:cs="Times New Roman"/>
          <w:sz w:val="24"/>
          <w:szCs w:val="24"/>
        </w:rPr>
        <w:t xml:space="preserve"> at a 0.05 level of significance</w:t>
      </w:r>
    </w:p>
    <w:p w:rsidR="00E56EB2" w:rsidRPr="00E56EB2" w:rsidRDefault="00E56EB2" w:rsidP="00E56EB2">
      <w:pPr>
        <w:spacing w:line="360" w:lineRule="auto"/>
        <w:jc w:val="both"/>
        <w:rPr>
          <w:rFonts w:ascii="Times New Roman" w:eastAsia="Calibri" w:hAnsi="Times New Roman" w:cs="Times New Roman"/>
          <w:b/>
          <w:sz w:val="24"/>
          <w:szCs w:val="24"/>
        </w:rPr>
      </w:pPr>
      <w:r w:rsidRPr="00E56EB2">
        <w:rPr>
          <w:rFonts w:ascii="Times New Roman" w:eastAsia="Calibri" w:hAnsi="Times New Roman" w:cs="Times New Roman"/>
          <w:b/>
          <w:sz w:val="24"/>
          <w:szCs w:val="24"/>
        </w:rPr>
        <w:t xml:space="preserve">Hypothesis </w:t>
      </w:r>
      <w:r w:rsidR="00324EFF">
        <w:rPr>
          <w:rFonts w:ascii="Times New Roman" w:eastAsia="Calibri" w:hAnsi="Times New Roman" w:cs="Times New Roman"/>
          <w:b/>
          <w:sz w:val="24"/>
          <w:szCs w:val="24"/>
        </w:rPr>
        <w:t>one</w:t>
      </w:r>
      <w:r w:rsidRPr="00E56EB2">
        <w:rPr>
          <w:rFonts w:ascii="Times New Roman" w:eastAsia="Calibri" w:hAnsi="Times New Roman" w:cs="Times New Roman"/>
          <w:b/>
          <w:sz w:val="24"/>
          <w:szCs w:val="24"/>
        </w:rPr>
        <w:t>: information literacy skills has no significant influence on e-resources utilization by cadets in military and para-military libraries in North-West, Nigeria.</w:t>
      </w:r>
    </w:p>
    <w:p w:rsidR="00E56EB2" w:rsidRPr="00E56EB2" w:rsidRDefault="00E56EB2" w:rsidP="00E56EB2">
      <w:pPr>
        <w:spacing w:line="360" w:lineRule="auto"/>
        <w:jc w:val="both"/>
        <w:rPr>
          <w:rFonts w:ascii="Times New Roman" w:eastAsia="Calibri" w:hAnsi="Times New Roman" w:cs="Times New Roman"/>
          <w:sz w:val="24"/>
          <w:szCs w:val="24"/>
        </w:rPr>
      </w:pPr>
      <w:r w:rsidRPr="00E56EB2">
        <w:rPr>
          <w:rFonts w:ascii="Times New Roman" w:eastAsia="Calibri" w:hAnsi="Times New Roman" w:cs="Times New Roman"/>
          <w:sz w:val="24"/>
          <w:szCs w:val="24"/>
        </w:rPr>
        <w:t>Hypotheses one was tested with simple linear regression analysis. Information literacy skills operationalized with available e-resources. The result and conclusions of the regression a</w:t>
      </w:r>
      <w:r w:rsidR="00324EFF">
        <w:rPr>
          <w:rFonts w:ascii="Times New Roman" w:eastAsia="Calibri" w:hAnsi="Times New Roman" w:cs="Times New Roman"/>
          <w:sz w:val="24"/>
          <w:szCs w:val="24"/>
        </w:rPr>
        <w:t>nalysis are reported in Table 1.2</w:t>
      </w:r>
      <w:r w:rsidRPr="00E56EB2">
        <w:rPr>
          <w:rFonts w:ascii="Times New Roman" w:eastAsia="Calibri" w:hAnsi="Times New Roman" w:cs="Times New Roman"/>
          <w:sz w:val="24"/>
          <w:szCs w:val="24"/>
        </w:rPr>
        <w:t xml:space="preserve"> </w:t>
      </w:r>
    </w:p>
    <w:p w:rsidR="00E56EB2" w:rsidRPr="00E56EB2" w:rsidRDefault="00324EFF" w:rsidP="00E56EB2">
      <w:pPr>
        <w:spacing w:after="0" w:line="240" w:lineRule="auto"/>
        <w:jc w:val="both"/>
        <w:rPr>
          <w:rFonts w:ascii="Times New Roman" w:eastAsia="Aptos" w:hAnsi="Times New Roman" w:cs="Times New Roman"/>
          <w:bCs/>
          <w:i/>
          <w:kern w:val="2"/>
          <w:sz w:val="24"/>
          <w:szCs w:val="24"/>
          <w14:ligatures w14:val="standardContextual"/>
        </w:rPr>
      </w:pPr>
      <w:r>
        <w:rPr>
          <w:rFonts w:ascii="Times New Roman" w:eastAsia="Aptos" w:hAnsi="Times New Roman" w:cs="Times New Roman"/>
          <w:bCs/>
          <w:i/>
          <w:kern w:val="2"/>
          <w:sz w:val="24"/>
          <w:szCs w:val="24"/>
          <w14:ligatures w14:val="standardContextual"/>
        </w:rPr>
        <w:t>Table 1.2</w:t>
      </w:r>
    </w:p>
    <w:p w:rsidR="00E56EB2" w:rsidRPr="00E56EB2" w:rsidRDefault="00E56EB2" w:rsidP="00E56EB2">
      <w:pPr>
        <w:spacing w:after="0" w:line="240" w:lineRule="auto"/>
        <w:jc w:val="both"/>
        <w:rPr>
          <w:rFonts w:ascii="Times New Roman" w:eastAsia="Aptos" w:hAnsi="Times New Roman" w:cs="Times New Roman"/>
          <w:bCs/>
          <w:i/>
          <w:kern w:val="2"/>
          <w:sz w:val="24"/>
          <w:szCs w:val="24"/>
          <w14:ligatures w14:val="standardContextual"/>
        </w:rPr>
      </w:pPr>
      <w:r w:rsidRPr="00E56EB2">
        <w:rPr>
          <w:rFonts w:ascii="Times New Roman" w:eastAsia="Aptos" w:hAnsi="Times New Roman" w:cs="Times New Roman"/>
          <w:bCs/>
          <w:i/>
          <w:kern w:val="2"/>
          <w:sz w:val="24"/>
          <w:szCs w:val="24"/>
          <w14:ligatures w14:val="standardContextual"/>
        </w:rPr>
        <w:t>Simple linear regression analysis on information literacy skills and e-resources utilization by cadets in military and para-military libraries in North-West</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4"/>
        <w:gridCol w:w="2433"/>
        <w:gridCol w:w="1331"/>
        <w:gridCol w:w="1331"/>
        <w:gridCol w:w="1469"/>
        <w:gridCol w:w="1024"/>
        <w:gridCol w:w="1024"/>
      </w:tblGrid>
      <w:tr w:rsidR="00E56EB2" w:rsidRPr="00E56EB2" w:rsidTr="00045F2F">
        <w:trPr>
          <w:cantSplit/>
        </w:trPr>
        <w:tc>
          <w:tcPr>
            <w:tcW w:w="9346"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E56EB2" w:rsidRPr="00E56EB2" w:rsidRDefault="00E56EB2" w:rsidP="00E56EB2">
            <w:pPr>
              <w:spacing w:after="0" w:line="240" w:lineRule="auto"/>
              <w:jc w:val="center"/>
              <w:rPr>
                <w:rFonts w:ascii="Times New Roman" w:eastAsia="Aptos" w:hAnsi="Times New Roman" w:cs="Times New Roman"/>
                <w:kern w:val="2"/>
                <w:sz w:val="24"/>
                <w:szCs w:val="24"/>
                <w14:ligatures w14:val="standardContextual"/>
              </w:rPr>
            </w:pPr>
            <w:proofErr w:type="spellStart"/>
            <w:r w:rsidRPr="00E56EB2">
              <w:rPr>
                <w:rFonts w:ascii="Times New Roman" w:eastAsia="Aptos" w:hAnsi="Times New Roman" w:cs="Times New Roman"/>
                <w:b/>
                <w:bCs/>
                <w:kern w:val="2"/>
                <w:sz w:val="24"/>
                <w:szCs w:val="24"/>
                <w14:ligatures w14:val="standardContextual"/>
              </w:rPr>
              <w:t>Coefficients</w:t>
            </w:r>
            <w:r w:rsidRPr="00E56EB2">
              <w:rPr>
                <w:rFonts w:ascii="Times New Roman" w:eastAsia="Aptos" w:hAnsi="Times New Roman" w:cs="Times New Roman"/>
                <w:b/>
                <w:bCs/>
                <w:kern w:val="2"/>
                <w:sz w:val="24"/>
                <w:szCs w:val="24"/>
                <w:vertAlign w:val="superscript"/>
                <w14:ligatures w14:val="standardContextual"/>
              </w:rPr>
              <w:t>a</w:t>
            </w:r>
            <w:proofErr w:type="spellEnd"/>
          </w:p>
        </w:tc>
      </w:tr>
      <w:tr w:rsidR="00E56EB2" w:rsidRPr="00E56EB2" w:rsidTr="00045F2F">
        <w:trPr>
          <w:cantSplit/>
        </w:trPr>
        <w:tc>
          <w:tcPr>
            <w:tcW w:w="3167"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Model</w:t>
            </w:r>
          </w:p>
        </w:tc>
        <w:tc>
          <w:tcPr>
            <w:tcW w:w="2662"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Unstandardized Coefficients</w:t>
            </w:r>
          </w:p>
        </w:tc>
        <w:tc>
          <w:tcPr>
            <w:tcW w:w="146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Standardized Coefficients</w:t>
            </w:r>
          </w:p>
        </w:tc>
        <w:tc>
          <w:tcPr>
            <w:tcW w:w="1024"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T</w:t>
            </w:r>
          </w:p>
        </w:tc>
        <w:tc>
          <w:tcPr>
            <w:tcW w:w="1024"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Sig.</w:t>
            </w:r>
          </w:p>
        </w:tc>
      </w:tr>
      <w:tr w:rsidR="00E56EB2" w:rsidRPr="00E56EB2" w:rsidTr="00045F2F">
        <w:trPr>
          <w:cantSplit/>
        </w:trPr>
        <w:tc>
          <w:tcPr>
            <w:tcW w:w="11779" w:type="dxa"/>
            <w:gridSpan w:val="2"/>
            <w:vMerge/>
            <w:tcBorders>
              <w:top w:val="single" w:sz="4" w:space="0" w:color="auto"/>
              <w:left w:val="single" w:sz="4" w:space="0" w:color="auto"/>
              <w:bottom w:val="single" w:sz="4" w:space="0" w:color="auto"/>
              <w:right w:val="single" w:sz="4" w:space="0" w:color="auto"/>
            </w:tcBorders>
            <w:vAlign w:val="center"/>
            <w:hideMark/>
          </w:tcPr>
          <w:p w:rsidR="00E56EB2" w:rsidRPr="00E56EB2" w:rsidRDefault="00E56EB2" w:rsidP="00E56EB2">
            <w:pPr>
              <w:spacing w:after="0" w:line="276" w:lineRule="auto"/>
              <w:rPr>
                <w:rFonts w:ascii="Times New Roman" w:eastAsia="Aptos" w:hAnsi="Times New Roman" w:cs="Times New Roman"/>
                <w:kern w:val="2"/>
                <w:sz w:val="24"/>
                <w:szCs w:val="24"/>
                <w14:ligatures w14:val="standardContextual"/>
              </w:rPr>
            </w:pPr>
          </w:p>
        </w:tc>
        <w:tc>
          <w:tcPr>
            <w:tcW w:w="133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B</w:t>
            </w:r>
          </w:p>
        </w:tc>
        <w:tc>
          <w:tcPr>
            <w:tcW w:w="133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Std. Error</w:t>
            </w:r>
          </w:p>
        </w:tc>
        <w:tc>
          <w:tcPr>
            <w:tcW w:w="146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Beta</w:t>
            </w:r>
          </w:p>
        </w:tc>
        <w:tc>
          <w:tcPr>
            <w:tcW w:w="1024" w:type="dxa"/>
            <w:vMerge/>
            <w:tcBorders>
              <w:top w:val="single" w:sz="4" w:space="0" w:color="auto"/>
              <w:left w:val="single" w:sz="4" w:space="0" w:color="auto"/>
              <w:bottom w:val="single" w:sz="4" w:space="0" w:color="auto"/>
              <w:right w:val="single" w:sz="4" w:space="0" w:color="auto"/>
            </w:tcBorders>
            <w:vAlign w:val="center"/>
            <w:hideMark/>
          </w:tcPr>
          <w:p w:rsidR="00E56EB2" w:rsidRPr="00E56EB2" w:rsidRDefault="00E56EB2" w:rsidP="00E56EB2">
            <w:pPr>
              <w:spacing w:after="0" w:line="276" w:lineRule="auto"/>
              <w:rPr>
                <w:rFonts w:ascii="Times New Roman" w:eastAsia="Aptos" w:hAnsi="Times New Roman" w:cs="Times New Roman"/>
                <w:kern w:val="2"/>
                <w:sz w:val="24"/>
                <w:szCs w:val="24"/>
                <w14:ligatures w14:val="standardContextual"/>
              </w:rPr>
            </w:pPr>
          </w:p>
        </w:tc>
        <w:tc>
          <w:tcPr>
            <w:tcW w:w="1024" w:type="dxa"/>
            <w:vMerge/>
            <w:tcBorders>
              <w:top w:val="single" w:sz="4" w:space="0" w:color="auto"/>
              <w:left w:val="single" w:sz="4" w:space="0" w:color="auto"/>
              <w:bottom w:val="single" w:sz="4" w:space="0" w:color="auto"/>
              <w:right w:val="single" w:sz="4" w:space="0" w:color="auto"/>
            </w:tcBorders>
            <w:vAlign w:val="center"/>
            <w:hideMark/>
          </w:tcPr>
          <w:p w:rsidR="00E56EB2" w:rsidRPr="00E56EB2" w:rsidRDefault="00E56EB2" w:rsidP="00E56EB2">
            <w:pPr>
              <w:spacing w:after="0" w:line="276" w:lineRule="auto"/>
              <w:rPr>
                <w:rFonts w:ascii="Times New Roman" w:eastAsia="Aptos" w:hAnsi="Times New Roman" w:cs="Times New Roman"/>
                <w:kern w:val="2"/>
                <w:sz w:val="24"/>
                <w:szCs w:val="24"/>
                <w14:ligatures w14:val="standardContextual"/>
              </w:rPr>
            </w:pPr>
          </w:p>
        </w:tc>
      </w:tr>
      <w:tr w:rsidR="00E56EB2" w:rsidRPr="00E56EB2" w:rsidTr="00045F2F">
        <w:trPr>
          <w:cantSplit/>
        </w:trPr>
        <w:tc>
          <w:tcPr>
            <w:tcW w:w="734"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1</w:t>
            </w:r>
          </w:p>
        </w:tc>
        <w:tc>
          <w:tcPr>
            <w:tcW w:w="2433" w:type="dxa"/>
            <w:tcBorders>
              <w:top w:val="single" w:sz="4" w:space="0" w:color="auto"/>
              <w:left w:val="single" w:sz="4" w:space="0" w:color="auto"/>
              <w:bottom w:val="single" w:sz="4" w:space="0" w:color="auto"/>
              <w:right w:val="single" w:sz="4" w:space="0" w:color="auto"/>
            </w:tcBorders>
            <w:shd w:val="clear" w:color="auto" w:fill="E0E0E0"/>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(Constant)</w:t>
            </w:r>
          </w:p>
        </w:tc>
        <w:tc>
          <w:tcPr>
            <w:tcW w:w="1331"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36.499</w:t>
            </w:r>
          </w:p>
        </w:tc>
        <w:tc>
          <w:tcPr>
            <w:tcW w:w="1331"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1.992</w:t>
            </w:r>
          </w:p>
        </w:tc>
        <w:tc>
          <w:tcPr>
            <w:tcW w:w="1469" w:type="dxa"/>
            <w:tcBorders>
              <w:top w:val="single" w:sz="4" w:space="0" w:color="auto"/>
              <w:left w:val="single" w:sz="4" w:space="0" w:color="auto"/>
              <w:bottom w:val="single" w:sz="4" w:space="0" w:color="auto"/>
              <w:right w:val="single" w:sz="4" w:space="0" w:color="auto"/>
            </w:tcBorders>
            <w:shd w:val="clear" w:color="auto" w:fill="F9F9FB"/>
            <w:vAlign w:val="center"/>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p>
        </w:tc>
        <w:tc>
          <w:tcPr>
            <w:tcW w:w="1024"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18.326</w:t>
            </w:r>
          </w:p>
        </w:tc>
        <w:tc>
          <w:tcPr>
            <w:tcW w:w="1024"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.000</w:t>
            </w:r>
          </w:p>
        </w:tc>
      </w:tr>
      <w:tr w:rsidR="00E56EB2" w:rsidRPr="00E56EB2" w:rsidTr="00045F2F">
        <w:trPr>
          <w:cantSplit/>
        </w:trPr>
        <w:tc>
          <w:tcPr>
            <w:tcW w:w="9346" w:type="dxa"/>
            <w:vMerge/>
            <w:tcBorders>
              <w:top w:val="single" w:sz="4" w:space="0" w:color="auto"/>
              <w:left w:val="single" w:sz="4" w:space="0" w:color="auto"/>
              <w:bottom w:val="single" w:sz="4" w:space="0" w:color="auto"/>
              <w:right w:val="single" w:sz="4" w:space="0" w:color="auto"/>
            </w:tcBorders>
            <w:vAlign w:val="center"/>
            <w:hideMark/>
          </w:tcPr>
          <w:p w:rsidR="00E56EB2" w:rsidRPr="00E56EB2" w:rsidRDefault="00E56EB2" w:rsidP="00E56EB2">
            <w:pPr>
              <w:spacing w:after="0" w:line="276" w:lineRule="auto"/>
              <w:rPr>
                <w:rFonts w:ascii="Times New Roman" w:eastAsia="Aptos" w:hAnsi="Times New Roman" w:cs="Times New Roman"/>
                <w:kern w:val="2"/>
                <w:sz w:val="24"/>
                <w:szCs w:val="24"/>
                <w14:ligatures w14:val="standardContextual"/>
              </w:rPr>
            </w:pPr>
          </w:p>
        </w:tc>
        <w:tc>
          <w:tcPr>
            <w:tcW w:w="2433" w:type="dxa"/>
            <w:tcBorders>
              <w:top w:val="single" w:sz="4" w:space="0" w:color="auto"/>
              <w:left w:val="single" w:sz="4" w:space="0" w:color="auto"/>
              <w:bottom w:val="single" w:sz="4" w:space="0" w:color="auto"/>
              <w:right w:val="single" w:sz="4" w:space="0" w:color="auto"/>
            </w:tcBorders>
            <w:shd w:val="clear" w:color="auto" w:fill="E0E0E0"/>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Information Literacy Skills</w:t>
            </w:r>
          </w:p>
        </w:tc>
        <w:tc>
          <w:tcPr>
            <w:tcW w:w="1331"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.301</w:t>
            </w:r>
          </w:p>
        </w:tc>
        <w:tc>
          <w:tcPr>
            <w:tcW w:w="1331"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.028</w:t>
            </w:r>
          </w:p>
        </w:tc>
        <w:tc>
          <w:tcPr>
            <w:tcW w:w="1469"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.493</w:t>
            </w:r>
          </w:p>
        </w:tc>
        <w:tc>
          <w:tcPr>
            <w:tcW w:w="1024"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10.750</w:t>
            </w:r>
          </w:p>
        </w:tc>
        <w:tc>
          <w:tcPr>
            <w:tcW w:w="1024"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.000</w:t>
            </w:r>
          </w:p>
        </w:tc>
      </w:tr>
      <w:tr w:rsidR="00E56EB2" w:rsidRPr="00E56EB2" w:rsidTr="00045F2F">
        <w:trPr>
          <w:cantSplit/>
        </w:trPr>
        <w:tc>
          <w:tcPr>
            <w:tcW w:w="9346" w:type="dxa"/>
            <w:gridSpan w:val="7"/>
            <w:tcBorders>
              <w:top w:val="single" w:sz="4" w:space="0" w:color="auto"/>
              <w:left w:val="single" w:sz="4" w:space="0" w:color="auto"/>
              <w:bottom w:val="single" w:sz="4" w:space="0" w:color="auto"/>
              <w:right w:val="single" w:sz="4" w:space="0" w:color="auto"/>
            </w:tcBorders>
            <w:shd w:val="clear" w:color="auto" w:fill="FFFFFF"/>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a. Dependent Variable: E-Resources Utilization</w:t>
            </w:r>
          </w:p>
        </w:tc>
      </w:tr>
      <w:tr w:rsidR="00E56EB2" w:rsidRPr="00E56EB2" w:rsidTr="00045F2F">
        <w:trPr>
          <w:cantSplit/>
        </w:trPr>
        <w:tc>
          <w:tcPr>
            <w:tcW w:w="9346" w:type="dxa"/>
            <w:gridSpan w:val="7"/>
            <w:tcBorders>
              <w:top w:val="single" w:sz="4" w:space="0" w:color="auto"/>
              <w:left w:val="single" w:sz="4" w:space="0" w:color="auto"/>
              <w:bottom w:val="single" w:sz="4" w:space="0" w:color="auto"/>
              <w:right w:val="single" w:sz="4" w:space="0" w:color="auto"/>
            </w:tcBorders>
            <w:shd w:val="clear" w:color="auto" w:fill="FFFFFF"/>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i/>
                <w:iCs/>
                <w:kern w:val="2"/>
                <w:sz w:val="24"/>
                <w:szCs w:val="24"/>
                <w14:ligatures w14:val="standardContextual"/>
              </w:rPr>
              <w:t>R</w:t>
            </w:r>
            <w:r w:rsidRPr="00E56EB2">
              <w:rPr>
                <w:rFonts w:ascii="Times New Roman" w:eastAsia="Aptos" w:hAnsi="Times New Roman" w:cs="Times New Roman"/>
                <w:kern w:val="2"/>
                <w:sz w:val="24"/>
                <w:szCs w:val="24"/>
                <w:vertAlign w:val="superscript"/>
                <w14:ligatures w14:val="standardContextual"/>
              </w:rPr>
              <w:t xml:space="preserve"> </w:t>
            </w:r>
            <w:r w:rsidRPr="00E56EB2">
              <w:rPr>
                <w:rFonts w:ascii="Times New Roman" w:eastAsia="Aptos" w:hAnsi="Times New Roman" w:cs="Times New Roman"/>
                <w:kern w:val="2"/>
                <w:sz w:val="24"/>
                <w:szCs w:val="24"/>
                <w14:ligatures w14:val="standardContextual"/>
              </w:rPr>
              <w:t xml:space="preserve">= 0.493      </w:t>
            </w:r>
            <w:r w:rsidRPr="00E56EB2">
              <w:rPr>
                <w:rFonts w:ascii="Times New Roman" w:eastAsia="Aptos" w:hAnsi="Times New Roman" w:cs="Times New Roman"/>
                <w:i/>
                <w:iCs/>
                <w:kern w:val="2"/>
                <w:sz w:val="24"/>
                <w:szCs w:val="24"/>
                <w14:ligatures w14:val="standardContextual"/>
              </w:rPr>
              <w:t>R</w:t>
            </w:r>
            <w:r w:rsidRPr="00E56EB2">
              <w:rPr>
                <w:rFonts w:ascii="Times New Roman" w:eastAsia="Aptos" w:hAnsi="Times New Roman" w:cs="Times New Roman"/>
                <w:i/>
                <w:iCs/>
                <w:kern w:val="2"/>
                <w:sz w:val="24"/>
                <w:szCs w:val="24"/>
                <w:vertAlign w:val="superscript"/>
                <w14:ligatures w14:val="standardContextual"/>
              </w:rPr>
              <w:t>2</w:t>
            </w:r>
            <w:r w:rsidRPr="00E56EB2">
              <w:rPr>
                <w:rFonts w:ascii="Times New Roman" w:eastAsia="Aptos" w:hAnsi="Times New Roman" w:cs="Times New Roman"/>
                <w:kern w:val="2"/>
                <w:sz w:val="24"/>
                <w:szCs w:val="24"/>
                <w:vertAlign w:val="superscript"/>
                <w14:ligatures w14:val="standardContextual"/>
              </w:rPr>
              <w:t xml:space="preserve"> </w:t>
            </w:r>
            <w:r w:rsidRPr="00E56EB2">
              <w:rPr>
                <w:rFonts w:ascii="Times New Roman" w:eastAsia="Aptos" w:hAnsi="Times New Roman" w:cs="Times New Roman"/>
                <w:kern w:val="2"/>
                <w:sz w:val="24"/>
                <w:szCs w:val="24"/>
                <w14:ligatures w14:val="standardContextual"/>
              </w:rPr>
              <w:t xml:space="preserve">= 0.243      </w:t>
            </w:r>
            <w:r w:rsidRPr="00E56EB2">
              <w:rPr>
                <w:rFonts w:ascii="Times New Roman" w:eastAsia="Aptos" w:hAnsi="Times New Roman" w:cs="Times New Roman"/>
                <w:i/>
                <w:iCs/>
                <w:kern w:val="2"/>
                <w:sz w:val="24"/>
                <w:szCs w:val="24"/>
                <w14:ligatures w14:val="standardContextual"/>
              </w:rPr>
              <w:t>F</w:t>
            </w:r>
            <w:r w:rsidRPr="00E56EB2">
              <w:rPr>
                <w:rFonts w:ascii="Times New Roman" w:eastAsia="Aptos" w:hAnsi="Times New Roman" w:cs="Times New Roman"/>
                <w:kern w:val="2"/>
                <w:sz w:val="24"/>
                <w:szCs w:val="24"/>
                <w14:ligatures w14:val="standardContextual"/>
              </w:rPr>
              <w:t>(1, 360) = 115.570</w:t>
            </w:r>
          </w:p>
        </w:tc>
      </w:tr>
    </w:tbl>
    <w:p w:rsidR="00E56EB2" w:rsidRPr="00E56EB2" w:rsidRDefault="00E56EB2" w:rsidP="00E56EB2">
      <w:pPr>
        <w:spacing w:after="120" w:line="360" w:lineRule="auto"/>
        <w:jc w:val="both"/>
        <w:rPr>
          <w:rFonts w:ascii="Times New Roman" w:eastAsia="Calibri" w:hAnsi="Times New Roman" w:cs="Times New Roman"/>
          <w:b/>
          <w:kern w:val="2"/>
          <w:lang w:val="en-GB"/>
          <w14:ligatures w14:val="standardContextual"/>
        </w:rPr>
      </w:pPr>
      <w:r w:rsidRPr="00E56EB2">
        <w:rPr>
          <w:rFonts w:ascii="Times New Roman" w:eastAsia="Calibri" w:hAnsi="Times New Roman" w:cs="Times New Roman"/>
          <w:b/>
          <w:lang w:val="en-GB"/>
        </w:rPr>
        <w:t>Source: Researcher’s Field Survey, 2025</w:t>
      </w:r>
    </w:p>
    <w:p w:rsidR="00E56EB2" w:rsidRPr="00E56EB2" w:rsidRDefault="00E56EB2" w:rsidP="00E56EB2">
      <w:pPr>
        <w:spacing w:after="120" w:line="360" w:lineRule="auto"/>
        <w:jc w:val="both"/>
        <w:rPr>
          <w:rFonts w:ascii="Times New Roman" w:eastAsia="Calibri" w:hAnsi="Times New Roman" w:cs="Times New Roman"/>
          <w:b/>
          <w:lang w:val="en-GB"/>
        </w:rPr>
      </w:pPr>
      <w:r w:rsidRPr="00E56EB2">
        <w:rPr>
          <w:rFonts w:ascii="Times New Roman" w:eastAsia="Calibri" w:hAnsi="Times New Roman" w:cs="Times New Roman"/>
          <w:b/>
          <w:lang w:val="en-GB"/>
        </w:rPr>
        <w:t>Interpretation</w:t>
      </w:r>
    </w:p>
    <w:p w:rsidR="00E56EB2" w:rsidRPr="00E56EB2" w:rsidRDefault="00E56EB2" w:rsidP="00E56EB2">
      <w:pPr>
        <w:spacing w:line="360" w:lineRule="auto"/>
        <w:jc w:val="both"/>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Based on the simple linear regression analysis presented i</w:t>
      </w:r>
      <w:r w:rsidR="00324EFF">
        <w:rPr>
          <w:rFonts w:ascii="Times New Roman" w:eastAsia="Aptos" w:hAnsi="Times New Roman" w:cs="Times New Roman"/>
          <w:kern w:val="2"/>
          <w:sz w:val="24"/>
          <w:szCs w:val="24"/>
          <w14:ligatures w14:val="standardContextual"/>
        </w:rPr>
        <w:t>n Table 1.2, the null hypothesis (Ho1</w:t>
      </w:r>
      <w:r w:rsidRPr="00E56EB2">
        <w:rPr>
          <w:rFonts w:ascii="Times New Roman" w:eastAsia="Aptos" w:hAnsi="Times New Roman" w:cs="Times New Roman"/>
          <w:kern w:val="2"/>
          <w:sz w:val="24"/>
          <w:szCs w:val="24"/>
          <w14:ligatures w14:val="standardContextual"/>
        </w:rPr>
        <w:t>) that information literacy skills have no significant influence on e-resources utilization by cadets in military and para-military libraries in North-West, Nigeria is tested. The results reveal a statistically significant positive relationship between information literacy skills and e-resources utilization</w:t>
      </w:r>
      <w:r w:rsidR="006F0D17">
        <w:rPr>
          <w:rFonts w:ascii="Times New Roman" w:eastAsia="Aptos" w:hAnsi="Times New Roman" w:cs="Times New Roman"/>
          <w:kern w:val="2"/>
          <w:sz w:val="24"/>
          <w:szCs w:val="24"/>
          <w14:ligatures w14:val="standardContextual"/>
        </w:rPr>
        <w:t xml:space="preserve"> R2 =</w:t>
      </w:r>
      <w:r w:rsidR="00AB1495">
        <w:rPr>
          <w:rFonts w:ascii="Times New Roman" w:eastAsia="Aptos" w:hAnsi="Times New Roman" w:cs="Times New Roman"/>
          <w:kern w:val="2"/>
          <w:sz w:val="24"/>
          <w:szCs w:val="24"/>
          <w14:ligatures w14:val="standardContextual"/>
        </w:rPr>
        <w:t xml:space="preserve"> 0.28, </w:t>
      </w:r>
      <w:r w:rsidRPr="00E56EB2">
        <w:rPr>
          <w:rFonts w:ascii="Times New Roman" w:eastAsia="Aptos" w:hAnsi="Times New Roman" w:cs="Times New Roman"/>
          <w:kern w:val="2"/>
          <w:sz w:val="24"/>
          <w:szCs w:val="24"/>
          <w14:ligatures w14:val="standardContextual"/>
        </w:rPr>
        <w:t xml:space="preserve">β = 0.493, </w:t>
      </w:r>
      <w:r w:rsidR="00AB1495">
        <w:rPr>
          <w:rFonts w:ascii="Times New Roman" w:eastAsia="Aptos" w:hAnsi="Times New Roman" w:cs="Times New Roman"/>
          <w:kern w:val="2"/>
          <w:sz w:val="24"/>
          <w:szCs w:val="24"/>
          <w14:ligatures w14:val="standardContextual"/>
        </w:rPr>
        <w:t>t (361</w:t>
      </w:r>
      <w:proofErr w:type="gramStart"/>
      <w:r w:rsidR="00AB1495">
        <w:rPr>
          <w:rFonts w:ascii="Times New Roman" w:eastAsia="Aptos" w:hAnsi="Times New Roman" w:cs="Times New Roman"/>
          <w:kern w:val="2"/>
          <w:sz w:val="24"/>
          <w:szCs w:val="24"/>
          <w14:ligatures w14:val="standardContextual"/>
        </w:rPr>
        <w:t>)  =</w:t>
      </w:r>
      <w:proofErr w:type="gramEnd"/>
      <w:r w:rsidR="00AB1495">
        <w:rPr>
          <w:rFonts w:ascii="Times New Roman" w:eastAsia="Aptos" w:hAnsi="Times New Roman" w:cs="Times New Roman"/>
          <w:kern w:val="2"/>
          <w:sz w:val="24"/>
          <w:szCs w:val="24"/>
          <w14:ligatures w14:val="standardContextual"/>
        </w:rPr>
        <w:t xml:space="preserve"> 10.750, p &lt; 0.001</w:t>
      </w:r>
      <w:r w:rsidRPr="00E56EB2">
        <w:rPr>
          <w:rFonts w:ascii="Times New Roman" w:eastAsia="Aptos" w:hAnsi="Times New Roman" w:cs="Times New Roman"/>
          <w:kern w:val="2"/>
          <w:sz w:val="24"/>
          <w:szCs w:val="24"/>
          <w14:ligatures w14:val="standardContextual"/>
        </w:rPr>
        <w:t xml:space="preserve">. This indicates that cadets with higher </w:t>
      </w:r>
      <w:r w:rsidRPr="00E56EB2">
        <w:rPr>
          <w:rFonts w:ascii="Times New Roman" w:eastAsia="Aptos" w:hAnsi="Times New Roman" w:cs="Times New Roman"/>
          <w:kern w:val="2"/>
          <w:sz w:val="24"/>
          <w:szCs w:val="24"/>
          <w14:ligatures w14:val="standardContextual"/>
        </w:rPr>
        <w:lastRenderedPageBreak/>
        <w:t>levels of information literacy skills demonstrate significantly greater utilization of e-resources, with every unit increase in information literacy skills corresponding to approximately a 0.49 unit increase in e-resources utilization. The model shows a moderate relationship between the variables, as evidenced by the R value of 0.493. The R² of 0.243 indicates that information literacy skills account for approximately 24.3% of the variance in e-resources utilization among cadets. The highly significant F-statistic (F = 115.570, p &lt; 0.001) confirms the overall robustness of the regression model.</w:t>
      </w:r>
    </w:p>
    <w:p w:rsidR="00E244B0" w:rsidRPr="00324EFF" w:rsidRDefault="00E56EB2" w:rsidP="00324EFF">
      <w:pPr>
        <w:spacing w:line="360" w:lineRule="auto"/>
        <w:jc w:val="both"/>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These findings lead to the rejection of the null hypothesis (Ho2), demonstrating that information literacy skills have a significant positive influence on e-resources utilization by cadets in military and para-military libraries in North-West, Nigeria. The results suggest that enhancing cadets' information literacy skills would likely improve their utilization of electronic resources, though other factors beyond this model account for the remaining 75.7% of variance in e-resources utilization.</w:t>
      </w:r>
    </w:p>
    <w:p w:rsidR="00E56EB2" w:rsidRPr="00E56EB2" w:rsidRDefault="00E56EB2" w:rsidP="00E56EB2">
      <w:pPr>
        <w:spacing w:line="360" w:lineRule="auto"/>
        <w:jc w:val="both"/>
        <w:rPr>
          <w:rFonts w:ascii="Times New Roman" w:eastAsia="Calibri" w:hAnsi="Times New Roman" w:cs="Times New Roman"/>
          <w:b/>
          <w:sz w:val="24"/>
          <w:szCs w:val="24"/>
        </w:rPr>
      </w:pPr>
      <w:r w:rsidRPr="00E56EB2">
        <w:rPr>
          <w:rFonts w:ascii="Times New Roman" w:eastAsia="Calibri" w:hAnsi="Times New Roman" w:cs="Times New Roman"/>
          <w:b/>
          <w:sz w:val="24"/>
          <w:szCs w:val="24"/>
        </w:rPr>
        <w:t xml:space="preserve">Hypothesis </w:t>
      </w:r>
      <w:r w:rsidR="00CC26B6">
        <w:rPr>
          <w:rFonts w:ascii="Times New Roman" w:eastAsia="Calibri" w:hAnsi="Times New Roman" w:cs="Times New Roman"/>
          <w:b/>
          <w:sz w:val="24"/>
          <w:szCs w:val="24"/>
        </w:rPr>
        <w:t>two</w:t>
      </w:r>
      <w:r w:rsidRPr="00E56EB2">
        <w:rPr>
          <w:rFonts w:ascii="Times New Roman" w:eastAsia="Calibri" w:hAnsi="Times New Roman" w:cs="Times New Roman"/>
          <w:b/>
          <w:sz w:val="24"/>
          <w:szCs w:val="24"/>
        </w:rPr>
        <w:t>: Information literacy skills indicators have no significant influence electronic resources utilization in military and para-military libraries in North-West, Nigeria.</w:t>
      </w:r>
    </w:p>
    <w:p w:rsidR="00E56EB2" w:rsidRPr="00E56EB2" w:rsidRDefault="00E56EB2" w:rsidP="00E56EB2">
      <w:pPr>
        <w:spacing w:line="360" w:lineRule="auto"/>
        <w:jc w:val="both"/>
        <w:rPr>
          <w:rFonts w:ascii="Times New Roman" w:eastAsia="Calibri" w:hAnsi="Times New Roman" w:cs="Times New Roman"/>
          <w:sz w:val="24"/>
          <w:szCs w:val="24"/>
        </w:rPr>
      </w:pPr>
      <w:r w:rsidRPr="00E56EB2">
        <w:rPr>
          <w:rFonts w:ascii="Times New Roman" w:eastAsia="Calibri" w:hAnsi="Times New Roman" w:cs="Times New Roman"/>
          <w:sz w:val="24"/>
          <w:szCs w:val="24"/>
        </w:rPr>
        <w:t>Hypotheses five was tested with multiple linear regression analysis. Information literacy skills indicators operationalized with available e-resources. The result and conclusions of the regression analysis a</w:t>
      </w:r>
      <w:r w:rsidR="00CC26B6">
        <w:rPr>
          <w:rFonts w:ascii="Times New Roman" w:eastAsia="Calibri" w:hAnsi="Times New Roman" w:cs="Times New Roman"/>
          <w:sz w:val="24"/>
          <w:szCs w:val="24"/>
        </w:rPr>
        <w:t>re reported in Table 1.3</w:t>
      </w:r>
      <w:r w:rsidRPr="00E56EB2">
        <w:rPr>
          <w:rFonts w:ascii="Times New Roman" w:eastAsia="Calibri" w:hAnsi="Times New Roman" w:cs="Times New Roman"/>
          <w:sz w:val="24"/>
          <w:szCs w:val="24"/>
        </w:rPr>
        <w:t>.</w:t>
      </w:r>
    </w:p>
    <w:p w:rsidR="00E56EB2" w:rsidRPr="00E56EB2" w:rsidRDefault="00CC26B6" w:rsidP="00E56EB2">
      <w:pPr>
        <w:spacing w:after="0" w:line="360" w:lineRule="auto"/>
        <w:jc w:val="both"/>
        <w:rPr>
          <w:rFonts w:ascii="Times New Roman" w:eastAsia="Aptos" w:hAnsi="Times New Roman" w:cs="Times New Roman"/>
          <w:bCs/>
          <w:i/>
          <w:kern w:val="2"/>
          <w:sz w:val="24"/>
          <w:szCs w:val="24"/>
          <w14:ligatures w14:val="standardContextual"/>
        </w:rPr>
      </w:pPr>
      <w:r>
        <w:rPr>
          <w:rFonts w:ascii="Times New Roman" w:eastAsia="Aptos" w:hAnsi="Times New Roman" w:cs="Times New Roman"/>
          <w:bCs/>
          <w:i/>
          <w:kern w:val="2"/>
          <w:sz w:val="24"/>
          <w:szCs w:val="24"/>
          <w14:ligatures w14:val="standardContextual"/>
        </w:rPr>
        <w:t>Table 1.3</w:t>
      </w:r>
    </w:p>
    <w:p w:rsidR="00E56EB2" w:rsidRPr="00E56EB2" w:rsidRDefault="00E56EB2" w:rsidP="00E56EB2">
      <w:pPr>
        <w:spacing w:after="0" w:line="240" w:lineRule="auto"/>
        <w:jc w:val="both"/>
        <w:rPr>
          <w:rFonts w:ascii="Times New Roman" w:eastAsia="Aptos" w:hAnsi="Times New Roman" w:cs="Times New Roman"/>
          <w:bCs/>
          <w:i/>
          <w:kern w:val="2"/>
          <w:sz w:val="24"/>
          <w:szCs w:val="24"/>
          <w14:ligatures w14:val="standardContextual"/>
        </w:rPr>
      </w:pPr>
      <w:r w:rsidRPr="00E56EB2">
        <w:rPr>
          <w:rFonts w:ascii="Times New Roman" w:eastAsia="Aptos" w:hAnsi="Times New Roman" w:cs="Times New Roman"/>
          <w:bCs/>
          <w:i/>
          <w:kern w:val="2"/>
          <w:sz w:val="24"/>
          <w:szCs w:val="24"/>
          <w14:ligatures w14:val="standardContextual"/>
        </w:rPr>
        <w:t>Multiple linear regression analysis on information literacy skills indicators and electronic resources utilization in military and para-military libraries in North-West, Nigeria</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3"/>
        <w:gridCol w:w="1374"/>
        <w:gridCol w:w="1513"/>
        <w:gridCol w:w="1514"/>
        <w:gridCol w:w="1670"/>
        <w:gridCol w:w="1165"/>
        <w:gridCol w:w="1168"/>
      </w:tblGrid>
      <w:tr w:rsidR="00E56EB2" w:rsidRPr="00E56EB2" w:rsidTr="00045F2F">
        <w:trPr>
          <w:cantSplit/>
          <w:trHeight w:val="263"/>
        </w:trPr>
        <w:tc>
          <w:tcPr>
            <w:tcW w:w="9237"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E56EB2" w:rsidRPr="00E56EB2" w:rsidRDefault="00E56EB2" w:rsidP="00E56EB2">
            <w:pPr>
              <w:spacing w:after="0" w:line="240" w:lineRule="auto"/>
              <w:jc w:val="center"/>
              <w:rPr>
                <w:rFonts w:ascii="Times New Roman" w:eastAsia="Aptos" w:hAnsi="Times New Roman" w:cs="Times New Roman"/>
                <w:kern w:val="2"/>
                <w:sz w:val="24"/>
                <w:szCs w:val="24"/>
                <w14:ligatures w14:val="standardContextual"/>
              </w:rPr>
            </w:pPr>
            <w:proofErr w:type="spellStart"/>
            <w:r w:rsidRPr="00E56EB2">
              <w:rPr>
                <w:rFonts w:ascii="Times New Roman" w:eastAsia="Aptos" w:hAnsi="Times New Roman" w:cs="Times New Roman"/>
                <w:b/>
                <w:bCs/>
                <w:kern w:val="2"/>
                <w:sz w:val="24"/>
                <w:szCs w:val="24"/>
                <w14:ligatures w14:val="standardContextual"/>
              </w:rPr>
              <w:t>Coefficients</w:t>
            </w:r>
            <w:r w:rsidRPr="00E56EB2">
              <w:rPr>
                <w:rFonts w:ascii="Times New Roman" w:eastAsia="Aptos" w:hAnsi="Times New Roman" w:cs="Times New Roman"/>
                <w:b/>
                <w:bCs/>
                <w:kern w:val="2"/>
                <w:sz w:val="24"/>
                <w:szCs w:val="24"/>
                <w:vertAlign w:val="superscript"/>
                <w14:ligatures w14:val="standardContextual"/>
              </w:rPr>
              <w:t>a</w:t>
            </w:r>
            <w:proofErr w:type="spellEnd"/>
          </w:p>
        </w:tc>
      </w:tr>
      <w:tr w:rsidR="00E56EB2" w:rsidRPr="00E56EB2" w:rsidTr="00045F2F">
        <w:trPr>
          <w:cantSplit/>
          <w:trHeight w:val="522"/>
        </w:trPr>
        <w:tc>
          <w:tcPr>
            <w:tcW w:w="2207"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Model</w:t>
            </w:r>
          </w:p>
        </w:tc>
        <w:tc>
          <w:tcPr>
            <w:tcW w:w="3027"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Unstandardized Coefficients</w:t>
            </w:r>
          </w:p>
        </w:tc>
        <w:tc>
          <w:tcPr>
            <w:tcW w:w="167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Standardized Coefficients</w:t>
            </w:r>
          </w:p>
        </w:tc>
        <w:tc>
          <w:tcPr>
            <w:tcW w:w="1165"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T</w:t>
            </w:r>
          </w:p>
        </w:tc>
        <w:tc>
          <w:tcPr>
            <w:tcW w:w="1168"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Sig.</w:t>
            </w:r>
          </w:p>
        </w:tc>
      </w:tr>
      <w:tr w:rsidR="00E56EB2" w:rsidRPr="00E56EB2" w:rsidTr="00045F2F">
        <w:trPr>
          <w:cantSplit/>
          <w:trHeight w:val="137"/>
        </w:trPr>
        <w:tc>
          <w:tcPr>
            <w:tcW w:w="10611" w:type="dxa"/>
            <w:gridSpan w:val="2"/>
            <w:vMerge/>
            <w:tcBorders>
              <w:top w:val="single" w:sz="4" w:space="0" w:color="auto"/>
              <w:left w:val="single" w:sz="4" w:space="0" w:color="auto"/>
              <w:bottom w:val="single" w:sz="4" w:space="0" w:color="auto"/>
              <w:right w:val="single" w:sz="4" w:space="0" w:color="auto"/>
            </w:tcBorders>
            <w:vAlign w:val="center"/>
            <w:hideMark/>
          </w:tcPr>
          <w:p w:rsidR="00E56EB2" w:rsidRPr="00E56EB2" w:rsidRDefault="00E56EB2" w:rsidP="00E56EB2">
            <w:pPr>
              <w:spacing w:after="0" w:line="276" w:lineRule="auto"/>
              <w:rPr>
                <w:rFonts w:ascii="Times New Roman" w:eastAsia="Aptos" w:hAnsi="Times New Roman" w:cs="Times New Roman"/>
                <w:kern w:val="2"/>
                <w:sz w:val="24"/>
                <w:szCs w:val="24"/>
                <w14:ligatures w14:val="standardContextual"/>
              </w:rPr>
            </w:pPr>
          </w:p>
        </w:tc>
        <w:tc>
          <w:tcPr>
            <w:tcW w:w="15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B</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Std. Error</w:t>
            </w:r>
          </w:p>
        </w:tc>
        <w:tc>
          <w:tcPr>
            <w:tcW w:w="167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Beta</w:t>
            </w:r>
          </w:p>
        </w:tc>
        <w:tc>
          <w:tcPr>
            <w:tcW w:w="1165" w:type="dxa"/>
            <w:vMerge/>
            <w:tcBorders>
              <w:top w:val="single" w:sz="4" w:space="0" w:color="auto"/>
              <w:left w:val="single" w:sz="4" w:space="0" w:color="auto"/>
              <w:bottom w:val="single" w:sz="4" w:space="0" w:color="auto"/>
              <w:right w:val="single" w:sz="4" w:space="0" w:color="auto"/>
            </w:tcBorders>
            <w:vAlign w:val="center"/>
            <w:hideMark/>
          </w:tcPr>
          <w:p w:rsidR="00E56EB2" w:rsidRPr="00E56EB2" w:rsidRDefault="00E56EB2" w:rsidP="00E56EB2">
            <w:pPr>
              <w:spacing w:after="0" w:line="276" w:lineRule="auto"/>
              <w:rPr>
                <w:rFonts w:ascii="Times New Roman" w:eastAsia="Aptos" w:hAnsi="Times New Roman" w:cs="Times New Roman"/>
                <w:kern w:val="2"/>
                <w:sz w:val="24"/>
                <w:szCs w:val="24"/>
                <w14:ligatures w14:val="standardContextual"/>
              </w:rPr>
            </w:pPr>
          </w:p>
        </w:tc>
        <w:tc>
          <w:tcPr>
            <w:tcW w:w="1168" w:type="dxa"/>
            <w:vMerge/>
            <w:tcBorders>
              <w:top w:val="single" w:sz="4" w:space="0" w:color="auto"/>
              <w:left w:val="single" w:sz="4" w:space="0" w:color="auto"/>
              <w:bottom w:val="single" w:sz="4" w:space="0" w:color="auto"/>
              <w:right w:val="single" w:sz="4" w:space="0" w:color="auto"/>
            </w:tcBorders>
            <w:vAlign w:val="center"/>
            <w:hideMark/>
          </w:tcPr>
          <w:p w:rsidR="00E56EB2" w:rsidRPr="00E56EB2" w:rsidRDefault="00E56EB2" w:rsidP="00E56EB2">
            <w:pPr>
              <w:spacing w:after="0" w:line="276" w:lineRule="auto"/>
              <w:rPr>
                <w:rFonts w:ascii="Times New Roman" w:eastAsia="Aptos" w:hAnsi="Times New Roman" w:cs="Times New Roman"/>
                <w:kern w:val="2"/>
                <w:sz w:val="24"/>
                <w:szCs w:val="24"/>
                <w14:ligatures w14:val="standardContextual"/>
              </w:rPr>
            </w:pPr>
          </w:p>
        </w:tc>
      </w:tr>
      <w:tr w:rsidR="00E56EB2" w:rsidRPr="00E56EB2" w:rsidTr="00045F2F">
        <w:trPr>
          <w:cantSplit/>
          <w:trHeight w:val="263"/>
        </w:trPr>
        <w:tc>
          <w:tcPr>
            <w:tcW w:w="833"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1</w:t>
            </w:r>
          </w:p>
        </w:tc>
        <w:tc>
          <w:tcPr>
            <w:tcW w:w="1374" w:type="dxa"/>
            <w:tcBorders>
              <w:top w:val="single" w:sz="4" w:space="0" w:color="auto"/>
              <w:left w:val="single" w:sz="4" w:space="0" w:color="auto"/>
              <w:bottom w:val="single" w:sz="4" w:space="0" w:color="auto"/>
              <w:right w:val="single" w:sz="4" w:space="0" w:color="auto"/>
            </w:tcBorders>
            <w:shd w:val="clear" w:color="auto" w:fill="E0E0E0"/>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(Constant)</w:t>
            </w:r>
          </w:p>
        </w:tc>
        <w:tc>
          <w:tcPr>
            <w:tcW w:w="1513"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35.026</w:t>
            </w:r>
          </w:p>
        </w:tc>
        <w:tc>
          <w:tcPr>
            <w:tcW w:w="1514"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2.066</w:t>
            </w:r>
          </w:p>
        </w:tc>
        <w:tc>
          <w:tcPr>
            <w:tcW w:w="1670" w:type="dxa"/>
            <w:tcBorders>
              <w:top w:val="single" w:sz="4" w:space="0" w:color="auto"/>
              <w:left w:val="single" w:sz="4" w:space="0" w:color="auto"/>
              <w:bottom w:val="single" w:sz="4" w:space="0" w:color="auto"/>
              <w:right w:val="single" w:sz="4" w:space="0" w:color="auto"/>
            </w:tcBorders>
            <w:shd w:val="clear" w:color="auto" w:fill="F9F9FB"/>
            <w:vAlign w:val="center"/>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p>
        </w:tc>
        <w:tc>
          <w:tcPr>
            <w:tcW w:w="1165"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16.957</w:t>
            </w:r>
          </w:p>
        </w:tc>
        <w:tc>
          <w:tcPr>
            <w:tcW w:w="1168"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.000</w:t>
            </w:r>
          </w:p>
        </w:tc>
      </w:tr>
      <w:tr w:rsidR="00E56EB2" w:rsidRPr="00E56EB2" w:rsidTr="00045F2F">
        <w:trPr>
          <w:cantSplit/>
          <w:trHeight w:val="137"/>
        </w:trPr>
        <w:tc>
          <w:tcPr>
            <w:tcW w:w="9237" w:type="dxa"/>
            <w:vMerge/>
            <w:tcBorders>
              <w:top w:val="single" w:sz="4" w:space="0" w:color="auto"/>
              <w:left w:val="single" w:sz="4" w:space="0" w:color="auto"/>
              <w:bottom w:val="single" w:sz="4" w:space="0" w:color="auto"/>
              <w:right w:val="single" w:sz="4" w:space="0" w:color="auto"/>
            </w:tcBorders>
            <w:vAlign w:val="center"/>
            <w:hideMark/>
          </w:tcPr>
          <w:p w:rsidR="00E56EB2" w:rsidRPr="00E56EB2" w:rsidRDefault="00E56EB2" w:rsidP="00E56EB2">
            <w:pPr>
              <w:spacing w:after="0" w:line="276" w:lineRule="auto"/>
              <w:rPr>
                <w:rFonts w:ascii="Times New Roman" w:eastAsia="Aptos" w:hAnsi="Times New Roman" w:cs="Times New Roman"/>
                <w:kern w:val="2"/>
                <w:sz w:val="24"/>
                <w:szCs w:val="24"/>
                <w14:ligatures w14:val="standardContextual"/>
              </w:rPr>
            </w:pPr>
          </w:p>
        </w:tc>
        <w:tc>
          <w:tcPr>
            <w:tcW w:w="1374" w:type="dxa"/>
            <w:tcBorders>
              <w:top w:val="single" w:sz="4" w:space="0" w:color="auto"/>
              <w:left w:val="single" w:sz="4" w:space="0" w:color="auto"/>
              <w:bottom w:val="single" w:sz="4" w:space="0" w:color="auto"/>
              <w:right w:val="single" w:sz="4" w:space="0" w:color="auto"/>
            </w:tcBorders>
            <w:shd w:val="clear" w:color="auto" w:fill="E0E0E0"/>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Identify</w:t>
            </w:r>
          </w:p>
        </w:tc>
        <w:tc>
          <w:tcPr>
            <w:tcW w:w="1513"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.524</w:t>
            </w:r>
          </w:p>
        </w:tc>
        <w:tc>
          <w:tcPr>
            <w:tcW w:w="1514"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.217</w:t>
            </w:r>
          </w:p>
        </w:tc>
        <w:tc>
          <w:tcPr>
            <w:tcW w:w="1670"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.159</w:t>
            </w:r>
          </w:p>
        </w:tc>
        <w:tc>
          <w:tcPr>
            <w:tcW w:w="1165"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2.410</w:t>
            </w:r>
          </w:p>
        </w:tc>
        <w:tc>
          <w:tcPr>
            <w:tcW w:w="1168"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.016</w:t>
            </w:r>
          </w:p>
        </w:tc>
      </w:tr>
      <w:tr w:rsidR="00E56EB2" w:rsidRPr="00E56EB2" w:rsidTr="00045F2F">
        <w:trPr>
          <w:cantSplit/>
          <w:trHeight w:val="137"/>
        </w:trPr>
        <w:tc>
          <w:tcPr>
            <w:tcW w:w="9237" w:type="dxa"/>
            <w:vMerge/>
            <w:tcBorders>
              <w:top w:val="single" w:sz="4" w:space="0" w:color="auto"/>
              <w:left w:val="single" w:sz="4" w:space="0" w:color="auto"/>
              <w:bottom w:val="single" w:sz="4" w:space="0" w:color="auto"/>
              <w:right w:val="single" w:sz="4" w:space="0" w:color="auto"/>
            </w:tcBorders>
            <w:vAlign w:val="center"/>
            <w:hideMark/>
          </w:tcPr>
          <w:p w:rsidR="00E56EB2" w:rsidRPr="00E56EB2" w:rsidRDefault="00E56EB2" w:rsidP="00E56EB2">
            <w:pPr>
              <w:spacing w:after="0" w:line="276" w:lineRule="auto"/>
              <w:rPr>
                <w:rFonts w:ascii="Times New Roman" w:eastAsia="Aptos" w:hAnsi="Times New Roman" w:cs="Times New Roman"/>
                <w:kern w:val="2"/>
                <w:sz w:val="24"/>
                <w:szCs w:val="24"/>
                <w14:ligatures w14:val="standardContextual"/>
              </w:rPr>
            </w:pPr>
          </w:p>
        </w:tc>
        <w:tc>
          <w:tcPr>
            <w:tcW w:w="1374" w:type="dxa"/>
            <w:tcBorders>
              <w:top w:val="single" w:sz="4" w:space="0" w:color="auto"/>
              <w:left w:val="single" w:sz="4" w:space="0" w:color="auto"/>
              <w:bottom w:val="single" w:sz="4" w:space="0" w:color="auto"/>
              <w:right w:val="single" w:sz="4" w:space="0" w:color="auto"/>
            </w:tcBorders>
            <w:shd w:val="clear" w:color="auto" w:fill="E0E0E0"/>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Locate</w:t>
            </w:r>
          </w:p>
        </w:tc>
        <w:tc>
          <w:tcPr>
            <w:tcW w:w="1513"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.552</w:t>
            </w:r>
          </w:p>
        </w:tc>
        <w:tc>
          <w:tcPr>
            <w:tcW w:w="1514"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.211</w:t>
            </w:r>
          </w:p>
        </w:tc>
        <w:tc>
          <w:tcPr>
            <w:tcW w:w="1670"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.160</w:t>
            </w:r>
          </w:p>
        </w:tc>
        <w:tc>
          <w:tcPr>
            <w:tcW w:w="1165"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2.611</w:t>
            </w:r>
          </w:p>
        </w:tc>
        <w:tc>
          <w:tcPr>
            <w:tcW w:w="1168"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.009</w:t>
            </w:r>
          </w:p>
        </w:tc>
      </w:tr>
      <w:tr w:rsidR="00E56EB2" w:rsidRPr="00E56EB2" w:rsidTr="00045F2F">
        <w:trPr>
          <w:cantSplit/>
          <w:trHeight w:val="137"/>
        </w:trPr>
        <w:tc>
          <w:tcPr>
            <w:tcW w:w="9237" w:type="dxa"/>
            <w:vMerge/>
            <w:tcBorders>
              <w:top w:val="single" w:sz="4" w:space="0" w:color="auto"/>
              <w:left w:val="single" w:sz="4" w:space="0" w:color="auto"/>
              <w:bottom w:val="single" w:sz="4" w:space="0" w:color="auto"/>
              <w:right w:val="single" w:sz="4" w:space="0" w:color="auto"/>
            </w:tcBorders>
            <w:vAlign w:val="center"/>
            <w:hideMark/>
          </w:tcPr>
          <w:p w:rsidR="00E56EB2" w:rsidRPr="00E56EB2" w:rsidRDefault="00E56EB2" w:rsidP="00E56EB2">
            <w:pPr>
              <w:spacing w:after="0" w:line="276" w:lineRule="auto"/>
              <w:rPr>
                <w:rFonts w:ascii="Times New Roman" w:eastAsia="Aptos" w:hAnsi="Times New Roman" w:cs="Times New Roman"/>
                <w:kern w:val="2"/>
                <w:sz w:val="24"/>
                <w:szCs w:val="24"/>
                <w14:ligatures w14:val="standardContextual"/>
              </w:rPr>
            </w:pPr>
          </w:p>
        </w:tc>
        <w:tc>
          <w:tcPr>
            <w:tcW w:w="1374" w:type="dxa"/>
            <w:tcBorders>
              <w:top w:val="single" w:sz="4" w:space="0" w:color="auto"/>
              <w:left w:val="single" w:sz="4" w:space="0" w:color="auto"/>
              <w:bottom w:val="single" w:sz="4" w:space="0" w:color="auto"/>
              <w:right w:val="single" w:sz="4" w:space="0" w:color="auto"/>
            </w:tcBorders>
            <w:shd w:val="clear" w:color="auto" w:fill="E0E0E0"/>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Access</w:t>
            </w:r>
          </w:p>
        </w:tc>
        <w:tc>
          <w:tcPr>
            <w:tcW w:w="1513"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.783</w:t>
            </w:r>
          </w:p>
        </w:tc>
        <w:tc>
          <w:tcPr>
            <w:tcW w:w="1514"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.220</w:t>
            </w:r>
          </w:p>
        </w:tc>
        <w:tc>
          <w:tcPr>
            <w:tcW w:w="1670"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.269</w:t>
            </w:r>
          </w:p>
        </w:tc>
        <w:tc>
          <w:tcPr>
            <w:tcW w:w="1165"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3.553</w:t>
            </w:r>
          </w:p>
        </w:tc>
        <w:tc>
          <w:tcPr>
            <w:tcW w:w="1168"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.000</w:t>
            </w:r>
          </w:p>
        </w:tc>
      </w:tr>
      <w:tr w:rsidR="00E56EB2" w:rsidRPr="00E56EB2" w:rsidTr="00045F2F">
        <w:trPr>
          <w:cantSplit/>
          <w:trHeight w:val="137"/>
        </w:trPr>
        <w:tc>
          <w:tcPr>
            <w:tcW w:w="9237" w:type="dxa"/>
            <w:vMerge/>
            <w:tcBorders>
              <w:top w:val="single" w:sz="4" w:space="0" w:color="auto"/>
              <w:left w:val="single" w:sz="4" w:space="0" w:color="auto"/>
              <w:bottom w:val="single" w:sz="4" w:space="0" w:color="auto"/>
              <w:right w:val="single" w:sz="4" w:space="0" w:color="auto"/>
            </w:tcBorders>
            <w:vAlign w:val="center"/>
            <w:hideMark/>
          </w:tcPr>
          <w:p w:rsidR="00E56EB2" w:rsidRPr="00E56EB2" w:rsidRDefault="00E56EB2" w:rsidP="00E56EB2">
            <w:pPr>
              <w:spacing w:after="0" w:line="276" w:lineRule="auto"/>
              <w:rPr>
                <w:rFonts w:ascii="Times New Roman" w:eastAsia="Aptos" w:hAnsi="Times New Roman" w:cs="Times New Roman"/>
                <w:kern w:val="2"/>
                <w:sz w:val="24"/>
                <w:szCs w:val="24"/>
                <w14:ligatures w14:val="standardContextual"/>
              </w:rPr>
            </w:pPr>
          </w:p>
        </w:tc>
        <w:tc>
          <w:tcPr>
            <w:tcW w:w="1374" w:type="dxa"/>
            <w:tcBorders>
              <w:top w:val="single" w:sz="4" w:space="0" w:color="auto"/>
              <w:left w:val="single" w:sz="4" w:space="0" w:color="auto"/>
              <w:bottom w:val="single" w:sz="4" w:space="0" w:color="auto"/>
              <w:right w:val="single" w:sz="4" w:space="0" w:color="auto"/>
            </w:tcBorders>
            <w:shd w:val="clear" w:color="auto" w:fill="E0E0E0"/>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Evaluate</w:t>
            </w:r>
          </w:p>
        </w:tc>
        <w:tc>
          <w:tcPr>
            <w:tcW w:w="1513"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.406</w:t>
            </w:r>
          </w:p>
        </w:tc>
        <w:tc>
          <w:tcPr>
            <w:tcW w:w="1514"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.117</w:t>
            </w:r>
          </w:p>
        </w:tc>
        <w:tc>
          <w:tcPr>
            <w:tcW w:w="1670"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.232</w:t>
            </w:r>
          </w:p>
        </w:tc>
        <w:tc>
          <w:tcPr>
            <w:tcW w:w="1165"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3.480</w:t>
            </w:r>
          </w:p>
        </w:tc>
        <w:tc>
          <w:tcPr>
            <w:tcW w:w="1168"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.001</w:t>
            </w:r>
          </w:p>
        </w:tc>
      </w:tr>
      <w:tr w:rsidR="00E56EB2" w:rsidRPr="00E56EB2" w:rsidTr="00045F2F">
        <w:trPr>
          <w:cantSplit/>
          <w:trHeight w:val="137"/>
        </w:trPr>
        <w:tc>
          <w:tcPr>
            <w:tcW w:w="9237" w:type="dxa"/>
            <w:vMerge/>
            <w:tcBorders>
              <w:top w:val="single" w:sz="4" w:space="0" w:color="auto"/>
              <w:left w:val="single" w:sz="4" w:space="0" w:color="auto"/>
              <w:bottom w:val="single" w:sz="4" w:space="0" w:color="auto"/>
              <w:right w:val="single" w:sz="4" w:space="0" w:color="auto"/>
            </w:tcBorders>
            <w:vAlign w:val="center"/>
            <w:hideMark/>
          </w:tcPr>
          <w:p w:rsidR="00E56EB2" w:rsidRPr="00E56EB2" w:rsidRDefault="00E56EB2" w:rsidP="00E56EB2">
            <w:pPr>
              <w:spacing w:after="0" w:line="276" w:lineRule="auto"/>
              <w:rPr>
                <w:rFonts w:ascii="Times New Roman" w:eastAsia="Aptos" w:hAnsi="Times New Roman" w:cs="Times New Roman"/>
                <w:kern w:val="2"/>
                <w:sz w:val="24"/>
                <w:szCs w:val="24"/>
                <w14:ligatures w14:val="standardContextual"/>
              </w:rPr>
            </w:pPr>
          </w:p>
        </w:tc>
        <w:tc>
          <w:tcPr>
            <w:tcW w:w="1374" w:type="dxa"/>
            <w:tcBorders>
              <w:top w:val="single" w:sz="4" w:space="0" w:color="auto"/>
              <w:left w:val="single" w:sz="4" w:space="0" w:color="auto"/>
              <w:bottom w:val="single" w:sz="4" w:space="0" w:color="auto"/>
              <w:right w:val="single" w:sz="4" w:space="0" w:color="auto"/>
            </w:tcBorders>
            <w:shd w:val="clear" w:color="auto" w:fill="E0E0E0"/>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Use</w:t>
            </w:r>
          </w:p>
        </w:tc>
        <w:tc>
          <w:tcPr>
            <w:tcW w:w="1513"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-.400</w:t>
            </w:r>
          </w:p>
        </w:tc>
        <w:tc>
          <w:tcPr>
            <w:tcW w:w="1514"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.141</w:t>
            </w:r>
          </w:p>
        </w:tc>
        <w:tc>
          <w:tcPr>
            <w:tcW w:w="1670"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-.197</w:t>
            </w:r>
          </w:p>
        </w:tc>
        <w:tc>
          <w:tcPr>
            <w:tcW w:w="1165"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-2.833</w:t>
            </w:r>
          </w:p>
        </w:tc>
        <w:tc>
          <w:tcPr>
            <w:tcW w:w="1168" w:type="dxa"/>
            <w:tcBorders>
              <w:top w:val="single" w:sz="4" w:space="0" w:color="auto"/>
              <w:left w:val="single" w:sz="4" w:space="0" w:color="auto"/>
              <w:bottom w:val="single" w:sz="4" w:space="0" w:color="auto"/>
              <w:right w:val="single" w:sz="4" w:space="0" w:color="auto"/>
            </w:tcBorders>
            <w:shd w:val="clear" w:color="auto" w:fill="F9F9FB"/>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.005</w:t>
            </w:r>
          </w:p>
        </w:tc>
      </w:tr>
      <w:tr w:rsidR="00E56EB2" w:rsidRPr="00E56EB2" w:rsidTr="00045F2F">
        <w:trPr>
          <w:cantSplit/>
          <w:trHeight w:val="263"/>
        </w:trPr>
        <w:tc>
          <w:tcPr>
            <w:tcW w:w="9237" w:type="dxa"/>
            <w:gridSpan w:val="7"/>
            <w:tcBorders>
              <w:top w:val="single" w:sz="4" w:space="0" w:color="auto"/>
              <w:left w:val="single" w:sz="4" w:space="0" w:color="auto"/>
              <w:bottom w:val="single" w:sz="4" w:space="0" w:color="auto"/>
              <w:right w:val="single" w:sz="4" w:space="0" w:color="auto"/>
            </w:tcBorders>
            <w:shd w:val="clear" w:color="auto" w:fill="FFFFFF"/>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a. Dependent Variable: E-Resources Utilization</w:t>
            </w:r>
          </w:p>
        </w:tc>
      </w:tr>
      <w:tr w:rsidR="00E56EB2" w:rsidRPr="00E56EB2" w:rsidTr="00045F2F">
        <w:trPr>
          <w:cantSplit/>
          <w:trHeight w:val="258"/>
        </w:trPr>
        <w:tc>
          <w:tcPr>
            <w:tcW w:w="9237" w:type="dxa"/>
            <w:gridSpan w:val="7"/>
            <w:tcBorders>
              <w:top w:val="single" w:sz="4" w:space="0" w:color="auto"/>
              <w:left w:val="single" w:sz="4" w:space="0" w:color="auto"/>
              <w:bottom w:val="single" w:sz="4" w:space="0" w:color="auto"/>
              <w:right w:val="single" w:sz="4" w:space="0" w:color="auto"/>
            </w:tcBorders>
            <w:shd w:val="clear" w:color="auto" w:fill="FFFFFF"/>
            <w:hideMark/>
          </w:tcPr>
          <w:p w:rsidR="00E56EB2" w:rsidRPr="00E56EB2" w:rsidRDefault="00E56EB2" w:rsidP="00E56EB2">
            <w:pPr>
              <w:spacing w:after="0" w:line="240" w:lineRule="auto"/>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i/>
                <w:iCs/>
                <w:kern w:val="2"/>
                <w:sz w:val="24"/>
                <w:szCs w:val="24"/>
                <w14:ligatures w14:val="standardContextual"/>
              </w:rPr>
              <w:t>R</w:t>
            </w:r>
            <w:r w:rsidRPr="00E56EB2">
              <w:rPr>
                <w:rFonts w:ascii="Times New Roman" w:eastAsia="Aptos" w:hAnsi="Times New Roman" w:cs="Times New Roman"/>
                <w:kern w:val="2"/>
                <w:sz w:val="24"/>
                <w:szCs w:val="24"/>
                <w:vertAlign w:val="superscript"/>
                <w14:ligatures w14:val="standardContextual"/>
              </w:rPr>
              <w:t xml:space="preserve"> </w:t>
            </w:r>
            <w:r w:rsidRPr="00E56EB2">
              <w:rPr>
                <w:rFonts w:ascii="Times New Roman" w:eastAsia="Aptos" w:hAnsi="Times New Roman" w:cs="Times New Roman"/>
                <w:kern w:val="2"/>
                <w:sz w:val="24"/>
                <w:szCs w:val="24"/>
                <w14:ligatures w14:val="standardContextual"/>
              </w:rPr>
              <w:t xml:space="preserve">= 0.548    </w:t>
            </w:r>
            <w:bookmarkStart w:id="1" w:name="_Hlk214197902"/>
            <w:r w:rsidRPr="00E56EB2">
              <w:rPr>
                <w:rFonts w:ascii="Times New Roman" w:eastAsia="Aptos" w:hAnsi="Times New Roman" w:cs="Times New Roman"/>
                <w:i/>
                <w:iCs/>
                <w:kern w:val="2"/>
                <w:sz w:val="24"/>
                <w:szCs w:val="24"/>
                <w14:ligatures w14:val="standardContextual"/>
              </w:rPr>
              <w:t>R</w:t>
            </w:r>
            <w:r w:rsidRPr="00E56EB2">
              <w:rPr>
                <w:rFonts w:ascii="Times New Roman" w:eastAsia="Aptos" w:hAnsi="Times New Roman" w:cs="Times New Roman"/>
                <w:i/>
                <w:iCs/>
                <w:kern w:val="2"/>
                <w:sz w:val="24"/>
                <w:szCs w:val="24"/>
                <w:vertAlign w:val="superscript"/>
                <w14:ligatures w14:val="standardContextual"/>
              </w:rPr>
              <w:t>2</w:t>
            </w:r>
            <w:r w:rsidRPr="00E56EB2">
              <w:rPr>
                <w:rFonts w:ascii="Times New Roman" w:eastAsia="Aptos" w:hAnsi="Times New Roman" w:cs="Times New Roman"/>
                <w:kern w:val="2"/>
                <w:sz w:val="24"/>
                <w:szCs w:val="24"/>
                <w:vertAlign w:val="superscript"/>
                <w14:ligatures w14:val="standardContextual"/>
              </w:rPr>
              <w:t xml:space="preserve"> </w:t>
            </w:r>
            <w:r w:rsidRPr="00E56EB2">
              <w:rPr>
                <w:rFonts w:ascii="Times New Roman" w:eastAsia="Aptos" w:hAnsi="Times New Roman" w:cs="Times New Roman"/>
                <w:kern w:val="2"/>
                <w:sz w:val="24"/>
                <w:szCs w:val="24"/>
                <w14:ligatures w14:val="standardContextual"/>
              </w:rPr>
              <w:t xml:space="preserve">= 0.300     </w:t>
            </w:r>
            <w:r w:rsidRPr="00E56EB2">
              <w:rPr>
                <w:rFonts w:ascii="Times New Roman" w:eastAsia="Aptos" w:hAnsi="Times New Roman" w:cs="Times New Roman"/>
                <w:i/>
                <w:iCs/>
                <w:kern w:val="2"/>
                <w:sz w:val="24"/>
                <w:szCs w:val="24"/>
                <w14:ligatures w14:val="standardContextual"/>
              </w:rPr>
              <w:t>AdjR</w:t>
            </w:r>
            <w:r w:rsidRPr="00E56EB2">
              <w:rPr>
                <w:rFonts w:ascii="Times New Roman" w:eastAsia="Aptos" w:hAnsi="Times New Roman" w:cs="Times New Roman"/>
                <w:i/>
                <w:iCs/>
                <w:kern w:val="2"/>
                <w:sz w:val="24"/>
                <w:szCs w:val="24"/>
                <w:vertAlign w:val="superscript"/>
                <w14:ligatures w14:val="standardContextual"/>
              </w:rPr>
              <w:t>2</w:t>
            </w:r>
            <w:r w:rsidRPr="00E56EB2">
              <w:rPr>
                <w:rFonts w:ascii="Times New Roman" w:eastAsia="Aptos" w:hAnsi="Times New Roman" w:cs="Times New Roman"/>
                <w:kern w:val="2"/>
                <w:sz w:val="24"/>
                <w:szCs w:val="24"/>
                <w:vertAlign w:val="superscript"/>
                <w14:ligatures w14:val="standardContextual"/>
              </w:rPr>
              <w:t xml:space="preserve"> </w:t>
            </w:r>
            <w:r w:rsidRPr="00E56EB2">
              <w:rPr>
                <w:rFonts w:ascii="Times New Roman" w:eastAsia="Aptos" w:hAnsi="Times New Roman" w:cs="Times New Roman"/>
                <w:kern w:val="2"/>
                <w:sz w:val="24"/>
                <w:szCs w:val="24"/>
                <w14:ligatures w14:val="standardContextual"/>
              </w:rPr>
              <w:t xml:space="preserve">= 0.290      </w:t>
            </w:r>
            <w:r w:rsidRPr="00E56EB2">
              <w:rPr>
                <w:rFonts w:ascii="Times New Roman" w:eastAsia="Aptos" w:hAnsi="Times New Roman" w:cs="Times New Roman"/>
                <w:i/>
                <w:iCs/>
                <w:kern w:val="2"/>
                <w:sz w:val="24"/>
                <w:szCs w:val="24"/>
                <w14:ligatures w14:val="standardContextual"/>
              </w:rPr>
              <w:t>f</w:t>
            </w:r>
            <w:r w:rsidR="00BF7405">
              <w:rPr>
                <w:rFonts w:ascii="Times New Roman" w:eastAsia="Aptos" w:hAnsi="Times New Roman" w:cs="Times New Roman"/>
                <w:kern w:val="2"/>
                <w:sz w:val="24"/>
                <w:szCs w:val="24"/>
                <w14:ligatures w14:val="standardContextual"/>
              </w:rPr>
              <w:t>(5</w:t>
            </w:r>
            <w:r w:rsidRPr="00E56EB2">
              <w:rPr>
                <w:rFonts w:ascii="Times New Roman" w:eastAsia="Aptos" w:hAnsi="Times New Roman" w:cs="Times New Roman"/>
                <w:kern w:val="2"/>
                <w:sz w:val="24"/>
                <w:szCs w:val="24"/>
                <w14:ligatures w14:val="standardContextual"/>
              </w:rPr>
              <w:t>, 356) = 30.515</w:t>
            </w:r>
            <w:bookmarkEnd w:id="1"/>
          </w:p>
        </w:tc>
      </w:tr>
    </w:tbl>
    <w:p w:rsidR="00E56EB2" w:rsidRPr="00E56EB2" w:rsidRDefault="00E56EB2" w:rsidP="00E56EB2">
      <w:pPr>
        <w:spacing w:after="120" w:line="360" w:lineRule="auto"/>
        <w:jc w:val="both"/>
        <w:rPr>
          <w:rFonts w:ascii="Times New Roman" w:eastAsia="Calibri" w:hAnsi="Times New Roman" w:cs="Times New Roman"/>
          <w:b/>
          <w:kern w:val="2"/>
          <w:lang w:val="en-GB"/>
          <w14:ligatures w14:val="standardContextual"/>
        </w:rPr>
      </w:pPr>
      <w:r w:rsidRPr="00E56EB2">
        <w:rPr>
          <w:rFonts w:ascii="Times New Roman" w:eastAsia="Calibri" w:hAnsi="Times New Roman" w:cs="Times New Roman"/>
          <w:b/>
          <w:lang w:val="en-GB"/>
        </w:rPr>
        <w:t>Source: Researcher’s Field Survey, 2025</w:t>
      </w:r>
    </w:p>
    <w:p w:rsidR="00E56EB2" w:rsidRPr="00E56EB2" w:rsidRDefault="00E56EB2" w:rsidP="00E56EB2">
      <w:pPr>
        <w:spacing w:after="120" w:line="360" w:lineRule="auto"/>
        <w:jc w:val="both"/>
        <w:rPr>
          <w:rFonts w:ascii="Times New Roman" w:eastAsia="Calibri" w:hAnsi="Times New Roman" w:cs="Times New Roman"/>
          <w:b/>
          <w:lang w:val="en-GB"/>
        </w:rPr>
      </w:pPr>
      <w:r w:rsidRPr="00E56EB2">
        <w:rPr>
          <w:rFonts w:ascii="Times New Roman" w:eastAsia="Calibri" w:hAnsi="Times New Roman" w:cs="Times New Roman"/>
          <w:b/>
          <w:lang w:val="en-GB"/>
        </w:rPr>
        <w:lastRenderedPageBreak/>
        <w:t>Interpretation</w:t>
      </w:r>
    </w:p>
    <w:p w:rsidR="00E56EB2" w:rsidRPr="00E56EB2" w:rsidRDefault="00E56EB2" w:rsidP="008D4DAB">
      <w:pPr>
        <w:spacing w:before="240" w:line="360" w:lineRule="auto"/>
        <w:jc w:val="both"/>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The multiple linear regression analysis presented in Tab</w:t>
      </w:r>
      <w:r w:rsidR="00CC26B6">
        <w:rPr>
          <w:rFonts w:ascii="Times New Roman" w:eastAsia="Aptos" w:hAnsi="Times New Roman" w:cs="Times New Roman"/>
          <w:kern w:val="2"/>
          <w:sz w:val="24"/>
          <w:szCs w:val="24"/>
          <w14:ligatures w14:val="standardContextual"/>
        </w:rPr>
        <w:t xml:space="preserve">le 1.3 </w:t>
      </w:r>
      <w:r w:rsidRPr="00E56EB2">
        <w:rPr>
          <w:rFonts w:ascii="Times New Roman" w:eastAsia="Aptos" w:hAnsi="Times New Roman" w:cs="Times New Roman"/>
          <w:kern w:val="2"/>
          <w:sz w:val="24"/>
          <w:szCs w:val="24"/>
          <w14:ligatures w14:val="standardContextual"/>
        </w:rPr>
        <w:t>was conduc</w:t>
      </w:r>
      <w:r w:rsidR="00CC26B6">
        <w:rPr>
          <w:rFonts w:ascii="Times New Roman" w:eastAsia="Aptos" w:hAnsi="Times New Roman" w:cs="Times New Roman"/>
          <w:kern w:val="2"/>
          <w:sz w:val="24"/>
          <w:szCs w:val="24"/>
          <w14:ligatures w14:val="standardContextual"/>
        </w:rPr>
        <w:t>ted to test hypothesis five (Ho2</w:t>
      </w:r>
      <w:r w:rsidRPr="00E56EB2">
        <w:rPr>
          <w:rFonts w:ascii="Times New Roman" w:eastAsia="Aptos" w:hAnsi="Times New Roman" w:cs="Times New Roman"/>
          <w:kern w:val="2"/>
          <w:sz w:val="24"/>
          <w:szCs w:val="24"/>
          <w14:ligatures w14:val="standardContextual"/>
        </w:rPr>
        <w:t>), which states that information literacy skills indicators have no significant influence on electronic resources utilization in military and para-military libraries in North-West, Nigeria. The results reveal</w:t>
      </w:r>
      <w:r w:rsidR="00AB1495">
        <w:rPr>
          <w:rFonts w:ascii="Times New Roman" w:eastAsia="Aptos" w:hAnsi="Times New Roman" w:cs="Times New Roman"/>
          <w:kern w:val="2"/>
          <w:sz w:val="24"/>
          <w:szCs w:val="24"/>
          <w14:ligatures w14:val="standardContextual"/>
        </w:rPr>
        <w:t xml:space="preserve"> that</w:t>
      </w:r>
      <w:r w:rsidR="008D4DAB" w:rsidRPr="008D4DAB">
        <w:rPr>
          <w:rFonts w:ascii="Times New Roman" w:eastAsia="Aptos" w:hAnsi="Times New Roman" w:cs="Times New Roman"/>
          <w:i/>
          <w:iCs/>
          <w:kern w:val="2"/>
          <w:sz w:val="24"/>
          <w:szCs w:val="24"/>
          <w14:ligatures w14:val="standardContextual"/>
        </w:rPr>
        <w:t xml:space="preserve"> </w:t>
      </w:r>
      <w:r w:rsidR="008D4DAB" w:rsidRPr="00E56EB2">
        <w:rPr>
          <w:rFonts w:ascii="Times New Roman" w:eastAsia="Aptos" w:hAnsi="Times New Roman" w:cs="Times New Roman"/>
          <w:i/>
          <w:iCs/>
          <w:kern w:val="2"/>
          <w:sz w:val="24"/>
          <w:szCs w:val="24"/>
          <w14:ligatures w14:val="standardContextual"/>
        </w:rPr>
        <w:t>AdjR</w:t>
      </w:r>
      <w:r w:rsidR="008D4DAB" w:rsidRPr="00E56EB2">
        <w:rPr>
          <w:rFonts w:ascii="Times New Roman" w:eastAsia="Aptos" w:hAnsi="Times New Roman" w:cs="Times New Roman"/>
          <w:i/>
          <w:iCs/>
          <w:kern w:val="2"/>
          <w:sz w:val="24"/>
          <w:szCs w:val="24"/>
          <w:vertAlign w:val="superscript"/>
          <w14:ligatures w14:val="standardContextual"/>
        </w:rPr>
        <w:t>2</w:t>
      </w:r>
      <w:r w:rsidR="008D4DAB" w:rsidRPr="00E56EB2">
        <w:rPr>
          <w:rFonts w:ascii="Times New Roman" w:eastAsia="Aptos" w:hAnsi="Times New Roman" w:cs="Times New Roman"/>
          <w:kern w:val="2"/>
          <w:sz w:val="24"/>
          <w:szCs w:val="24"/>
          <w:vertAlign w:val="superscript"/>
          <w14:ligatures w14:val="standardContextual"/>
        </w:rPr>
        <w:t xml:space="preserve"> </w:t>
      </w:r>
      <w:r w:rsidR="008D4DAB" w:rsidRPr="00E56EB2">
        <w:rPr>
          <w:rFonts w:ascii="Times New Roman" w:eastAsia="Aptos" w:hAnsi="Times New Roman" w:cs="Times New Roman"/>
          <w:kern w:val="2"/>
          <w:sz w:val="24"/>
          <w:szCs w:val="24"/>
          <w14:ligatures w14:val="standardContextual"/>
        </w:rPr>
        <w:t>= 0.290</w:t>
      </w:r>
      <w:r w:rsidR="008D4DAB">
        <w:rPr>
          <w:rFonts w:ascii="Times New Roman" w:eastAsia="Aptos" w:hAnsi="Times New Roman" w:cs="Times New Roman"/>
          <w:kern w:val="2"/>
          <w:sz w:val="24"/>
          <w:szCs w:val="24"/>
          <w14:ligatures w14:val="standardContextual"/>
        </w:rPr>
        <w:t>,</w:t>
      </w:r>
      <w:r w:rsidR="00AB1495">
        <w:rPr>
          <w:rFonts w:ascii="Times New Roman" w:eastAsia="Aptos" w:hAnsi="Times New Roman" w:cs="Times New Roman"/>
          <w:kern w:val="2"/>
          <w:sz w:val="24"/>
          <w:szCs w:val="24"/>
          <w14:ligatures w14:val="standardContextual"/>
        </w:rPr>
        <w:t xml:space="preserve"> </w:t>
      </w:r>
      <w:proofErr w:type="gramStart"/>
      <w:r w:rsidR="008D4DAB" w:rsidRPr="008D4DAB">
        <w:rPr>
          <w:rFonts w:ascii="Times New Roman" w:eastAsia="Aptos" w:hAnsi="Times New Roman" w:cs="Times New Roman"/>
          <w:i/>
          <w:iCs/>
          <w:kern w:val="2"/>
          <w:sz w:val="24"/>
          <w:szCs w:val="24"/>
          <w14:ligatures w14:val="standardContextual"/>
        </w:rPr>
        <w:t>f</w:t>
      </w:r>
      <w:r w:rsidR="00BF7405">
        <w:rPr>
          <w:rFonts w:ascii="Times New Roman" w:eastAsia="Aptos" w:hAnsi="Times New Roman" w:cs="Times New Roman"/>
          <w:kern w:val="2"/>
          <w:sz w:val="24"/>
          <w:szCs w:val="24"/>
          <w14:ligatures w14:val="standardContextual"/>
        </w:rPr>
        <w:t>(</w:t>
      </w:r>
      <w:proofErr w:type="gramEnd"/>
      <w:r w:rsidR="00BF7405">
        <w:rPr>
          <w:rFonts w:ascii="Times New Roman" w:eastAsia="Aptos" w:hAnsi="Times New Roman" w:cs="Times New Roman"/>
          <w:kern w:val="2"/>
          <w:sz w:val="24"/>
          <w:szCs w:val="24"/>
          <w14:ligatures w14:val="standardContextual"/>
        </w:rPr>
        <w:t>5</w:t>
      </w:r>
      <w:r w:rsidR="008D4DAB" w:rsidRPr="008D4DAB">
        <w:rPr>
          <w:rFonts w:ascii="Times New Roman" w:eastAsia="Aptos" w:hAnsi="Times New Roman" w:cs="Times New Roman"/>
          <w:kern w:val="2"/>
          <w:sz w:val="24"/>
          <w:szCs w:val="24"/>
          <w14:ligatures w14:val="standardContextual"/>
        </w:rPr>
        <w:t>, 356) = 30.515</w:t>
      </w:r>
      <w:r w:rsidR="008D4DAB">
        <w:rPr>
          <w:rFonts w:ascii="Times New Roman" w:eastAsia="Aptos" w:hAnsi="Times New Roman" w:cs="Times New Roman"/>
          <w:kern w:val="2"/>
          <w:sz w:val="24"/>
          <w:szCs w:val="24"/>
          <w14:ligatures w14:val="standardContextual"/>
        </w:rPr>
        <w:t xml:space="preserve">, P&lt; 0.05. </w:t>
      </w:r>
      <w:r w:rsidR="00BF7405">
        <w:rPr>
          <w:rFonts w:ascii="Times New Roman" w:eastAsia="Aptos" w:hAnsi="Times New Roman" w:cs="Times New Roman"/>
          <w:kern w:val="2"/>
          <w:sz w:val="24"/>
          <w:szCs w:val="24"/>
          <w14:ligatures w14:val="standardContextual"/>
        </w:rPr>
        <w:t>The</w:t>
      </w:r>
      <w:r w:rsidR="008D4DAB">
        <w:rPr>
          <w:rFonts w:ascii="Times New Roman" w:eastAsia="Aptos" w:hAnsi="Times New Roman" w:cs="Times New Roman"/>
          <w:kern w:val="2"/>
          <w:sz w:val="24"/>
          <w:szCs w:val="24"/>
          <w14:ligatures w14:val="standardContextual"/>
        </w:rPr>
        <w:t xml:space="preserve"> </w:t>
      </w:r>
      <w:r w:rsidRPr="00E56EB2">
        <w:rPr>
          <w:rFonts w:ascii="Times New Roman" w:eastAsia="Aptos" w:hAnsi="Times New Roman" w:cs="Times New Roman"/>
          <w:kern w:val="2"/>
          <w:sz w:val="24"/>
          <w:szCs w:val="24"/>
          <w14:ligatures w14:val="standardContextual"/>
        </w:rPr>
        <w:t>mixed findings regarding the influence of specific information literacy skills on e-resources utilization. Four indicators demonstrate statistically significant positive effects: Identify (β = 0.159, t</w:t>
      </w:r>
      <w:r w:rsidR="008D4DAB">
        <w:rPr>
          <w:rFonts w:ascii="Times New Roman" w:eastAsia="Aptos" w:hAnsi="Times New Roman" w:cs="Times New Roman"/>
          <w:kern w:val="2"/>
          <w:sz w:val="24"/>
          <w:szCs w:val="24"/>
          <w14:ligatures w14:val="standardContextual"/>
        </w:rPr>
        <w:t xml:space="preserve"> (357)</w:t>
      </w:r>
      <w:r w:rsidRPr="00E56EB2">
        <w:rPr>
          <w:rFonts w:ascii="Times New Roman" w:eastAsia="Aptos" w:hAnsi="Times New Roman" w:cs="Times New Roman"/>
          <w:kern w:val="2"/>
          <w:sz w:val="24"/>
          <w:szCs w:val="24"/>
          <w14:ligatures w14:val="standardContextual"/>
        </w:rPr>
        <w:t xml:space="preserve"> = 2.410, p &lt; 0.05), Locate (β = 0.160, t </w:t>
      </w:r>
      <w:r w:rsidR="008D4DAB">
        <w:rPr>
          <w:rFonts w:ascii="Times New Roman" w:eastAsia="Aptos" w:hAnsi="Times New Roman" w:cs="Times New Roman"/>
          <w:kern w:val="2"/>
          <w:sz w:val="24"/>
          <w:szCs w:val="24"/>
          <w14:ligatures w14:val="standardContextual"/>
        </w:rPr>
        <w:t>(357</w:t>
      </w:r>
      <w:proofErr w:type="gramStart"/>
      <w:r w:rsidR="008D4DAB">
        <w:rPr>
          <w:rFonts w:ascii="Times New Roman" w:eastAsia="Aptos" w:hAnsi="Times New Roman" w:cs="Times New Roman"/>
          <w:kern w:val="2"/>
          <w:sz w:val="24"/>
          <w:szCs w:val="24"/>
          <w14:ligatures w14:val="standardContextual"/>
        </w:rPr>
        <w:t>)</w:t>
      </w:r>
      <w:r w:rsidRPr="00E56EB2">
        <w:rPr>
          <w:rFonts w:ascii="Times New Roman" w:eastAsia="Aptos" w:hAnsi="Times New Roman" w:cs="Times New Roman"/>
          <w:kern w:val="2"/>
          <w:sz w:val="24"/>
          <w:szCs w:val="24"/>
          <w14:ligatures w14:val="standardContextual"/>
        </w:rPr>
        <w:t>=</w:t>
      </w:r>
      <w:proofErr w:type="gramEnd"/>
      <w:r w:rsidRPr="00E56EB2">
        <w:rPr>
          <w:rFonts w:ascii="Times New Roman" w:eastAsia="Aptos" w:hAnsi="Times New Roman" w:cs="Times New Roman"/>
          <w:kern w:val="2"/>
          <w:sz w:val="24"/>
          <w:szCs w:val="24"/>
          <w14:ligatures w14:val="standardContextual"/>
        </w:rPr>
        <w:t xml:space="preserve"> 2.611, p &lt; 0.05), Access (β = 0.269, t</w:t>
      </w:r>
      <w:r w:rsidR="008D4DAB">
        <w:rPr>
          <w:rFonts w:ascii="Times New Roman" w:eastAsia="Aptos" w:hAnsi="Times New Roman" w:cs="Times New Roman"/>
          <w:kern w:val="2"/>
          <w:sz w:val="24"/>
          <w:szCs w:val="24"/>
          <w14:ligatures w14:val="standardContextual"/>
        </w:rPr>
        <w:t xml:space="preserve"> (357)</w:t>
      </w:r>
      <w:r w:rsidRPr="00E56EB2">
        <w:rPr>
          <w:rFonts w:ascii="Times New Roman" w:eastAsia="Aptos" w:hAnsi="Times New Roman" w:cs="Times New Roman"/>
          <w:kern w:val="2"/>
          <w:sz w:val="24"/>
          <w:szCs w:val="24"/>
          <w14:ligatures w14:val="standardContextual"/>
        </w:rPr>
        <w:t xml:space="preserve"> = 3.553, p &lt; 0.001), and Evaluate (β = 0.232, t</w:t>
      </w:r>
      <w:r w:rsidR="008D4DAB">
        <w:rPr>
          <w:rFonts w:ascii="Times New Roman" w:eastAsia="Aptos" w:hAnsi="Times New Roman" w:cs="Times New Roman"/>
          <w:kern w:val="2"/>
          <w:sz w:val="24"/>
          <w:szCs w:val="24"/>
          <w14:ligatures w14:val="standardContextual"/>
        </w:rPr>
        <w:t xml:space="preserve"> (357)</w:t>
      </w:r>
      <w:r w:rsidRPr="00E56EB2">
        <w:rPr>
          <w:rFonts w:ascii="Times New Roman" w:eastAsia="Aptos" w:hAnsi="Times New Roman" w:cs="Times New Roman"/>
          <w:kern w:val="2"/>
          <w:sz w:val="24"/>
          <w:szCs w:val="24"/>
          <w14:ligatures w14:val="standardContextual"/>
        </w:rPr>
        <w:t xml:space="preserve"> = 3.480, p &lt; 0.01). However, the Use indicator (β = -0.197, t</w:t>
      </w:r>
      <w:r w:rsidR="008D4DAB">
        <w:rPr>
          <w:rFonts w:ascii="Times New Roman" w:eastAsia="Aptos" w:hAnsi="Times New Roman" w:cs="Times New Roman"/>
          <w:kern w:val="2"/>
          <w:sz w:val="24"/>
          <w:szCs w:val="24"/>
          <w14:ligatures w14:val="standardContextual"/>
        </w:rPr>
        <w:t>(357)</w:t>
      </w:r>
      <w:r w:rsidRPr="00E56EB2">
        <w:rPr>
          <w:rFonts w:ascii="Times New Roman" w:eastAsia="Aptos" w:hAnsi="Times New Roman" w:cs="Times New Roman"/>
          <w:kern w:val="2"/>
          <w:sz w:val="24"/>
          <w:szCs w:val="24"/>
          <w14:ligatures w14:val="standardContextual"/>
        </w:rPr>
        <w:t xml:space="preserve"> = -2.833, p &lt; 0.01) shows a significant negative influence on e-resources utilization, suggesting that higher proficiency in using information is associated with reduced utilization of electronic resources in this context.</w:t>
      </w:r>
    </w:p>
    <w:p w:rsidR="00E56EB2" w:rsidRPr="00E56EB2" w:rsidRDefault="00E56EB2" w:rsidP="00E56EB2">
      <w:pPr>
        <w:spacing w:line="360" w:lineRule="auto"/>
        <w:jc w:val="both"/>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The model exhibits a moderate relationship between the predictors and the dependent variable, with an R value of 0.548 indicating a meaningful correlation between information literacy skills indicators and e-resources utilization. The R² of 0.300 and adjusted R² of 0.290 demonstrate that these indicators collectively explain approximately 29.0% of the variance in e-resources utilization among cadets. The remaining 71.0% is attributed to other factors not included in the model. The significant F-statistic (F = 30.515, p &lt; 0.001) confirms the overall robustness and validity of the regression model.</w:t>
      </w:r>
    </w:p>
    <w:p w:rsidR="00E56EB2" w:rsidRPr="00E56EB2" w:rsidRDefault="00E56EB2" w:rsidP="00E56EB2">
      <w:pPr>
        <w:spacing w:line="360" w:lineRule="auto"/>
        <w:jc w:val="both"/>
        <w:rPr>
          <w:rFonts w:ascii="Times New Roman" w:eastAsia="Aptos" w:hAnsi="Times New Roman" w:cs="Times New Roman"/>
          <w:kern w:val="2"/>
          <w:sz w:val="24"/>
          <w:szCs w:val="24"/>
          <w14:ligatures w14:val="standardContextual"/>
        </w:rPr>
      </w:pPr>
      <w:r w:rsidRPr="00E56EB2">
        <w:rPr>
          <w:rFonts w:ascii="Times New Roman" w:eastAsia="Aptos" w:hAnsi="Times New Roman" w:cs="Times New Roman"/>
          <w:kern w:val="2"/>
          <w:sz w:val="24"/>
          <w:szCs w:val="24"/>
          <w14:ligatures w14:val="standardContextual"/>
        </w:rPr>
        <w:t xml:space="preserve">The findings </w:t>
      </w:r>
      <w:r w:rsidR="00CC26B6">
        <w:rPr>
          <w:rFonts w:ascii="Times New Roman" w:eastAsia="Aptos" w:hAnsi="Times New Roman" w:cs="Times New Roman"/>
          <w:kern w:val="2"/>
          <w:sz w:val="24"/>
          <w:szCs w:val="24"/>
          <w14:ligatures w14:val="standardContextual"/>
        </w:rPr>
        <w:t>partially reject hypothesis two (Ho2</w:t>
      </w:r>
      <w:r w:rsidRPr="00E56EB2">
        <w:rPr>
          <w:rFonts w:ascii="Times New Roman" w:eastAsia="Aptos" w:hAnsi="Times New Roman" w:cs="Times New Roman"/>
          <w:kern w:val="2"/>
          <w:sz w:val="24"/>
          <w:szCs w:val="24"/>
          <w14:ligatures w14:val="standardContextual"/>
        </w:rPr>
        <w:t>), as most information literacy skills indicators (Identify, Locate, Access, and Evaluate) have a significant positive influence on e-resources utilization, while the Use indicator has a significant negative effect. This implies that foundational skills in identifying, locating, accessing, and evaluating information enhance e-resources utilization, but the application or use of information may involve complexities such as misinformation risks or over-reliance on non-electronic sources that discourage utilization. These results highlight the need for tailored information literacy training programs that emphasize positive skills while addressing potential barriers related to information use.</w:t>
      </w:r>
    </w:p>
    <w:p w:rsidR="00E244B0" w:rsidRPr="00CC26B6" w:rsidRDefault="00CC26B6" w:rsidP="00710F9E">
      <w:pPr>
        <w:spacing w:line="360" w:lineRule="auto"/>
        <w:jc w:val="both"/>
        <w:rPr>
          <w:rFonts w:ascii="Times New Roman" w:hAnsi="Times New Roman" w:cs="Times New Roman"/>
          <w:b/>
          <w:sz w:val="24"/>
          <w:szCs w:val="24"/>
        </w:rPr>
      </w:pPr>
      <w:r w:rsidRPr="00CC26B6">
        <w:rPr>
          <w:rFonts w:ascii="Times New Roman" w:hAnsi="Times New Roman" w:cs="Times New Roman"/>
          <w:b/>
          <w:sz w:val="24"/>
          <w:szCs w:val="24"/>
        </w:rPr>
        <w:t>Discussion of findings</w:t>
      </w:r>
    </w:p>
    <w:p w:rsidR="00EE740C" w:rsidRPr="00EE740C" w:rsidRDefault="00552139" w:rsidP="00EE740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findings of question one</w:t>
      </w:r>
      <w:r w:rsidR="00EE740C" w:rsidRPr="00EE740C">
        <w:rPr>
          <w:rFonts w:ascii="Times New Roman" w:hAnsi="Times New Roman" w:cs="Times New Roman"/>
          <w:sz w:val="24"/>
          <w:szCs w:val="24"/>
        </w:rPr>
        <w:t xml:space="preserve"> show that cadets in military and paramilitary libraries in North-West Nigeria generally demonstrate a high level of information literacy skills, though their proficiency varies across different skill components. The strongest area of performance appears in the ability to identify information needs, reflecting cadets’ capacity to recognize, define, and articulate academic and research-related information requirements. This align with the recent studies by </w:t>
      </w:r>
      <w:proofErr w:type="spellStart"/>
      <w:r w:rsidR="00EE740C" w:rsidRPr="00EE740C">
        <w:rPr>
          <w:rFonts w:ascii="Times New Roman" w:hAnsi="Times New Roman" w:cs="Times New Roman"/>
          <w:sz w:val="24"/>
          <w:szCs w:val="24"/>
        </w:rPr>
        <w:t>Ebiefung</w:t>
      </w:r>
      <w:proofErr w:type="spellEnd"/>
      <w:r w:rsidR="00EE740C" w:rsidRPr="00EE740C">
        <w:rPr>
          <w:rFonts w:ascii="Times New Roman" w:hAnsi="Times New Roman" w:cs="Times New Roman"/>
          <w:sz w:val="24"/>
          <w:szCs w:val="24"/>
        </w:rPr>
        <w:t xml:space="preserve"> and </w:t>
      </w:r>
      <w:proofErr w:type="spellStart"/>
      <w:r w:rsidR="00EE740C" w:rsidRPr="00EE740C">
        <w:rPr>
          <w:rFonts w:ascii="Times New Roman" w:hAnsi="Times New Roman" w:cs="Times New Roman"/>
          <w:sz w:val="24"/>
          <w:szCs w:val="24"/>
        </w:rPr>
        <w:t>Okafo</w:t>
      </w:r>
      <w:proofErr w:type="spellEnd"/>
      <w:r w:rsidR="00EE740C" w:rsidRPr="00EE740C">
        <w:rPr>
          <w:rFonts w:ascii="Times New Roman" w:hAnsi="Times New Roman" w:cs="Times New Roman"/>
          <w:sz w:val="24"/>
          <w:szCs w:val="24"/>
        </w:rPr>
        <w:t xml:space="preserve"> (2022) indicating that the ability to formulate questions based on the needed information was “Very High” among the majority 144(59.5%) of the respondents. Cadets also show substantial ability in locating information, particularly through common search platforms such as library databases and academic search engines. However, their limited proficiency with advanced search strategies such as Boolean operators and specialized reference sources reflects a broader trend noted in recent literature by </w:t>
      </w:r>
      <w:proofErr w:type="spellStart"/>
      <w:r w:rsidR="00EE740C" w:rsidRPr="00EE740C">
        <w:rPr>
          <w:rFonts w:ascii="Times New Roman" w:hAnsi="Times New Roman" w:cs="Times New Roman"/>
          <w:sz w:val="24"/>
          <w:szCs w:val="24"/>
        </w:rPr>
        <w:t>Ugwu</w:t>
      </w:r>
      <w:proofErr w:type="spellEnd"/>
      <w:r w:rsidR="00EE740C" w:rsidRPr="00EE740C">
        <w:rPr>
          <w:rFonts w:ascii="Times New Roman" w:hAnsi="Times New Roman" w:cs="Times New Roman"/>
          <w:sz w:val="24"/>
          <w:szCs w:val="24"/>
        </w:rPr>
        <w:t xml:space="preserve"> and </w:t>
      </w:r>
      <w:proofErr w:type="spellStart"/>
      <w:r w:rsidR="00EE740C" w:rsidRPr="00EE740C">
        <w:rPr>
          <w:rFonts w:ascii="Times New Roman" w:hAnsi="Times New Roman" w:cs="Times New Roman"/>
          <w:sz w:val="24"/>
          <w:szCs w:val="24"/>
        </w:rPr>
        <w:t>Orsu</w:t>
      </w:r>
      <w:proofErr w:type="spellEnd"/>
      <w:r w:rsidR="00EE740C" w:rsidRPr="00EE740C">
        <w:rPr>
          <w:rFonts w:ascii="Times New Roman" w:hAnsi="Times New Roman" w:cs="Times New Roman"/>
          <w:sz w:val="24"/>
          <w:szCs w:val="24"/>
        </w:rPr>
        <w:t xml:space="preserve"> (2017) which found that although over 80% of students were aware of e-resources like JSTOR and EBSCOhost, only 35% used them consistently.</w:t>
      </w:r>
    </w:p>
    <w:p w:rsidR="005B413A" w:rsidRDefault="00EE740C" w:rsidP="00EE740C">
      <w:pPr>
        <w:spacing w:line="360" w:lineRule="auto"/>
        <w:jc w:val="both"/>
        <w:rPr>
          <w:rFonts w:ascii="Times New Roman" w:hAnsi="Times New Roman" w:cs="Times New Roman"/>
          <w:sz w:val="24"/>
          <w:szCs w:val="24"/>
        </w:rPr>
      </w:pPr>
      <w:r w:rsidRPr="00EE740C">
        <w:rPr>
          <w:rFonts w:ascii="Times New Roman" w:hAnsi="Times New Roman" w:cs="Times New Roman"/>
          <w:sz w:val="24"/>
          <w:szCs w:val="24"/>
        </w:rPr>
        <w:t>In terms of accessing information, cadets demonstrate reasonable capacity to retrieve digital resources, though challenges remain in navigating authentication systems and institutional access barriers. These issues mirror findings from other studies highlighting that students often struggle with login processes, subscription-based access, and institutional security protocols, particularly in restricted environments such as military institutions (</w:t>
      </w:r>
      <w:proofErr w:type="spellStart"/>
      <w:r w:rsidRPr="00EE740C">
        <w:rPr>
          <w:rFonts w:ascii="Times New Roman" w:hAnsi="Times New Roman" w:cs="Times New Roman"/>
          <w:sz w:val="24"/>
          <w:szCs w:val="24"/>
        </w:rPr>
        <w:t>Ebiefung</w:t>
      </w:r>
      <w:proofErr w:type="spellEnd"/>
      <w:r w:rsidRPr="00EE740C">
        <w:rPr>
          <w:rFonts w:ascii="Times New Roman" w:hAnsi="Times New Roman" w:cs="Times New Roman"/>
          <w:sz w:val="24"/>
          <w:szCs w:val="24"/>
        </w:rPr>
        <w:t xml:space="preserve"> &amp; </w:t>
      </w:r>
      <w:proofErr w:type="spellStart"/>
      <w:r w:rsidRPr="00EE740C">
        <w:rPr>
          <w:rFonts w:ascii="Times New Roman" w:hAnsi="Times New Roman" w:cs="Times New Roman"/>
          <w:sz w:val="24"/>
          <w:szCs w:val="24"/>
        </w:rPr>
        <w:t>Okafo</w:t>
      </w:r>
      <w:proofErr w:type="spellEnd"/>
      <w:r w:rsidRPr="00EE740C">
        <w:rPr>
          <w:rFonts w:ascii="Times New Roman" w:hAnsi="Times New Roman" w:cs="Times New Roman"/>
          <w:sz w:val="24"/>
          <w:szCs w:val="24"/>
        </w:rPr>
        <w:t xml:space="preserve">, 2022). A notable area of weakness emerges in evaluating information, especially in assessing the authority of authors and publishers, identifying irrelevant content, and differentiating scholarly from non-scholarly materials. </w:t>
      </w:r>
    </w:p>
    <w:p w:rsidR="00EE740C" w:rsidRPr="00EE740C" w:rsidRDefault="00EE740C" w:rsidP="00EE740C">
      <w:pPr>
        <w:spacing w:line="360" w:lineRule="auto"/>
        <w:jc w:val="both"/>
        <w:rPr>
          <w:rFonts w:ascii="Times New Roman" w:hAnsi="Times New Roman" w:cs="Times New Roman"/>
          <w:sz w:val="24"/>
          <w:szCs w:val="24"/>
        </w:rPr>
      </w:pPr>
      <w:r w:rsidRPr="00EE740C">
        <w:rPr>
          <w:rFonts w:ascii="Times New Roman" w:hAnsi="Times New Roman" w:cs="Times New Roman"/>
          <w:sz w:val="24"/>
          <w:szCs w:val="24"/>
        </w:rPr>
        <w:t xml:space="preserve">Cadets’ ability to use information effectively is moderately developed. This go in line with </w:t>
      </w:r>
      <w:proofErr w:type="spellStart"/>
      <w:r w:rsidRPr="00EE740C">
        <w:rPr>
          <w:rFonts w:ascii="Times New Roman" w:hAnsi="Times New Roman" w:cs="Times New Roman"/>
          <w:sz w:val="24"/>
          <w:szCs w:val="24"/>
        </w:rPr>
        <w:t>Momanyi</w:t>
      </w:r>
      <w:proofErr w:type="spellEnd"/>
      <w:r w:rsidRPr="00EE740C">
        <w:rPr>
          <w:rFonts w:ascii="Times New Roman" w:hAnsi="Times New Roman" w:cs="Times New Roman"/>
          <w:sz w:val="24"/>
          <w:szCs w:val="24"/>
        </w:rPr>
        <w:t xml:space="preserve"> et al. (2018) findings which shown that the availability of electronic resources does not guarantee their use, as students often lack awareness or the necessary skills to access them.  They also demonstrate confidence in applying information in academic writing but show limitations in synthesizing information, citing sources appropriately, and utilizing academic integrity tools such as plagiarism detection software. Similar weaknesses have been documented in recent studies across African higher education contexts, by </w:t>
      </w:r>
      <w:proofErr w:type="spellStart"/>
      <w:r w:rsidRPr="00EE740C">
        <w:rPr>
          <w:rFonts w:ascii="Times New Roman" w:hAnsi="Times New Roman" w:cs="Times New Roman"/>
          <w:sz w:val="24"/>
          <w:szCs w:val="24"/>
        </w:rPr>
        <w:t>Ukachi</w:t>
      </w:r>
      <w:proofErr w:type="spellEnd"/>
      <w:r w:rsidRPr="00EE740C">
        <w:rPr>
          <w:rFonts w:ascii="Times New Roman" w:hAnsi="Times New Roman" w:cs="Times New Roman"/>
          <w:sz w:val="24"/>
          <w:szCs w:val="24"/>
        </w:rPr>
        <w:t xml:space="preserve"> (2015) who revealed that, Electronic Resources are not adequately utilized, undergraduate students do not possess adequate information literacy skills necessary for optimal utilization of the libraries </w:t>
      </w:r>
    </w:p>
    <w:p w:rsidR="00552139" w:rsidRDefault="00EE740C" w:rsidP="00EE740C">
      <w:pPr>
        <w:spacing w:line="360" w:lineRule="auto"/>
        <w:jc w:val="both"/>
        <w:rPr>
          <w:rFonts w:ascii="Times New Roman" w:hAnsi="Times New Roman" w:cs="Times New Roman"/>
          <w:sz w:val="24"/>
          <w:szCs w:val="24"/>
        </w:rPr>
      </w:pPr>
      <w:r w:rsidRPr="00EE740C">
        <w:rPr>
          <w:rFonts w:ascii="Times New Roman" w:hAnsi="Times New Roman" w:cs="Times New Roman"/>
          <w:sz w:val="24"/>
          <w:szCs w:val="24"/>
        </w:rPr>
        <w:lastRenderedPageBreak/>
        <w:t xml:space="preserve">In a nutshell, the findings reveal a pattern in which </w:t>
      </w:r>
      <w:proofErr w:type="gramStart"/>
      <w:r w:rsidRPr="00EE740C">
        <w:rPr>
          <w:rFonts w:ascii="Times New Roman" w:hAnsi="Times New Roman" w:cs="Times New Roman"/>
          <w:sz w:val="24"/>
          <w:szCs w:val="24"/>
        </w:rPr>
        <w:t>cadets</w:t>
      </w:r>
      <w:proofErr w:type="gramEnd"/>
      <w:r w:rsidRPr="00EE740C">
        <w:rPr>
          <w:rFonts w:ascii="Times New Roman" w:hAnsi="Times New Roman" w:cs="Times New Roman"/>
          <w:sz w:val="24"/>
          <w:szCs w:val="24"/>
        </w:rPr>
        <w:t xml:space="preserve"> exhibit stronger foundational information literacy skills like identifying and locating information, while advanced skills related to accessing restricted content, critically evaluating information, and ethically using information require further development. </w:t>
      </w:r>
    </w:p>
    <w:p w:rsidR="00E244B0" w:rsidRDefault="00552139" w:rsidP="00710F9E">
      <w:pPr>
        <w:spacing w:line="360" w:lineRule="auto"/>
        <w:jc w:val="both"/>
        <w:rPr>
          <w:rFonts w:ascii="Times New Roman" w:hAnsi="Times New Roman" w:cs="Times New Roman"/>
          <w:sz w:val="24"/>
          <w:szCs w:val="24"/>
        </w:rPr>
      </w:pPr>
      <w:r>
        <w:rPr>
          <w:rFonts w:ascii="Times New Roman" w:hAnsi="Times New Roman" w:cs="Times New Roman"/>
          <w:sz w:val="24"/>
          <w:szCs w:val="24"/>
        </w:rPr>
        <w:t>Hypothesis one</w:t>
      </w:r>
      <w:r w:rsidR="00EE740C" w:rsidRPr="00EE740C">
        <w:rPr>
          <w:rFonts w:ascii="Times New Roman" w:hAnsi="Times New Roman" w:cs="Times New Roman"/>
          <w:sz w:val="24"/>
          <w:szCs w:val="24"/>
        </w:rPr>
        <w:t xml:space="preserve"> demonstrate a significant positive effect of information literacy skills on e-resource utilization, thereby rejecting the null hypothesis. Recent studies also confirm that information literacy significantly predicts effective use of electronic information among university students (</w:t>
      </w:r>
      <w:proofErr w:type="spellStart"/>
      <w:r w:rsidR="00EE740C" w:rsidRPr="00EE740C">
        <w:rPr>
          <w:rFonts w:ascii="Times New Roman" w:hAnsi="Times New Roman" w:cs="Times New Roman"/>
          <w:sz w:val="24"/>
          <w:szCs w:val="24"/>
        </w:rPr>
        <w:t>Makinde</w:t>
      </w:r>
      <w:proofErr w:type="spellEnd"/>
      <w:r w:rsidR="00EE740C" w:rsidRPr="00EE740C">
        <w:rPr>
          <w:rFonts w:ascii="Times New Roman" w:hAnsi="Times New Roman" w:cs="Times New Roman"/>
          <w:sz w:val="24"/>
          <w:szCs w:val="24"/>
        </w:rPr>
        <w:t xml:space="preserve"> &amp; Okoye, 2024)). Similarly. Thus, improving cadets’ information literacy skills is crucial for strengthening their ability to</w:t>
      </w:r>
      <w:r w:rsidR="007C37E0">
        <w:rPr>
          <w:rFonts w:ascii="Times New Roman" w:hAnsi="Times New Roman" w:cs="Times New Roman"/>
          <w:sz w:val="24"/>
          <w:szCs w:val="24"/>
        </w:rPr>
        <w:t xml:space="preserve"> navigate electronic resources.</w:t>
      </w:r>
    </w:p>
    <w:p w:rsidR="00EE740C" w:rsidRPr="00EE740C" w:rsidRDefault="00552139" w:rsidP="00EE740C">
      <w:pPr>
        <w:spacing w:line="360" w:lineRule="auto"/>
        <w:jc w:val="both"/>
        <w:rPr>
          <w:rFonts w:ascii="Times New Roman" w:hAnsi="Times New Roman" w:cs="Times New Roman"/>
          <w:sz w:val="24"/>
          <w:szCs w:val="24"/>
        </w:rPr>
      </w:pPr>
      <w:r>
        <w:rPr>
          <w:rFonts w:ascii="Times New Roman" w:hAnsi="Times New Roman" w:cs="Times New Roman"/>
          <w:sz w:val="24"/>
          <w:szCs w:val="24"/>
        </w:rPr>
        <w:t>Hypothesis two</w:t>
      </w:r>
      <w:r w:rsidR="00EE740C" w:rsidRPr="00EE740C">
        <w:rPr>
          <w:rFonts w:ascii="Times New Roman" w:hAnsi="Times New Roman" w:cs="Times New Roman"/>
          <w:sz w:val="24"/>
          <w:szCs w:val="24"/>
        </w:rPr>
        <w:t xml:space="preserve"> provides mixed results. Four indicators Identify, Locate, Access, and </w:t>
      </w:r>
      <w:r w:rsidR="005B413A" w:rsidRPr="00EE740C">
        <w:rPr>
          <w:rFonts w:ascii="Times New Roman" w:hAnsi="Times New Roman" w:cs="Times New Roman"/>
          <w:sz w:val="24"/>
          <w:szCs w:val="24"/>
        </w:rPr>
        <w:t>evaluate</w:t>
      </w:r>
      <w:r w:rsidR="00EE740C" w:rsidRPr="00EE740C">
        <w:rPr>
          <w:rFonts w:ascii="Times New Roman" w:hAnsi="Times New Roman" w:cs="Times New Roman"/>
          <w:sz w:val="24"/>
          <w:szCs w:val="24"/>
        </w:rPr>
        <w:t xml:space="preserve"> significantly and positively influence e-resources utilization, consistent with ACRL (2019) and empirical studies demonstrating that strong information-seeking skills enhance digital en</w:t>
      </w:r>
      <w:r w:rsidR="005B413A">
        <w:rPr>
          <w:rFonts w:ascii="Times New Roman" w:hAnsi="Times New Roman" w:cs="Times New Roman"/>
          <w:sz w:val="24"/>
          <w:szCs w:val="24"/>
        </w:rPr>
        <w:t>gagement (Ikonne, et al, 2021</w:t>
      </w:r>
      <w:r w:rsidR="00EE740C" w:rsidRPr="00EE740C">
        <w:rPr>
          <w:rFonts w:ascii="Times New Roman" w:hAnsi="Times New Roman" w:cs="Times New Roman"/>
          <w:sz w:val="24"/>
          <w:szCs w:val="24"/>
        </w:rPr>
        <w:t xml:space="preserve">). However, the negative effect of the “Use” indicator suggests that applying information may introduce complexities related to misinformation, cognitive overload, or shifting to non-digital sources. A recent research finding by </w:t>
      </w:r>
      <w:proofErr w:type="spellStart"/>
      <w:r w:rsidR="00EE740C" w:rsidRPr="00EE740C">
        <w:rPr>
          <w:rFonts w:ascii="Times New Roman" w:hAnsi="Times New Roman" w:cs="Times New Roman"/>
          <w:sz w:val="24"/>
          <w:szCs w:val="24"/>
        </w:rPr>
        <w:t>Momanyi</w:t>
      </w:r>
      <w:proofErr w:type="spellEnd"/>
      <w:r w:rsidR="00EE740C" w:rsidRPr="00EE740C">
        <w:rPr>
          <w:rFonts w:ascii="Times New Roman" w:hAnsi="Times New Roman" w:cs="Times New Roman"/>
          <w:sz w:val="24"/>
          <w:szCs w:val="24"/>
        </w:rPr>
        <w:t xml:space="preserve"> et al, (2018) revealed that there was underutilization of electronic information resources in </w:t>
      </w:r>
      <w:proofErr w:type="spellStart"/>
      <w:r w:rsidR="00EE740C" w:rsidRPr="00EE740C">
        <w:rPr>
          <w:rFonts w:ascii="Times New Roman" w:hAnsi="Times New Roman" w:cs="Times New Roman"/>
          <w:sz w:val="24"/>
          <w:szCs w:val="24"/>
        </w:rPr>
        <w:t>Maseno</w:t>
      </w:r>
      <w:proofErr w:type="spellEnd"/>
      <w:r w:rsidR="00EE740C" w:rsidRPr="00EE740C">
        <w:rPr>
          <w:rFonts w:ascii="Times New Roman" w:hAnsi="Times New Roman" w:cs="Times New Roman"/>
          <w:sz w:val="24"/>
          <w:szCs w:val="24"/>
        </w:rPr>
        <w:t xml:space="preserve"> university library as students lacked information literacy skills required despite going through the IL training program offered to them by librarians. These nuanced findings partially reject the null hypothesis and highlight the need for targeted information literacy interventions that strengthen practical information use competencies while addressing barriers that may hinder effective digital resource utilization.</w:t>
      </w:r>
    </w:p>
    <w:p w:rsidR="00E244B0" w:rsidRPr="005E6D9E" w:rsidRDefault="00552139" w:rsidP="00710F9E">
      <w:pPr>
        <w:spacing w:line="360" w:lineRule="auto"/>
        <w:jc w:val="both"/>
        <w:rPr>
          <w:rFonts w:ascii="Times New Roman" w:hAnsi="Times New Roman" w:cs="Times New Roman"/>
          <w:b/>
          <w:sz w:val="24"/>
          <w:szCs w:val="24"/>
        </w:rPr>
      </w:pPr>
      <w:r w:rsidRPr="00552139">
        <w:rPr>
          <w:rFonts w:ascii="Times New Roman" w:hAnsi="Times New Roman" w:cs="Times New Roman"/>
          <w:b/>
          <w:sz w:val="24"/>
          <w:szCs w:val="24"/>
        </w:rPr>
        <w:t>Summary of findings</w:t>
      </w:r>
    </w:p>
    <w:p w:rsidR="005E6D9E" w:rsidRPr="005E6D9E" w:rsidRDefault="005E6D9E" w:rsidP="005E6D9E">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Pr="005E6D9E">
        <w:rPr>
          <w:rFonts w:ascii="Times New Roman" w:hAnsi="Times New Roman" w:cs="Times New Roman"/>
          <w:bCs/>
          <w:sz w:val="24"/>
          <w:szCs w:val="24"/>
        </w:rPr>
        <w:t>. Cadets possessed adequate information literacy skills, particularly in identifying and locating information, but showed weaknesses in evaluating and effectively using information in military and para-military libraries in North-West, Nigeria.</w:t>
      </w:r>
    </w:p>
    <w:p w:rsidR="005E6D9E" w:rsidRPr="005E6D9E" w:rsidRDefault="005E6D9E" w:rsidP="005E6D9E">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w:t>
      </w:r>
      <w:r w:rsidRPr="005E6D9E">
        <w:rPr>
          <w:rFonts w:ascii="Times New Roman" w:hAnsi="Times New Roman" w:cs="Times New Roman"/>
          <w:bCs/>
          <w:sz w:val="24"/>
          <w:szCs w:val="24"/>
        </w:rPr>
        <w:t>. Information literacy skills significantly influence e-resources utilization in military and para-military libraries in North-West, Nigeria.</w:t>
      </w:r>
    </w:p>
    <w:p w:rsidR="005E6D9E" w:rsidRDefault="005E6D9E" w:rsidP="005E6D9E">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w:t>
      </w:r>
      <w:r w:rsidRPr="005E6D9E">
        <w:rPr>
          <w:rFonts w:ascii="Times New Roman" w:hAnsi="Times New Roman" w:cs="Times New Roman"/>
          <w:bCs/>
          <w:sz w:val="24"/>
          <w:szCs w:val="24"/>
        </w:rPr>
        <w:t>. Information literacy skills indicators significantly influence e-resources utilization with four positive and one negative effect resulting in a partial rejection of the null hypothesis in military and para-military libraries in North-West, Nigeria.</w:t>
      </w:r>
    </w:p>
    <w:p w:rsidR="008D4DAB" w:rsidRPr="008D4DAB" w:rsidRDefault="008D4DAB" w:rsidP="005E6D9E">
      <w:pPr>
        <w:spacing w:line="360" w:lineRule="auto"/>
        <w:jc w:val="both"/>
        <w:rPr>
          <w:rFonts w:ascii="Times New Roman" w:hAnsi="Times New Roman" w:cs="Times New Roman"/>
          <w:b/>
          <w:bCs/>
          <w:sz w:val="24"/>
          <w:szCs w:val="24"/>
        </w:rPr>
      </w:pPr>
      <w:r w:rsidRPr="008D4DAB">
        <w:rPr>
          <w:rFonts w:ascii="Times New Roman" w:hAnsi="Times New Roman" w:cs="Times New Roman"/>
          <w:b/>
          <w:bCs/>
          <w:sz w:val="24"/>
          <w:szCs w:val="24"/>
        </w:rPr>
        <w:lastRenderedPageBreak/>
        <w:t>Conclusion</w:t>
      </w:r>
    </w:p>
    <w:p w:rsidR="005E6D9E" w:rsidRPr="005E6D9E" w:rsidRDefault="005E6D9E" w:rsidP="005E6D9E">
      <w:pPr>
        <w:spacing w:line="360" w:lineRule="auto"/>
        <w:jc w:val="both"/>
        <w:rPr>
          <w:rFonts w:ascii="Times New Roman" w:hAnsi="Times New Roman" w:cs="Times New Roman"/>
          <w:bCs/>
          <w:sz w:val="24"/>
          <w:szCs w:val="24"/>
        </w:rPr>
      </w:pPr>
      <w:r w:rsidRPr="005E6D9E">
        <w:rPr>
          <w:rFonts w:ascii="Times New Roman" w:hAnsi="Times New Roman" w:cs="Times New Roman"/>
          <w:bCs/>
          <w:sz w:val="24"/>
          <w:szCs w:val="24"/>
        </w:rPr>
        <w:t>The importance of electronic resources cannot be overstated, as they constitute a fundamental pillar for the smooth functioning of academic institutions. Without adequate resources, a library cannot fulfil its mandate, and without an effective academic library system, no academic institution can effectively support teaching, learning, research and professional activities. E-resources utilization among cadets in military and para-military libraries in North-West Nigeria demonstrates a strong reliance on instructional and academically oriented digital resources, particularly e-books, e-journals, e-dictionaries, and multimedia materials. The study shows that while cadets actively engage with content-based e-resources to support academic work, military training, and knowledge enhancement, their use of retrieval and search-oriented tools such as OPAC, Web-OPAC, and e-repositories remains comparatively low. The findi</w:t>
      </w:r>
      <w:r w:rsidR="00DA62BD">
        <w:rPr>
          <w:rFonts w:ascii="Times New Roman" w:hAnsi="Times New Roman" w:cs="Times New Roman"/>
          <w:bCs/>
          <w:sz w:val="24"/>
          <w:szCs w:val="24"/>
        </w:rPr>
        <w:t xml:space="preserve">ngs further establish that </w:t>
      </w:r>
      <w:r w:rsidRPr="005E6D9E">
        <w:rPr>
          <w:rFonts w:ascii="Times New Roman" w:hAnsi="Times New Roman" w:cs="Times New Roman"/>
          <w:bCs/>
          <w:sz w:val="24"/>
          <w:szCs w:val="24"/>
        </w:rPr>
        <w:t>information literacy skills play significant roles in shaping cadets’ ability to access, navigate, and effectively use electronic resour</w:t>
      </w:r>
      <w:r w:rsidR="00DA62BD">
        <w:rPr>
          <w:rFonts w:ascii="Times New Roman" w:hAnsi="Times New Roman" w:cs="Times New Roman"/>
          <w:bCs/>
          <w:sz w:val="24"/>
          <w:szCs w:val="24"/>
        </w:rPr>
        <w:t xml:space="preserve">ces. Additionally, </w:t>
      </w:r>
      <w:r w:rsidRPr="005E6D9E">
        <w:rPr>
          <w:rFonts w:ascii="Times New Roman" w:hAnsi="Times New Roman" w:cs="Times New Roman"/>
          <w:bCs/>
          <w:sz w:val="24"/>
          <w:szCs w:val="24"/>
        </w:rPr>
        <w:t>most indicators of information literacy skills significantly contribute to improved e-resources utilization. Overall, the study conc</w:t>
      </w:r>
      <w:r w:rsidR="001205C6">
        <w:rPr>
          <w:rFonts w:ascii="Times New Roman" w:hAnsi="Times New Roman" w:cs="Times New Roman"/>
          <w:bCs/>
          <w:sz w:val="24"/>
          <w:szCs w:val="24"/>
        </w:rPr>
        <w:t>ludes that strengthening</w:t>
      </w:r>
      <w:r w:rsidRPr="005E6D9E">
        <w:rPr>
          <w:rFonts w:ascii="Times New Roman" w:hAnsi="Times New Roman" w:cs="Times New Roman"/>
          <w:bCs/>
          <w:sz w:val="24"/>
          <w:szCs w:val="24"/>
        </w:rPr>
        <w:t xml:space="preserve"> information literacy capacities remains essential for</w:t>
      </w:r>
      <w:r w:rsidR="001205C6">
        <w:rPr>
          <w:rFonts w:ascii="Times New Roman" w:hAnsi="Times New Roman" w:cs="Times New Roman"/>
          <w:bCs/>
          <w:sz w:val="24"/>
          <w:szCs w:val="24"/>
        </w:rPr>
        <w:t xml:space="preserve"> enhancing cadets' effective utilization</w:t>
      </w:r>
      <w:r w:rsidRPr="005E6D9E">
        <w:rPr>
          <w:rFonts w:ascii="Times New Roman" w:hAnsi="Times New Roman" w:cs="Times New Roman"/>
          <w:bCs/>
          <w:sz w:val="24"/>
          <w:szCs w:val="24"/>
        </w:rPr>
        <w:t xml:space="preserve"> of e-resources and improving the overall quality of teaching, learning and professional development in military and para-military library environments.</w:t>
      </w:r>
    </w:p>
    <w:p w:rsidR="005E6D9E" w:rsidRPr="005E6D9E" w:rsidRDefault="005E6D9E" w:rsidP="005E6D9E">
      <w:pPr>
        <w:spacing w:line="360" w:lineRule="auto"/>
        <w:jc w:val="both"/>
        <w:rPr>
          <w:rFonts w:ascii="Times New Roman" w:hAnsi="Times New Roman" w:cs="Times New Roman"/>
          <w:b/>
          <w:bCs/>
          <w:sz w:val="24"/>
          <w:szCs w:val="24"/>
        </w:rPr>
      </w:pPr>
      <w:r w:rsidRPr="005E6D9E">
        <w:rPr>
          <w:rFonts w:ascii="Times New Roman" w:hAnsi="Times New Roman" w:cs="Times New Roman"/>
          <w:b/>
          <w:bCs/>
          <w:sz w:val="24"/>
          <w:szCs w:val="24"/>
        </w:rPr>
        <w:t>5.3 Recommendation</w:t>
      </w:r>
    </w:p>
    <w:p w:rsidR="005E6D9E" w:rsidRPr="005E6D9E" w:rsidRDefault="005E6D9E" w:rsidP="005E6D9E">
      <w:pPr>
        <w:spacing w:line="360" w:lineRule="auto"/>
        <w:jc w:val="both"/>
        <w:rPr>
          <w:rFonts w:ascii="Times New Roman" w:hAnsi="Times New Roman" w:cs="Times New Roman"/>
          <w:bCs/>
          <w:sz w:val="24"/>
          <w:szCs w:val="24"/>
        </w:rPr>
      </w:pPr>
      <w:r w:rsidRPr="005E6D9E">
        <w:rPr>
          <w:rFonts w:ascii="Times New Roman" w:hAnsi="Times New Roman" w:cs="Times New Roman"/>
          <w:bCs/>
          <w:sz w:val="24"/>
          <w:szCs w:val="24"/>
        </w:rPr>
        <w:t xml:space="preserve">Based on the findings of the study, the following recommendation are made: </w:t>
      </w:r>
    </w:p>
    <w:p w:rsidR="005E6D9E" w:rsidRPr="005E6D9E" w:rsidRDefault="005E6D9E" w:rsidP="005E6D9E">
      <w:pPr>
        <w:spacing w:line="360" w:lineRule="auto"/>
        <w:jc w:val="both"/>
        <w:rPr>
          <w:rFonts w:ascii="Times New Roman" w:hAnsi="Times New Roman" w:cs="Times New Roman"/>
          <w:bCs/>
          <w:sz w:val="24"/>
          <w:szCs w:val="24"/>
        </w:rPr>
      </w:pPr>
      <w:r w:rsidRPr="005E6D9E">
        <w:rPr>
          <w:rFonts w:ascii="Times New Roman" w:hAnsi="Times New Roman" w:cs="Times New Roman"/>
          <w:bCs/>
          <w:sz w:val="24"/>
          <w:szCs w:val="24"/>
        </w:rPr>
        <w:t>Libraries in military and para-military institutions in North-West, Nigeria should integrate structured information literacy</w:t>
      </w:r>
      <w:r w:rsidR="001205C6">
        <w:rPr>
          <w:rFonts w:ascii="Times New Roman" w:hAnsi="Times New Roman" w:cs="Times New Roman"/>
          <w:bCs/>
          <w:sz w:val="24"/>
          <w:szCs w:val="24"/>
        </w:rPr>
        <w:t xml:space="preserve"> skills</w:t>
      </w:r>
      <w:r w:rsidRPr="005E6D9E">
        <w:rPr>
          <w:rFonts w:ascii="Times New Roman" w:hAnsi="Times New Roman" w:cs="Times New Roman"/>
          <w:bCs/>
          <w:sz w:val="24"/>
          <w:szCs w:val="24"/>
        </w:rPr>
        <w:t xml:space="preserve"> training that covers identifying, locating, accessing, evaluating, and effectively using information to improve cadets’ academic and professional engagement with e-resources.</w:t>
      </w:r>
    </w:p>
    <w:p w:rsidR="005E6D9E" w:rsidRPr="005E6D9E" w:rsidRDefault="005E6D9E" w:rsidP="005E6D9E">
      <w:pPr>
        <w:spacing w:line="360" w:lineRule="auto"/>
        <w:jc w:val="both"/>
        <w:rPr>
          <w:rFonts w:ascii="Times New Roman" w:hAnsi="Times New Roman" w:cs="Times New Roman"/>
          <w:bCs/>
          <w:sz w:val="24"/>
          <w:szCs w:val="24"/>
        </w:rPr>
      </w:pPr>
      <w:r w:rsidRPr="005E6D9E">
        <w:rPr>
          <w:rFonts w:ascii="Times New Roman" w:hAnsi="Times New Roman" w:cs="Times New Roman"/>
          <w:bCs/>
          <w:sz w:val="24"/>
          <w:szCs w:val="24"/>
        </w:rPr>
        <w:t xml:space="preserve">With the current indication of low utilization of retrieval tools in military and para-military libraries, in Nigeria, the institutions should target orientation and user education should be conducted to increase cadets’ awareness and utilization of OPAC, Web-OPAC, and institutional repositories, </w:t>
      </w:r>
    </w:p>
    <w:p w:rsidR="005E6D9E" w:rsidRPr="005E6D9E" w:rsidRDefault="005E6D9E" w:rsidP="005E6D9E">
      <w:pPr>
        <w:spacing w:line="360" w:lineRule="auto"/>
        <w:jc w:val="both"/>
        <w:rPr>
          <w:rFonts w:ascii="Times New Roman" w:hAnsi="Times New Roman" w:cs="Times New Roman"/>
          <w:bCs/>
          <w:sz w:val="24"/>
          <w:szCs w:val="24"/>
        </w:rPr>
      </w:pPr>
      <w:r w:rsidRPr="005E6D9E">
        <w:rPr>
          <w:rFonts w:ascii="Times New Roman" w:hAnsi="Times New Roman" w:cs="Times New Roman"/>
          <w:bCs/>
          <w:sz w:val="24"/>
          <w:szCs w:val="24"/>
        </w:rPr>
        <w:t xml:space="preserve">Since the “use” dimension of information literacy skills showed a negative effect, targeted interventions should address challenges </w:t>
      </w:r>
    </w:p>
    <w:p w:rsidR="005E6D9E" w:rsidRPr="005E6D9E" w:rsidRDefault="005E6D9E" w:rsidP="005E6D9E">
      <w:pPr>
        <w:spacing w:line="360" w:lineRule="auto"/>
        <w:jc w:val="both"/>
        <w:rPr>
          <w:rFonts w:ascii="Times New Roman" w:hAnsi="Times New Roman" w:cs="Times New Roman"/>
          <w:bCs/>
          <w:sz w:val="24"/>
          <w:szCs w:val="24"/>
        </w:rPr>
      </w:pPr>
      <w:r w:rsidRPr="005E6D9E">
        <w:rPr>
          <w:rFonts w:ascii="Times New Roman" w:hAnsi="Times New Roman" w:cs="Times New Roman"/>
          <w:bCs/>
          <w:sz w:val="24"/>
          <w:szCs w:val="24"/>
        </w:rPr>
        <w:lastRenderedPageBreak/>
        <w:t>Regular workshops, seminars, and digital literacy campaigns should be organized to foster a culture of active and confident use of electronic resources in military and para-military libraries in North-West, Nigeria.</w:t>
      </w:r>
    </w:p>
    <w:p w:rsidR="005E6D9E" w:rsidRPr="005E6D9E" w:rsidRDefault="005E6D9E" w:rsidP="005E6D9E">
      <w:pPr>
        <w:spacing w:line="360" w:lineRule="auto"/>
        <w:jc w:val="both"/>
        <w:rPr>
          <w:rFonts w:ascii="Times New Roman" w:hAnsi="Times New Roman" w:cs="Times New Roman"/>
          <w:b/>
          <w:bCs/>
          <w:sz w:val="24"/>
          <w:szCs w:val="24"/>
        </w:rPr>
      </w:pPr>
      <w:r w:rsidRPr="005E6D9E">
        <w:rPr>
          <w:rFonts w:ascii="Times New Roman" w:hAnsi="Times New Roman" w:cs="Times New Roman"/>
          <w:b/>
          <w:bCs/>
          <w:sz w:val="24"/>
          <w:szCs w:val="24"/>
        </w:rPr>
        <w:t>5.4 Contribution to knowledge</w:t>
      </w:r>
    </w:p>
    <w:p w:rsidR="005E6D9E" w:rsidRPr="005E6D9E" w:rsidRDefault="005E6D9E" w:rsidP="005E6D9E">
      <w:pPr>
        <w:spacing w:line="360" w:lineRule="auto"/>
        <w:jc w:val="both"/>
        <w:rPr>
          <w:rFonts w:ascii="Times New Roman" w:hAnsi="Times New Roman" w:cs="Times New Roman"/>
          <w:bCs/>
          <w:sz w:val="24"/>
          <w:szCs w:val="24"/>
        </w:rPr>
      </w:pPr>
      <w:r w:rsidRPr="005E6D9E">
        <w:rPr>
          <w:rFonts w:ascii="Times New Roman" w:hAnsi="Times New Roman" w:cs="Times New Roman"/>
          <w:bCs/>
          <w:sz w:val="24"/>
          <w:szCs w:val="24"/>
        </w:rPr>
        <w:t>This study has contributed conceptually, empirically, and theoretically to the body of Knowledge. The study makes a significant contribution to knowledge by providing one of the first empirical examina</w:t>
      </w:r>
      <w:r w:rsidR="000338E8">
        <w:rPr>
          <w:rFonts w:ascii="Times New Roman" w:hAnsi="Times New Roman" w:cs="Times New Roman"/>
          <w:bCs/>
          <w:sz w:val="24"/>
          <w:szCs w:val="24"/>
        </w:rPr>
        <w:t xml:space="preserve">tions of </w:t>
      </w:r>
      <w:r w:rsidRPr="005E6D9E">
        <w:rPr>
          <w:rFonts w:ascii="Times New Roman" w:hAnsi="Times New Roman" w:cs="Times New Roman"/>
          <w:bCs/>
          <w:sz w:val="24"/>
          <w:szCs w:val="24"/>
        </w:rPr>
        <w:t>information literacy skills influence e-resources utilization among cadets in military and para-military libraries in North-West Nigeria an area that has remained under-researched due to the restricted nature of such institutions. The study serves as a reference for various stakeholders and can be adopted or adapted by every organization either private or public, as it emphasized the</w:t>
      </w:r>
      <w:r w:rsidR="000338E8">
        <w:rPr>
          <w:rFonts w:ascii="Times New Roman" w:hAnsi="Times New Roman" w:cs="Times New Roman"/>
          <w:bCs/>
          <w:sz w:val="24"/>
          <w:szCs w:val="24"/>
        </w:rPr>
        <w:t xml:space="preserve"> significance of </w:t>
      </w:r>
      <w:r w:rsidR="000338E8" w:rsidRPr="005E6D9E">
        <w:rPr>
          <w:rFonts w:ascii="Times New Roman" w:hAnsi="Times New Roman" w:cs="Times New Roman"/>
          <w:bCs/>
          <w:sz w:val="24"/>
          <w:szCs w:val="24"/>
        </w:rPr>
        <w:t>information</w:t>
      </w:r>
      <w:r w:rsidRPr="005E6D9E">
        <w:rPr>
          <w:rFonts w:ascii="Times New Roman" w:hAnsi="Times New Roman" w:cs="Times New Roman"/>
          <w:bCs/>
          <w:sz w:val="24"/>
          <w:szCs w:val="24"/>
        </w:rPr>
        <w:t xml:space="preserve"> literacy skills to e-resource utilization. The study support and extends</w:t>
      </w:r>
      <w:r w:rsidR="000338E8">
        <w:rPr>
          <w:rFonts w:ascii="Times New Roman" w:hAnsi="Times New Roman" w:cs="Times New Roman"/>
          <w:bCs/>
          <w:sz w:val="24"/>
          <w:szCs w:val="24"/>
        </w:rPr>
        <w:t xml:space="preserve"> previous research in</w:t>
      </w:r>
      <w:r w:rsidRPr="005E6D9E">
        <w:rPr>
          <w:rFonts w:ascii="Times New Roman" w:hAnsi="Times New Roman" w:cs="Times New Roman"/>
          <w:bCs/>
          <w:sz w:val="24"/>
          <w:szCs w:val="24"/>
        </w:rPr>
        <w:t xml:space="preserve"> </w:t>
      </w:r>
      <w:r w:rsidR="000338E8">
        <w:rPr>
          <w:rFonts w:ascii="Times New Roman" w:hAnsi="Times New Roman" w:cs="Times New Roman"/>
          <w:bCs/>
          <w:sz w:val="24"/>
          <w:szCs w:val="24"/>
        </w:rPr>
        <w:t xml:space="preserve">information literacy skills on </w:t>
      </w:r>
      <w:r w:rsidRPr="005E6D9E">
        <w:rPr>
          <w:rFonts w:ascii="Times New Roman" w:hAnsi="Times New Roman" w:cs="Times New Roman"/>
          <w:bCs/>
          <w:sz w:val="24"/>
          <w:szCs w:val="24"/>
        </w:rPr>
        <w:t xml:space="preserve">e-resources utilization by undergoing an empirical investigation to </w:t>
      </w:r>
      <w:r w:rsidR="000338E8" w:rsidRPr="005E6D9E">
        <w:rPr>
          <w:rFonts w:ascii="Times New Roman" w:hAnsi="Times New Roman" w:cs="Times New Roman"/>
          <w:bCs/>
          <w:sz w:val="24"/>
          <w:szCs w:val="24"/>
        </w:rPr>
        <w:t>determine</w:t>
      </w:r>
      <w:r w:rsidR="00F62B94">
        <w:rPr>
          <w:rFonts w:ascii="Times New Roman" w:hAnsi="Times New Roman" w:cs="Times New Roman"/>
          <w:bCs/>
          <w:sz w:val="24"/>
          <w:szCs w:val="24"/>
        </w:rPr>
        <w:t xml:space="preserve"> the</w:t>
      </w:r>
      <w:r w:rsidRPr="005E6D9E">
        <w:rPr>
          <w:rFonts w:ascii="Times New Roman" w:hAnsi="Times New Roman" w:cs="Times New Roman"/>
          <w:bCs/>
          <w:sz w:val="24"/>
          <w:szCs w:val="24"/>
        </w:rPr>
        <w:t xml:space="preserve"> influence of information literacy skills on e-resources utilization in North-west and Nigeria at large.</w:t>
      </w:r>
    </w:p>
    <w:p w:rsidR="00E244B0" w:rsidRDefault="00E244B0" w:rsidP="00710F9E">
      <w:pPr>
        <w:spacing w:line="360" w:lineRule="auto"/>
        <w:jc w:val="both"/>
        <w:rPr>
          <w:rFonts w:ascii="Times New Roman" w:hAnsi="Times New Roman" w:cs="Times New Roman"/>
          <w:sz w:val="24"/>
          <w:szCs w:val="24"/>
        </w:rPr>
      </w:pPr>
    </w:p>
    <w:p w:rsidR="00E244B0" w:rsidRDefault="00E244B0" w:rsidP="00710F9E">
      <w:pPr>
        <w:spacing w:line="360" w:lineRule="auto"/>
        <w:jc w:val="both"/>
        <w:rPr>
          <w:rFonts w:ascii="Times New Roman" w:hAnsi="Times New Roman" w:cs="Times New Roman"/>
          <w:sz w:val="24"/>
          <w:szCs w:val="24"/>
        </w:rPr>
      </w:pPr>
    </w:p>
    <w:p w:rsidR="00E244B0" w:rsidRDefault="00E244B0" w:rsidP="00710F9E">
      <w:pPr>
        <w:spacing w:line="360" w:lineRule="auto"/>
        <w:jc w:val="both"/>
        <w:rPr>
          <w:rFonts w:ascii="Times New Roman" w:hAnsi="Times New Roman" w:cs="Times New Roman"/>
          <w:sz w:val="24"/>
          <w:szCs w:val="24"/>
        </w:rPr>
      </w:pPr>
    </w:p>
    <w:p w:rsidR="00E244B0" w:rsidRDefault="00E244B0" w:rsidP="00710F9E">
      <w:pPr>
        <w:spacing w:line="360" w:lineRule="auto"/>
        <w:jc w:val="both"/>
        <w:rPr>
          <w:rFonts w:ascii="Times New Roman" w:hAnsi="Times New Roman" w:cs="Times New Roman"/>
          <w:sz w:val="24"/>
          <w:szCs w:val="24"/>
        </w:rPr>
      </w:pPr>
    </w:p>
    <w:p w:rsidR="00E244B0" w:rsidRDefault="00E244B0" w:rsidP="00710F9E">
      <w:pPr>
        <w:spacing w:line="360" w:lineRule="auto"/>
        <w:jc w:val="both"/>
        <w:rPr>
          <w:rFonts w:ascii="Times New Roman" w:hAnsi="Times New Roman" w:cs="Times New Roman"/>
          <w:sz w:val="24"/>
          <w:szCs w:val="24"/>
        </w:rPr>
      </w:pPr>
    </w:p>
    <w:p w:rsidR="00E244B0" w:rsidRDefault="00E244B0" w:rsidP="00710F9E">
      <w:pPr>
        <w:spacing w:line="360" w:lineRule="auto"/>
        <w:jc w:val="both"/>
        <w:rPr>
          <w:rFonts w:ascii="Times New Roman" w:hAnsi="Times New Roman" w:cs="Times New Roman"/>
          <w:sz w:val="24"/>
          <w:szCs w:val="24"/>
        </w:rPr>
      </w:pPr>
    </w:p>
    <w:p w:rsidR="00E244B0" w:rsidRDefault="00E244B0" w:rsidP="00710F9E">
      <w:pPr>
        <w:spacing w:line="360" w:lineRule="auto"/>
        <w:jc w:val="both"/>
        <w:rPr>
          <w:rFonts w:ascii="Times New Roman" w:hAnsi="Times New Roman" w:cs="Times New Roman"/>
          <w:sz w:val="24"/>
          <w:szCs w:val="24"/>
        </w:rPr>
      </w:pPr>
    </w:p>
    <w:p w:rsidR="00F62B94" w:rsidRPr="001205C6" w:rsidRDefault="00F62B94" w:rsidP="001205C6">
      <w:pPr>
        <w:tabs>
          <w:tab w:val="left" w:pos="5511"/>
        </w:tabs>
        <w:spacing w:line="360" w:lineRule="auto"/>
        <w:jc w:val="both"/>
        <w:rPr>
          <w:rFonts w:ascii="Times New Roman" w:hAnsi="Times New Roman" w:cs="Times New Roman"/>
          <w:sz w:val="24"/>
          <w:szCs w:val="24"/>
        </w:rPr>
      </w:pPr>
    </w:p>
    <w:p w:rsidR="00615249" w:rsidRDefault="00615249" w:rsidP="00046C6F">
      <w:pPr>
        <w:spacing w:line="360" w:lineRule="auto"/>
        <w:jc w:val="both"/>
        <w:rPr>
          <w:rFonts w:ascii="Times New Roman" w:hAnsi="Times New Roman" w:cs="Times New Roman"/>
          <w:b/>
          <w:sz w:val="24"/>
          <w:szCs w:val="24"/>
        </w:rPr>
      </w:pPr>
    </w:p>
    <w:p w:rsidR="00615249" w:rsidRDefault="00615249" w:rsidP="00046C6F">
      <w:pPr>
        <w:spacing w:line="360" w:lineRule="auto"/>
        <w:jc w:val="both"/>
        <w:rPr>
          <w:rFonts w:ascii="Times New Roman" w:hAnsi="Times New Roman" w:cs="Times New Roman"/>
          <w:b/>
          <w:sz w:val="24"/>
          <w:szCs w:val="24"/>
        </w:rPr>
      </w:pPr>
    </w:p>
    <w:p w:rsidR="00615249" w:rsidRDefault="00615249" w:rsidP="00046C6F">
      <w:pPr>
        <w:spacing w:line="360" w:lineRule="auto"/>
        <w:jc w:val="both"/>
        <w:rPr>
          <w:rFonts w:ascii="Times New Roman" w:hAnsi="Times New Roman" w:cs="Times New Roman"/>
          <w:b/>
          <w:sz w:val="24"/>
          <w:szCs w:val="24"/>
        </w:rPr>
      </w:pPr>
    </w:p>
    <w:p w:rsidR="00615249" w:rsidRDefault="00615249" w:rsidP="00046C6F">
      <w:pPr>
        <w:spacing w:line="360" w:lineRule="auto"/>
        <w:jc w:val="both"/>
        <w:rPr>
          <w:rFonts w:ascii="Times New Roman" w:hAnsi="Times New Roman" w:cs="Times New Roman"/>
          <w:b/>
          <w:sz w:val="24"/>
          <w:szCs w:val="24"/>
        </w:rPr>
      </w:pPr>
    </w:p>
    <w:p w:rsidR="00615249" w:rsidRDefault="00615249" w:rsidP="00046C6F">
      <w:pPr>
        <w:spacing w:line="360" w:lineRule="auto"/>
        <w:jc w:val="both"/>
        <w:rPr>
          <w:rFonts w:ascii="Times New Roman" w:hAnsi="Times New Roman" w:cs="Times New Roman"/>
          <w:b/>
          <w:sz w:val="24"/>
          <w:szCs w:val="24"/>
        </w:rPr>
      </w:pPr>
    </w:p>
    <w:p w:rsidR="00615249" w:rsidRDefault="00615249" w:rsidP="00046C6F">
      <w:pPr>
        <w:spacing w:line="360" w:lineRule="auto"/>
        <w:jc w:val="both"/>
        <w:rPr>
          <w:rFonts w:ascii="Times New Roman" w:hAnsi="Times New Roman" w:cs="Times New Roman"/>
          <w:b/>
          <w:sz w:val="24"/>
          <w:szCs w:val="24"/>
        </w:rPr>
      </w:pPr>
    </w:p>
    <w:p w:rsidR="00615249" w:rsidRDefault="00615249" w:rsidP="00046C6F">
      <w:pPr>
        <w:spacing w:line="360" w:lineRule="auto"/>
        <w:jc w:val="both"/>
        <w:rPr>
          <w:rFonts w:ascii="Times New Roman" w:hAnsi="Times New Roman" w:cs="Times New Roman"/>
          <w:b/>
          <w:sz w:val="24"/>
          <w:szCs w:val="24"/>
        </w:rPr>
      </w:pPr>
    </w:p>
    <w:p w:rsidR="003A4844" w:rsidRPr="00504CAA" w:rsidRDefault="008274E7" w:rsidP="00046C6F">
      <w:pPr>
        <w:spacing w:line="360" w:lineRule="auto"/>
        <w:jc w:val="both"/>
        <w:rPr>
          <w:rFonts w:ascii="Times New Roman" w:hAnsi="Times New Roman" w:cs="Times New Roman"/>
          <w:b/>
          <w:sz w:val="24"/>
          <w:szCs w:val="24"/>
        </w:rPr>
      </w:pPr>
      <w:r w:rsidRPr="00504CAA">
        <w:rPr>
          <w:rFonts w:ascii="Times New Roman" w:hAnsi="Times New Roman" w:cs="Times New Roman"/>
          <w:b/>
          <w:sz w:val="24"/>
          <w:szCs w:val="24"/>
        </w:rPr>
        <w:t>References</w:t>
      </w:r>
    </w:p>
    <w:p w:rsidR="00DC066C" w:rsidRPr="00DC066C" w:rsidRDefault="00DC066C" w:rsidP="00DC066C">
      <w:pPr>
        <w:spacing w:after="233" w:line="240" w:lineRule="auto"/>
        <w:ind w:left="1440" w:hanging="1440"/>
        <w:jc w:val="both"/>
        <w:rPr>
          <w:rFonts w:ascii="Times New Roman" w:eastAsia="Times New Roman" w:hAnsi="Times New Roman" w:cs="Times New Roman"/>
          <w:color w:val="000000"/>
          <w:sz w:val="24"/>
          <w:szCs w:val="24"/>
        </w:rPr>
      </w:pPr>
      <w:proofErr w:type="spellStart"/>
      <w:r w:rsidRPr="00DC066C">
        <w:rPr>
          <w:rFonts w:ascii="Times New Roman" w:eastAsia="Times New Roman" w:hAnsi="Times New Roman" w:cs="Times New Roman"/>
          <w:color w:val="000000"/>
          <w:sz w:val="24"/>
          <w:szCs w:val="24"/>
        </w:rPr>
        <w:t>Adedokun</w:t>
      </w:r>
      <w:proofErr w:type="spellEnd"/>
      <w:r w:rsidRPr="00DC066C">
        <w:rPr>
          <w:rFonts w:ascii="Times New Roman" w:eastAsia="Times New Roman" w:hAnsi="Times New Roman" w:cs="Times New Roman"/>
          <w:color w:val="000000"/>
          <w:sz w:val="24"/>
          <w:szCs w:val="24"/>
        </w:rPr>
        <w:t xml:space="preserve">, M. O. (2018) Information literacy and sustainable development. </w:t>
      </w:r>
      <w:r w:rsidRPr="00DC066C">
        <w:rPr>
          <w:rFonts w:ascii="Times New Roman" w:eastAsia="Times New Roman" w:hAnsi="Times New Roman" w:cs="Times New Roman"/>
          <w:i/>
          <w:color w:val="000000"/>
          <w:sz w:val="24"/>
          <w:szCs w:val="24"/>
        </w:rPr>
        <w:t>International Review of Management and Business Research,</w:t>
      </w:r>
      <w:r w:rsidRPr="00DC066C">
        <w:rPr>
          <w:rFonts w:ascii="Times New Roman" w:eastAsia="Times New Roman" w:hAnsi="Times New Roman" w:cs="Times New Roman"/>
          <w:color w:val="000000"/>
          <w:sz w:val="24"/>
          <w:szCs w:val="24"/>
        </w:rPr>
        <w:t xml:space="preserve"> </w:t>
      </w:r>
      <w:r w:rsidRPr="00DC066C">
        <w:rPr>
          <w:rFonts w:ascii="Times New Roman" w:eastAsia="Times New Roman" w:hAnsi="Times New Roman" w:cs="Times New Roman"/>
          <w:i/>
          <w:color w:val="000000"/>
          <w:sz w:val="24"/>
          <w:szCs w:val="24"/>
        </w:rPr>
        <w:t>7</w:t>
      </w:r>
      <w:r w:rsidRPr="00DC066C">
        <w:rPr>
          <w:rFonts w:ascii="Times New Roman" w:eastAsia="Times New Roman" w:hAnsi="Times New Roman" w:cs="Times New Roman"/>
          <w:color w:val="000000"/>
          <w:sz w:val="24"/>
          <w:szCs w:val="24"/>
        </w:rPr>
        <w:t xml:space="preserve">(2), 460-466. </w:t>
      </w:r>
    </w:p>
    <w:p w:rsidR="00DC066C" w:rsidRPr="00DC066C" w:rsidRDefault="00DC066C" w:rsidP="00DC066C">
      <w:pPr>
        <w:spacing w:after="233" w:line="240" w:lineRule="auto"/>
        <w:ind w:left="1440" w:hanging="1440"/>
        <w:jc w:val="both"/>
        <w:rPr>
          <w:rFonts w:ascii="Times New Roman" w:eastAsia="Times New Roman" w:hAnsi="Times New Roman" w:cs="Times New Roman"/>
          <w:color w:val="000000"/>
          <w:sz w:val="24"/>
          <w:szCs w:val="24"/>
        </w:rPr>
      </w:pPr>
      <w:proofErr w:type="spellStart"/>
      <w:r w:rsidRPr="00DC066C">
        <w:rPr>
          <w:rFonts w:ascii="Times New Roman" w:eastAsia="Times New Roman" w:hAnsi="Times New Roman" w:cs="Times New Roman"/>
          <w:color w:val="000000"/>
          <w:sz w:val="24"/>
          <w:szCs w:val="24"/>
        </w:rPr>
        <w:t>Ebiefung</w:t>
      </w:r>
      <w:proofErr w:type="spellEnd"/>
      <w:r w:rsidRPr="00DC066C">
        <w:rPr>
          <w:rFonts w:ascii="Times New Roman" w:eastAsia="Times New Roman" w:hAnsi="Times New Roman" w:cs="Times New Roman"/>
          <w:color w:val="000000"/>
          <w:sz w:val="24"/>
          <w:szCs w:val="24"/>
        </w:rPr>
        <w:t xml:space="preserve">, R. &amp; Okafor, C. (2022). Information Literacy Skills and Use of Electronic Information Resources (EIRs) By Undergraduates in Federal University </w:t>
      </w:r>
      <w:proofErr w:type="spellStart"/>
      <w:r w:rsidRPr="00DC066C">
        <w:rPr>
          <w:rFonts w:ascii="Times New Roman" w:eastAsia="Times New Roman" w:hAnsi="Times New Roman" w:cs="Times New Roman"/>
          <w:color w:val="000000"/>
          <w:sz w:val="24"/>
          <w:szCs w:val="24"/>
        </w:rPr>
        <w:t>Otuoke</w:t>
      </w:r>
      <w:proofErr w:type="spellEnd"/>
      <w:r w:rsidRPr="00DC066C">
        <w:rPr>
          <w:rFonts w:ascii="Times New Roman" w:eastAsia="Times New Roman" w:hAnsi="Times New Roman" w:cs="Times New Roman"/>
          <w:color w:val="000000"/>
          <w:sz w:val="24"/>
          <w:szCs w:val="24"/>
        </w:rPr>
        <w:t xml:space="preserve">, </w:t>
      </w:r>
      <w:proofErr w:type="spellStart"/>
      <w:r w:rsidRPr="00DC066C">
        <w:rPr>
          <w:rFonts w:ascii="Times New Roman" w:eastAsia="Times New Roman" w:hAnsi="Times New Roman" w:cs="Times New Roman"/>
          <w:color w:val="000000"/>
          <w:sz w:val="24"/>
          <w:szCs w:val="24"/>
        </w:rPr>
        <w:t>Bayelsa</w:t>
      </w:r>
      <w:proofErr w:type="spellEnd"/>
      <w:r w:rsidRPr="00DC066C">
        <w:rPr>
          <w:rFonts w:ascii="Times New Roman" w:eastAsia="Times New Roman" w:hAnsi="Times New Roman" w:cs="Times New Roman"/>
          <w:color w:val="000000"/>
          <w:sz w:val="24"/>
          <w:szCs w:val="24"/>
        </w:rPr>
        <w:t>, State, Nigeria.</w:t>
      </w:r>
      <w:r w:rsidRPr="00DC066C">
        <w:rPr>
          <w:rFonts w:ascii="Times New Roman" w:eastAsia="Times New Roman" w:hAnsi="Times New Roman" w:cs="Times New Roman"/>
          <w:color w:val="000000"/>
          <w:sz w:val="24"/>
          <w:szCs w:val="24"/>
        </w:rPr>
        <w:tab/>
        <w:t xml:space="preserve"> 1-15. </w:t>
      </w:r>
      <w:hyperlink r:id="rId7" w:history="1">
        <w:r w:rsidRPr="00DC066C">
          <w:rPr>
            <w:rStyle w:val="Hyperlink"/>
            <w:rFonts w:ascii="Times New Roman" w:eastAsia="Times New Roman" w:hAnsi="Times New Roman" w:cs="Times New Roman"/>
            <w:sz w:val="24"/>
            <w:szCs w:val="24"/>
          </w:rPr>
          <w:t>https://digitalcommons.unl.edu/libphilprac/7408?utm_source=digitalcommons.unl.edu%2Flibphilprac%2F7408&amp;utm_medium=PDF&amp;utm_campaign=PDFCoverPages</w:t>
        </w:r>
      </w:hyperlink>
    </w:p>
    <w:p w:rsidR="00DC066C" w:rsidRPr="00DC066C" w:rsidRDefault="00DC066C" w:rsidP="00DC066C">
      <w:pPr>
        <w:spacing w:after="233" w:line="240" w:lineRule="auto"/>
        <w:ind w:left="1440" w:hanging="1440"/>
        <w:jc w:val="both"/>
        <w:rPr>
          <w:rFonts w:ascii="Times New Roman" w:eastAsia="Times New Roman" w:hAnsi="Times New Roman" w:cs="Times New Roman"/>
          <w:i/>
          <w:color w:val="000000"/>
          <w:sz w:val="24"/>
          <w:szCs w:val="24"/>
        </w:rPr>
      </w:pPr>
      <w:r w:rsidRPr="00DC066C">
        <w:rPr>
          <w:rFonts w:ascii="Times New Roman" w:eastAsia="Times New Roman" w:hAnsi="Times New Roman" w:cs="Times New Roman"/>
          <w:color w:val="000000"/>
          <w:sz w:val="24"/>
          <w:szCs w:val="24"/>
        </w:rPr>
        <w:t xml:space="preserve">Francis, F. (2024). Usage of e-resources in academic libraries. </w:t>
      </w:r>
      <w:r w:rsidRPr="00DC066C">
        <w:rPr>
          <w:rFonts w:ascii="Times New Roman" w:eastAsia="Times New Roman" w:hAnsi="Times New Roman" w:cs="Times New Roman"/>
          <w:i/>
          <w:color w:val="000000"/>
          <w:sz w:val="24"/>
          <w:szCs w:val="24"/>
        </w:rPr>
        <w:t>Journal of online engineering education, 14(2)13-26</w:t>
      </w:r>
    </w:p>
    <w:p w:rsidR="00DC066C" w:rsidRPr="00DC066C" w:rsidRDefault="00DC066C" w:rsidP="00DC066C">
      <w:pPr>
        <w:spacing w:after="233" w:line="240" w:lineRule="auto"/>
        <w:ind w:left="1440" w:hanging="1440"/>
        <w:jc w:val="both"/>
        <w:rPr>
          <w:rFonts w:ascii="Times New Roman" w:eastAsia="Times New Roman" w:hAnsi="Times New Roman" w:cs="Times New Roman"/>
          <w:color w:val="000000"/>
          <w:sz w:val="24"/>
          <w:szCs w:val="24"/>
        </w:rPr>
      </w:pPr>
      <w:proofErr w:type="spellStart"/>
      <w:r w:rsidRPr="00DC066C">
        <w:rPr>
          <w:rFonts w:ascii="Times New Roman" w:eastAsia="Times New Roman" w:hAnsi="Times New Roman" w:cs="Times New Roman"/>
          <w:color w:val="000000"/>
          <w:sz w:val="24"/>
          <w:szCs w:val="24"/>
        </w:rPr>
        <w:t>Hamizak</w:t>
      </w:r>
      <w:proofErr w:type="spellEnd"/>
      <w:r w:rsidRPr="00DC066C">
        <w:rPr>
          <w:rFonts w:ascii="Times New Roman" w:eastAsia="Times New Roman" w:hAnsi="Times New Roman" w:cs="Times New Roman"/>
          <w:color w:val="000000"/>
          <w:sz w:val="24"/>
          <w:szCs w:val="24"/>
        </w:rPr>
        <w:t xml:space="preserve">, N. S. &amp; Ahmad U. N. (2024). Information Literacy Skills in the Use of Electronic Resources among Undergraduate Students at </w:t>
      </w:r>
      <w:proofErr w:type="spellStart"/>
      <w:r w:rsidRPr="00DC066C">
        <w:rPr>
          <w:rFonts w:ascii="Times New Roman" w:eastAsia="Times New Roman" w:hAnsi="Times New Roman" w:cs="Times New Roman"/>
          <w:color w:val="000000"/>
          <w:sz w:val="24"/>
          <w:szCs w:val="24"/>
        </w:rPr>
        <w:t>Universiti</w:t>
      </w:r>
      <w:proofErr w:type="spellEnd"/>
      <w:r w:rsidRPr="00DC066C">
        <w:rPr>
          <w:rFonts w:ascii="Times New Roman" w:eastAsia="Times New Roman" w:hAnsi="Times New Roman" w:cs="Times New Roman"/>
          <w:color w:val="000000"/>
          <w:sz w:val="24"/>
          <w:szCs w:val="24"/>
        </w:rPr>
        <w:t xml:space="preserve"> </w:t>
      </w:r>
      <w:proofErr w:type="spellStart"/>
      <w:r w:rsidRPr="00DC066C">
        <w:rPr>
          <w:rFonts w:ascii="Times New Roman" w:eastAsia="Times New Roman" w:hAnsi="Times New Roman" w:cs="Times New Roman"/>
          <w:color w:val="000000"/>
          <w:sz w:val="24"/>
          <w:szCs w:val="24"/>
        </w:rPr>
        <w:t>Teknologi</w:t>
      </w:r>
      <w:proofErr w:type="spellEnd"/>
      <w:r w:rsidRPr="00DC066C">
        <w:rPr>
          <w:rFonts w:ascii="Times New Roman" w:eastAsia="Times New Roman" w:hAnsi="Times New Roman" w:cs="Times New Roman"/>
          <w:color w:val="000000"/>
          <w:sz w:val="24"/>
          <w:szCs w:val="24"/>
        </w:rPr>
        <w:t xml:space="preserve"> MARA. </w:t>
      </w:r>
      <w:r w:rsidRPr="00DC066C">
        <w:rPr>
          <w:rFonts w:ascii="Times New Roman" w:eastAsia="Times New Roman" w:hAnsi="Times New Roman" w:cs="Times New Roman"/>
          <w:i/>
          <w:iCs/>
          <w:color w:val="000000"/>
          <w:sz w:val="24"/>
          <w:szCs w:val="24"/>
        </w:rPr>
        <w:t>Environment-</w:t>
      </w:r>
      <w:proofErr w:type="spellStart"/>
      <w:r w:rsidRPr="00DC066C">
        <w:rPr>
          <w:rFonts w:ascii="Times New Roman" w:eastAsia="Times New Roman" w:hAnsi="Times New Roman" w:cs="Times New Roman"/>
          <w:i/>
          <w:iCs/>
          <w:color w:val="000000"/>
          <w:sz w:val="24"/>
          <w:szCs w:val="24"/>
        </w:rPr>
        <w:t>Behaviour</w:t>
      </w:r>
      <w:proofErr w:type="spellEnd"/>
      <w:r w:rsidRPr="00DC066C">
        <w:rPr>
          <w:rFonts w:ascii="Times New Roman" w:eastAsia="Times New Roman" w:hAnsi="Times New Roman" w:cs="Times New Roman"/>
          <w:i/>
          <w:iCs/>
          <w:color w:val="000000"/>
          <w:sz w:val="24"/>
          <w:szCs w:val="24"/>
        </w:rPr>
        <w:t xml:space="preserve"> Proceedings </w:t>
      </w:r>
      <w:r w:rsidRPr="00DC066C">
        <w:rPr>
          <w:rFonts w:ascii="Times New Roman" w:eastAsia="Times New Roman" w:hAnsi="Times New Roman" w:cs="Times New Roman"/>
          <w:i/>
          <w:iCs/>
          <w:color w:val="000000"/>
          <w:sz w:val="24"/>
          <w:szCs w:val="24"/>
        </w:rPr>
        <w:tab/>
        <w:t>Journal</w:t>
      </w:r>
      <w:r w:rsidRPr="00DC066C">
        <w:rPr>
          <w:rFonts w:ascii="Times New Roman" w:eastAsia="Times New Roman" w:hAnsi="Times New Roman" w:cs="Times New Roman"/>
          <w:i/>
          <w:color w:val="000000"/>
          <w:sz w:val="24"/>
          <w:szCs w:val="24"/>
        </w:rPr>
        <w:t>,</w:t>
      </w:r>
      <w:r w:rsidRPr="00DC066C">
        <w:rPr>
          <w:rFonts w:ascii="Times New Roman" w:eastAsia="Times New Roman" w:hAnsi="Times New Roman" w:cs="Times New Roman"/>
          <w:color w:val="000000"/>
          <w:sz w:val="24"/>
          <w:szCs w:val="24"/>
        </w:rPr>
        <w:t xml:space="preserve"> </w:t>
      </w:r>
      <w:r w:rsidRPr="00DC066C">
        <w:rPr>
          <w:rFonts w:ascii="Times New Roman" w:eastAsia="Times New Roman" w:hAnsi="Times New Roman" w:cs="Times New Roman"/>
          <w:color w:val="000000"/>
          <w:sz w:val="24"/>
          <w:szCs w:val="24"/>
        </w:rPr>
        <w:tab/>
      </w:r>
      <w:r w:rsidRPr="00DC066C">
        <w:rPr>
          <w:rFonts w:ascii="Times New Roman" w:eastAsia="Times New Roman" w:hAnsi="Times New Roman" w:cs="Times New Roman"/>
          <w:i/>
          <w:color w:val="000000"/>
          <w:sz w:val="24"/>
          <w:szCs w:val="24"/>
        </w:rPr>
        <w:t>9(1)</w:t>
      </w:r>
      <w:r w:rsidRPr="00DC066C">
        <w:rPr>
          <w:rFonts w:ascii="Times New Roman" w:eastAsia="Times New Roman" w:hAnsi="Times New Roman" w:cs="Times New Roman"/>
          <w:color w:val="000000"/>
          <w:sz w:val="24"/>
          <w:szCs w:val="24"/>
        </w:rPr>
        <w:t xml:space="preserve">81-88 </w:t>
      </w:r>
      <w:hyperlink r:id="rId8" w:history="1">
        <w:r w:rsidRPr="00DC066C">
          <w:rPr>
            <w:rStyle w:val="Hyperlink"/>
            <w:rFonts w:ascii="Times New Roman" w:eastAsia="Times New Roman" w:hAnsi="Times New Roman" w:cs="Times New Roman"/>
            <w:sz w:val="24"/>
            <w:szCs w:val="24"/>
          </w:rPr>
          <w:t>https://doi.org/10.21834/e-bpj.v9iSI%2018.5467</w:t>
        </w:r>
      </w:hyperlink>
    </w:p>
    <w:p w:rsidR="00DC066C" w:rsidRPr="00DC066C" w:rsidRDefault="00DC066C" w:rsidP="00DC066C">
      <w:pPr>
        <w:spacing w:after="233" w:line="240" w:lineRule="auto"/>
        <w:ind w:left="1440" w:hanging="1440"/>
        <w:jc w:val="both"/>
        <w:rPr>
          <w:rFonts w:ascii="Times New Roman" w:eastAsia="Times New Roman" w:hAnsi="Times New Roman" w:cs="Times New Roman"/>
          <w:color w:val="000000"/>
          <w:sz w:val="24"/>
          <w:szCs w:val="24"/>
        </w:rPr>
      </w:pPr>
      <w:proofErr w:type="spellStart"/>
      <w:r w:rsidRPr="00DC066C">
        <w:rPr>
          <w:rFonts w:ascii="Times New Roman" w:eastAsia="Times New Roman" w:hAnsi="Times New Roman" w:cs="Times New Roman"/>
          <w:color w:val="000000"/>
          <w:sz w:val="24"/>
          <w:szCs w:val="24"/>
        </w:rPr>
        <w:t>Ikonne</w:t>
      </w:r>
      <w:proofErr w:type="spellEnd"/>
      <w:r w:rsidRPr="00DC066C">
        <w:rPr>
          <w:rFonts w:ascii="Times New Roman" w:eastAsia="Times New Roman" w:hAnsi="Times New Roman" w:cs="Times New Roman"/>
          <w:color w:val="000000"/>
          <w:sz w:val="24"/>
          <w:szCs w:val="24"/>
        </w:rPr>
        <w:t xml:space="preserve">, C. N., George, A. E., </w:t>
      </w:r>
      <w:proofErr w:type="spellStart"/>
      <w:r w:rsidRPr="00DC066C">
        <w:rPr>
          <w:rFonts w:ascii="Times New Roman" w:eastAsia="Times New Roman" w:hAnsi="Times New Roman" w:cs="Times New Roman"/>
          <w:color w:val="000000"/>
          <w:sz w:val="24"/>
          <w:szCs w:val="24"/>
        </w:rPr>
        <w:t>Opeke</w:t>
      </w:r>
      <w:proofErr w:type="spellEnd"/>
      <w:r w:rsidRPr="00DC066C">
        <w:rPr>
          <w:rFonts w:ascii="Times New Roman" w:eastAsia="Times New Roman" w:hAnsi="Times New Roman" w:cs="Times New Roman"/>
          <w:color w:val="000000"/>
          <w:sz w:val="24"/>
          <w:szCs w:val="24"/>
        </w:rPr>
        <w:t xml:space="preserve">, R. O. &amp; </w:t>
      </w:r>
      <w:proofErr w:type="spellStart"/>
      <w:r w:rsidRPr="00DC066C">
        <w:rPr>
          <w:rFonts w:ascii="Times New Roman" w:eastAsia="Times New Roman" w:hAnsi="Times New Roman" w:cs="Times New Roman"/>
          <w:color w:val="000000"/>
          <w:sz w:val="24"/>
          <w:szCs w:val="24"/>
        </w:rPr>
        <w:t>Unegbu</w:t>
      </w:r>
      <w:proofErr w:type="spellEnd"/>
      <w:r w:rsidRPr="00DC066C">
        <w:rPr>
          <w:rFonts w:ascii="Times New Roman" w:eastAsia="Times New Roman" w:hAnsi="Times New Roman" w:cs="Times New Roman"/>
          <w:color w:val="000000"/>
          <w:sz w:val="24"/>
          <w:szCs w:val="24"/>
        </w:rPr>
        <w:t xml:space="preserve">, V. (2021). Gender and self-efficacy as factors influencing use of electronic resources by law undergraduates in private universities in South-West, Nigeria. </w:t>
      </w:r>
      <w:r w:rsidRPr="00DC066C">
        <w:rPr>
          <w:rFonts w:ascii="Times New Roman" w:eastAsia="Times New Roman" w:hAnsi="Times New Roman" w:cs="Times New Roman"/>
          <w:i/>
          <w:iCs/>
          <w:color w:val="000000"/>
          <w:sz w:val="24"/>
          <w:szCs w:val="24"/>
        </w:rPr>
        <w:t>International Journal of Academic Library and Information Science,</w:t>
      </w:r>
      <w:r w:rsidRPr="00DC066C">
        <w:rPr>
          <w:rFonts w:ascii="Times New Roman" w:eastAsia="Times New Roman" w:hAnsi="Times New Roman" w:cs="Times New Roman"/>
          <w:iCs/>
          <w:color w:val="000000"/>
          <w:sz w:val="24"/>
          <w:szCs w:val="24"/>
        </w:rPr>
        <w:t xml:space="preserve"> </w:t>
      </w:r>
      <w:r w:rsidRPr="00DC066C">
        <w:rPr>
          <w:rFonts w:ascii="Times New Roman" w:eastAsia="Times New Roman" w:hAnsi="Times New Roman" w:cs="Times New Roman"/>
          <w:i/>
          <w:iCs/>
          <w:color w:val="000000"/>
          <w:sz w:val="24"/>
          <w:szCs w:val="24"/>
        </w:rPr>
        <w:t>9</w:t>
      </w:r>
      <w:r w:rsidRPr="00DC066C">
        <w:rPr>
          <w:rFonts w:ascii="Times New Roman" w:eastAsia="Times New Roman" w:hAnsi="Times New Roman" w:cs="Times New Roman"/>
          <w:color w:val="000000"/>
          <w:sz w:val="24"/>
          <w:szCs w:val="24"/>
        </w:rPr>
        <w:t>(1), 17–25</w:t>
      </w:r>
    </w:p>
    <w:p w:rsidR="00DC066C" w:rsidRPr="00DC066C" w:rsidRDefault="00DC066C" w:rsidP="00DC066C">
      <w:pPr>
        <w:spacing w:after="233" w:line="240" w:lineRule="auto"/>
        <w:ind w:left="1440" w:hanging="1440"/>
        <w:jc w:val="both"/>
        <w:rPr>
          <w:rFonts w:ascii="Times New Roman" w:eastAsia="Times New Roman" w:hAnsi="Times New Roman" w:cs="Times New Roman"/>
          <w:color w:val="000000"/>
          <w:sz w:val="24"/>
          <w:szCs w:val="24"/>
        </w:rPr>
      </w:pPr>
      <w:proofErr w:type="spellStart"/>
      <w:r w:rsidRPr="00DC066C">
        <w:rPr>
          <w:rFonts w:ascii="Times New Roman" w:eastAsia="Times New Roman" w:hAnsi="Times New Roman" w:cs="Times New Roman"/>
          <w:color w:val="000000"/>
          <w:sz w:val="24"/>
          <w:szCs w:val="24"/>
        </w:rPr>
        <w:t>Makinde</w:t>
      </w:r>
      <w:proofErr w:type="spellEnd"/>
      <w:r w:rsidRPr="00DC066C">
        <w:rPr>
          <w:rFonts w:ascii="Times New Roman" w:eastAsia="Times New Roman" w:hAnsi="Times New Roman" w:cs="Times New Roman"/>
          <w:color w:val="000000"/>
          <w:sz w:val="24"/>
          <w:szCs w:val="24"/>
        </w:rPr>
        <w:t xml:space="preserve">, O. &amp; Okoye, M. (2024). How do attitudes towards electronic resources use and information literacy skills predict the use of electronic resources by health sciences postgraduates in Nigeria? </w:t>
      </w:r>
      <w:r w:rsidRPr="00DC066C">
        <w:rPr>
          <w:rFonts w:ascii="Times New Roman" w:eastAsia="Times New Roman" w:hAnsi="Times New Roman" w:cs="Times New Roman"/>
          <w:i/>
          <w:iCs/>
          <w:color w:val="000000"/>
          <w:sz w:val="24"/>
          <w:szCs w:val="24"/>
        </w:rPr>
        <w:t>Journal of Information Science Theory and Practice,</w:t>
      </w:r>
      <w:r w:rsidRPr="00DC066C">
        <w:rPr>
          <w:rFonts w:ascii="Times New Roman" w:eastAsia="Times New Roman" w:hAnsi="Times New Roman" w:cs="Times New Roman"/>
          <w:iCs/>
          <w:color w:val="000000"/>
          <w:sz w:val="24"/>
          <w:szCs w:val="24"/>
        </w:rPr>
        <w:t xml:space="preserve"> </w:t>
      </w:r>
      <w:r w:rsidRPr="00DC066C">
        <w:rPr>
          <w:rFonts w:ascii="Times New Roman" w:eastAsia="Times New Roman" w:hAnsi="Times New Roman" w:cs="Times New Roman"/>
          <w:i/>
          <w:iCs/>
          <w:color w:val="000000"/>
          <w:sz w:val="24"/>
          <w:szCs w:val="24"/>
        </w:rPr>
        <w:t>12</w:t>
      </w:r>
      <w:r w:rsidRPr="00DC066C">
        <w:rPr>
          <w:rFonts w:ascii="Times New Roman" w:eastAsia="Times New Roman" w:hAnsi="Times New Roman" w:cs="Times New Roman"/>
          <w:color w:val="000000"/>
          <w:sz w:val="24"/>
          <w:szCs w:val="24"/>
        </w:rPr>
        <w:t>(1), 45–62. https://doi.org/10.1633/JISTaP.2024.12.1.4</w:t>
      </w:r>
    </w:p>
    <w:p w:rsidR="00DC066C" w:rsidRPr="00DC066C" w:rsidRDefault="00DC066C" w:rsidP="00DC066C">
      <w:pPr>
        <w:spacing w:after="233" w:line="240" w:lineRule="auto"/>
        <w:ind w:left="1440" w:hanging="1440"/>
        <w:jc w:val="both"/>
        <w:rPr>
          <w:rFonts w:ascii="Times New Roman" w:eastAsia="Times New Roman" w:hAnsi="Times New Roman" w:cs="Times New Roman"/>
          <w:color w:val="000000"/>
          <w:sz w:val="24"/>
          <w:szCs w:val="24"/>
        </w:rPr>
      </w:pPr>
      <w:proofErr w:type="spellStart"/>
      <w:r w:rsidRPr="00DC066C">
        <w:rPr>
          <w:rFonts w:ascii="Times New Roman" w:eastAsia="Times New Roman" w:hAnsi="Times New Roman" w:cs="Times New Roman"/>
          <w:color w:val="000000"/>
          <w:sz w:val="24"/>
          <w:szCs w:val="24"/>
        </w:rPr>
        <w:t>Mamta</w:t>
      </w:r>
      <w:proofErr w:type="spellEnd"/>
      <w:r w:rsidRPr="00DC066C">
        <w:rPr>
          <w:rFonts w:ascii="Times New Roman" w:eastAsia="Times New Roman" w:hAnsi="Times New Roman" w:cs="Times New Roman"/>
          <w:color w:val="000000"/>
          <w:sz w:val="24"/>
          <w:szCs w:val="24"/>
        </w:rPr>
        <w:t xml:space="preserve">, T. (2023), Assessing Information Literacy Programs in Academic Libraries: A Comprehensive Review. </w:t>
      </w:r>
      <w:r w:rsidRPr="00DC066C">
        <w:rPr>
          <w:rFonts w:ascii="Times New Roman" w:eastAsia="Times New Roman" w:hAnsi="Times New Roman" w:cs="Times New Roman"/>
          <w:i/>
          <w:iCs/>
          <w:color w:val="000000"/>
          <w:sz w:val="24"/>
          <w:szCs w:val="24"/>
        </w:rPr>
        <w:t>International Journal of Information Studies</w:t>
      </w:r>
      <w:r w:rsidRPr="00DC066C">
        <w:rPr>
          <w:rFonts w:ascii="Times New Roman" w:eastAsia="Times New Roman" w:hAnsi="Times New Roman" w:cs="Times New Roman"/>
          <w:color w:val="000000"/>
          <w:sz w:val="24"/>
          <w:szCs w:val="24"/>
        </w:rPr>
        <w:t xml:space="preserve"> </w:t>
      </w:r>
      <w:r w:rsidRPr="00DC066C">
        <w:rPr>
          <w:rFonts w:ascii="Times New Roman" w:eastAsia="Times New Roman" w:hAnsi="Times New Roman" w:cs="Times New Roman"/>
          <w:iCs/>
          <w:color w:val="000000"/>
          <w:sz w:val="24"/>
          <w:szCs w:val="24"/>
        </w:rPr>
        <w:t>https://doi.org/10.6025/ijis/2023/15/4/108-118</w:t>
      </w:r>
    </w:p>
    <w:p w:rsidR="00DC066C" w:rsidRPr="00DC066C" w:rsidRDefault="00DC066C" w:rsidP="00DC066C">
      <w:pPr>
        <w:spacing w:after="233" w:line="240" w:lineRule="auto"/>
        <w:ind w:left="1440" w:hanging="1440"/>
        <w:jc w:val="both"/>
        <w:rPr>
          <w:rFonts w:ascii="Times New Roman" w:eastAsia="Times New Roman" w:hAnsi="Times New Roman" w:cs="Times New Roman"/>
          <w:color w:val="000000"/>
          <w:sz w:val="24"/>
          <w:szCs w:val="24"/>
        </w:rPr>
      </w:pPr>
      <w:proofErr w:type="spellStart"/>
      <w:r w:rsidRPr="00DC066C">
        <w:rPr>
          <w:rFonts w:ascii="Times New Roman" w:eastAsia="Times New Roman" w:hAnsi="Times New Roman" w:cs="Times New Roman"/>
          <w:color w:val="000000"/>
          <w:sz w:val="24"/>
          <w:szCs w:val="24"/>
        </w:rPr>
        <w:t>Momanyi</w:t>
      </w:r>
      <w:proofErr w:type="spellEnd"/>
      <w:r w:rsidRPr="00DC066C">
        <w:rPr>
          <w:rFonts w:ascii="Times New Roman" w:eastAsia="Times New Roman" w:hAnsi="Times New Roman" w:cs="Times New Roman"/>
          <w:color w:val="000000"/>
          <w:sz w:val="24"/>
          <w:szCs w:val="24"/>
        </w:rPr>
        <w:t xml:space="preserve">, E. B., </w:t>
      </w:r>
      <w:proofErr w:type="spellStart"/>
      <w:r w:rsidRPr="00DC066C">
        <w:rPr>
          <w:rFonts w:ascii="Times New Roman" w:eastAsia="Times New Roman" w:hAnsi="Times New Roman" w:cs="Times New Roman"/>
          <w:color w:val="000000"/>
          <w:sz w:val="24"/>
          <w:szCs w:val="24"/>
        </w:rPr>
        <w:t>Toroitich</w:t>
      </w:r>
      <w:proofErr w:type="spellEnd"/>
      <w:r w:rsidRPr="00DC066C">
        <w:rPr>
          <w:rFonts w:ascii="Times New Roman" w:eastAsia="Times New Roman" w:hAnsi="Times New Roman" w:cs="Times New Roman"/>
          <w:color w:val="000000"/>
          <w:sz w:val="24"/>
          <w:szCs w:val="24"/>
        </w:rPr>
        <w:t xml:space="preserve">, P. &amp; </w:t>
      </w:r>
      <w:proofErr w:type="spellStart"/>
      <w:r w:rsidRPr="00DC066C">
        <w:rPr>
          <w:rFonts w:ascii="Times New Roman" w:eastAsia="Times New Roman" w:hAnsi="Times New Roman" w:cs="Times New Roman"/>
          <w:color w:val="000000"/>
          <w:sz w:val="24"/>
          <w:szCs w:val="24"/>
        </w:rPr>
        <w:t>Onderi</w:t>
      </w:r>
      <w:proofErr w:type="spellEnd"/>
      <w:r w:rsidRPr="00DC066C">
        <w:rPr>
          <w:rFonts w:ascii="Times New Roman" w:eastAsia="Times New Roman" w:hAnsi="Times New Roman" w:cs="Times New Roman"/>
          <w:color w:val="000000"/>
          <w:sz w:val="24"/>
          <w:szCs w:val="24"/>
        </w:rPr>
        <w:t>, P</w:t>
      </w:r>
      <w:proofErr w:type="gramStart"/>
      <w:r w:rsidRPr="00DC066C">
        <w:rPr>
          <w:rFonts w:ascii="Times New Roman" w:eastAsia="Times New Roman" w:hAnsi="Times New Roman" w:cs="Times New Roman"/>
          <w:color w:val="000000"/>
          <w:sz w:val="24"/>
          <w:szCs w:val="24"/>
        </w:rPr>
        <w:t>.(</w:t>
      </w:r>
      <w:proofErr w:type="gramEnd"/>
      <w:r w:rsidRPr="00DC066C">
        <w:rPr>
          <w:rFonts w:ascii="Times New Roman" w:eastAsia="Times New Roman" w:hAnsi="Times New Roman" w:cs="Times New Roman"/>
          <w:color w:val="000000"/>
          <w:sz w:val="24"/>
          <w:szCs w:val="24"/>
        </w:rPr>
        <w:t xml:space="preserve">2018). Information Literacy Programming, Students Skills and Utilization of E-Resources at </w:t>
      </w:r>
      <w:proofErr w:type="spellStart"/>
      <w:r w:rsidRPr="00DC066C">
        <w:rPr>
          <w:rFonts w:ascii="Times New Roman" w:eastAsia="Times New Roman" w:hAnsi="Times New Roman" w:cs="Times New Roman"/>
          <w:color w:val="000000"/>
          <w:sz w:val="24"/>
          <w:szCs w:val="24"/>
        </w:rPr>
        <w:t>Maseno</w:t>
      </w:r>
      <w:proofErr w:type="spellEnd"/>
      <w:r w:rsidRPr="00DC066C">
        <w:rPr>
          <w:rFonts w:ascii="Times New Roman" w:eastAsia="Times New Roman" w:hAnsi="Times New Roman" w:cs="Times New Roman"/>
          <w:color w:val="000000"/>
          <w:sz w:val="24"/>
          <w:szCs w:val="24"/>
        </w:rPr>
        <w:t xml:space="preserve"> University, Kenya. </w:t>
      </w:r>
      <w:r w:rsidRPr="00DC066C">
        <w:rPr>
          <w:rFonts w:ascii="Times New Roman" w:eastAsia="Times New Roman" w:hAnsi="Times New Roman" w:cs="Times New Roman"/>
          <w:i/>
          <w:color w:val="000000"/>
          <w:sz w:val="24"/>
          <w:szCs w:val="24"/>
        </w:rPr>
        <w:t>International Journal of Research and Innovation in Social Science IJRISS</w:t>
      </w:r>
      <w:r w:rsidRPr="00DC066C">
        <w:rPr>
          <w:rFonts w:ascii="Times New Roman" w:eastAsia="Times New Roman" w:hAnsi="Times New Roman" w:cs="Times New Roman"/>
          <w:color w:val="000000"/>
          <w:sz w:val="24"/>
          <w:szCs w:val="24"/>
        </w:rPr>
        <w:t xml:space="preserve"> </w:t>
      </w:r>
      <w:proofErr w:type="gramStart"/>
      <w:r w:rsidRPr="00DC066C">
        <w:rPr>
          <w:rFonts w:ascii="Times New Roman" w:eastAsia="Times New Roman" w:hAnsi="Times New Roman" w:cs="Times New Roman"/>
          <w:color w:val="000000"/>
          <w:sz w:val="24"/>
          <w:szCs w:val="24"/>
        </w:rPr>
        <w:t>II(</w:t>
      </w:r>
      <w:proofErr w:type="gramEnd"/>
      <w:r w:rsidRPr="00DC066C">
        <w:rPr>
          <w:rFonts w:ascii="Times New Roman" w:eastAsia="Times New Roman" w:hAnsi="Times New Roman" w:cs="Times New Roman"/>
          <w:color w:val="000000"/>
          <w:sz w:val="24"/>
          <w:szCs w:val="24"/>
        </w:rPr>
        <w:t>IX), 93-108.http://edocs.maseno.ac.ke/bitstream/handle/123456789/738/Full%20article.pdf?isAllowed=y&amp;sequence=1</w:t>
      </w:r>
    </w:p>
    <w:p w:rsidR="00DC066C" w:rsidRPr="00DC066C" w:rsidRDefault="00DC066C" w:rsidP="00DC066C">
      <w:pPr>
        <w:spacing w:after="233" w:line="240" w:lineRule="auto"/>
        <w:ind w:left="1440" w:hanging="1440"/>
        <w:jc w:val="both"/>
        <w:rPr>
          <w:rFonts w:ascii="Times New Roman" w:eastAsia="Times New Roman" w:hAnsi="Times New Roman" w:cs="Times New Roman"/>
          <w:color w:val="000000"/>
          <w:sz w:val="24"/>
          <w:szCs w:val="24"/>
        </w:rPr>
      </w:pPr>
      <w:proofErr w:type="spellStart"/>
      <w:r w:rsidRPr="00DC066C">
        <w:rPr>
          <w:rFonts w:ascii="Times New Roman" w:eastAsia="Times New Roman" w:hAnsi="Times New Roman" w:cs="Times New Roman"/>
          <w:color w:val="000000"/>
          <w:sz w:val="24"/>
          <w:szCs w:val="24"/>
        </w:rPr>
        <w:lastRenderedPageBreak/>
        <w:t>Naik</w:t>
      </w:r>
      <w:proofErr w:type="spellEnd"/>
      <w:r w:rsidRPr="00DC066C">
        <w:rPr>
          <w:rFonts w:ascii="Times New Roman" w:eastAsia="Times New Roman" w:hAnsi="Times New Roman" w:cs="Times New Roman"/>
          <w:color w:val="000000"/>
          <w:sz w:val="24"/>
          <w:szCs w:val="24"/>
        </w:rPr>
        <w:t xml:space="preserve">, M. M. &amp; </w:t>
      </w:r>
      <w:proofErr w:type="spellStart"/>
      <w:r w:rsidRPr="00DC066C">
        <w:rPr>
          <w:rFonts w:ascii="Times New Roman" w:eastAsia="Times New Roman" w:hAnsi="Times New Roman" w:cs="Times New Roman"/>
          <w:color w:val="000000"/>
          <w:sz w:val="24"/>
          <w:szCs w:val="24"/>
        </w:rPr>
        <w:t>Padmini</w:t>
      </w:r>
      <w:proofErr w:type="spellEnd"/>
      <w:r w:rsidRPr="00DC066C">
        <w:rPr>
          <w:rFonts w:ascii="Times New Roman" w:eastAsia="Times New Roman" w:hAnsi="Times New Roman" w:cs="Times New Roman"/>
          <w:color w:val="000000"/>
          <w:sz w:val="24"/>
          <w:szCs w:val="24"/>
        </w:rPr>
        <w:t>, I. (2014). Importance of information literacy.</w:t>
      </w:r>
      <w:r w:rsidRPr="00DC066C">
        <w:rPr>
          <w:rFonts w:ascii="Times New Roman" w:eastAsia="Times New Roman" w:hAnsi="Times New Roman" w:cs="Times New Roman"/>
          <w:i/>
          <w:color w:val="000000"/>
          <w:sz w:val="24"/>
          <w:szCs w:val="24"/>
        </w:rPr>
        <w:t xml:space="preserve"> International Journal of </w:t>
      </w:r>
      <w:r w:rsidRPr="00DC066C">
        <w:rPr>
          <w:rFonts w:ascii="Times New Roman" w:eastAsia="Times New Roman" w:hAnsi="Times New Roman" w:cs="Times New Roman"/>
          <w:i/>
          <w:color w:val="000000"/>
          <w:sz w:val="24"/>
          <w:szCs w:val="24"/>
        </w:rPr>
        <w:tab/>
        <w:t xml:space="preserve">Digital </w:t>
      </w:r>
      <w:r w:rsidRPr="00DC066C">
        <w:rPr>
          <w:rFonts w:ascii="Times New Roman" w:eastAsia="Times New Roman" w:hAnsi="Times New Roman" w:cs="Times New Roman"/>
          <w:i/>
          <w:color w:val="000000"/>
          <w:sz w:val="24"/>
          <w:szCs w:val="24"/>
        </w:rPr>
        <w:tab/>
        <w:t xml:space="preserve">Library </w:t>
      </w:r>
      <w:r w:rsidRPr="00DC066C">
        <w:rPr>
          <w:rFonts w:ascii="Times New Roman" w:eastAsia="Times New Roman" w:hAnsi="Times New Roman" w:cs="Times New Roman"/>
          <w:i/>
          <w:color w:val="000000"/>
          <w:sz w:val="24"/>
          <w:szCs w:val="24"/>
        </w:rPr>
        <w:tab/>
        <w:t>Services,</w:t>
      </w:r>
      <w:r w:rsidRPr="00DC066C">
        <w:rPr>
          <w:rFonts w:ascii="Times New Roman" w:eastAsia="Times New Roman" w:hAnsi="Times New Roman" w:cs="Times New Roman"/>
          <w:color w:val="000000"/>
          <w:sz w:val="24"/>
          <w:szCs w:val="24"/>
        </w:rPr>
        <w:t xml:space="preserve"> </w:t>
      </w:r>
      <w:r w:rsidRPr="00DC066C">
        <w:rPr>
          <w:rFonts w:ascii="Times New Roman" w:eastAsia="Times New Roman" w:hAnsi="Times New Roman" w:cs="Times New Roman"/>
          <w:color w:val="000000"/>
          <w:sz w:val="24"/>
          <w:szCs w:val="24"/>
        </w:rPr>
        <w:tab/>
      </w:r>
      <w:r w:rsidRPr="00DC066C">
        <w:rPr>
          <w:rFonts w:ascii="Times New Roman" w:eastAsia="Times New Roman" w:hAnsi="Times New Roman" w:cs="Times New Roman"/>
          <w:i/>
          <w:color w:val="000000"/>
          <w:sz w:val="24"/>
          <w:szCs w:val="24"/>
        </w:rPr>
        <w:t>4</w:t>
      </w:r>
      <w:r w:rsidRPr="00DC066C">
        <w:rPr>
          <w:rFonts w:ascii="Times New Roman" w:eastAsia="Times New Roman" w:hAnsi="Times New Roman" w:cs="Times New Roman"/>
          <w:color w:val="000000"/>
          <w:sz w:val="24"/>
          <w:szCs w:val="24"/>
        </w:rPr>
        <w:t xml:space="preserve">(3), </w:t>
      </w:r>
      <w:r w:rsidRPr="00DC066C">
        <w:rPr>
          <w:rFonts w:ascii="Times New Roman" w:eastAsia="Times New Roman" w:hAnsi="Times New Roman" w:cs="Times New Roman"/>
          <w:color w:val="000000"/>
          <w:sz w:val="24"/>
          <w:szCs w:val="24"/>
        </w:rPr>
        <w:tab/>
        <w:t>92-99. https://web.archive.org/web/20180421104643/http://www.ijodls.in/uploads/3/6/0/3/3603729/9434.pdf</w:t>
      </w:r>
    </w:p>
    <w:p w:rsidR="00DC066C" w:rsidRPr="00DC066C" w:rsidRDefault="00DC066C" w:rsidP="00DC066C">
      <w:pPr>
        <w:spacing w:after="233" w:line="240" w:lineRule="auto"/>
        <w:ind w:left="1440" w:hanging="1440"/>
        <w:jc w:val="both"/>
        <w:rPr>
          <w:rFonts w:ascii="Times New Roman" w:eastAsia="Times New Roman" w:hAnsi="Times New Roman" w:cs="Times New Roman"/>
          <w:color w:val="000000"/>
          <w:sz w:val="24"/>
          <w:szCs w:val="24"/>
        </w:rPr>
      </w:pPr>
      <w:proofErr w:type="spellStart"/>
      <w:r w:rsidRPr="00DC066C">
        <w:rPr>
          <w:rFonts w:ascii="Times New Roman" w:eastAsia="Times New Roman" w:hAnsi="Times New Roman" w:cs="Times New Roman"/>
          <w:color w:val="000000"/>
          <w:sz w:val="24"/>
          <w:szCs w:val="24"/>
        </w:rPr>
        <w:t>Oseghale</w:t>
      </w:r>
      <w:proofErr w:type="spellEnd"/>
      <w:r w:rsidRPr="00DC066C">
        <w:rPr>
          <w:rFonts w:ascii="Times New Roman" w:eastAsia="Times New Roman" w:hAnsi="Times New Roman" w:cs="Times New Roman"/>
          <w:color w:val="000000"/>
          <w:sz w:val="24"/>
          <w:szCs w:val="24"/>
        </w:rPr>
        <w:t xml:space="preserve">, O. (2023). </w:t>
      </w:r>
      <w:r w:rsidRPr="00DC066C">
        <w:rPr>
          <w:rFonts w:ascii="Times New Roman" w:eastAsia="Times New Roman" w:hAnsi="Times New Roman" w:cs="Times New Roman"/>
          <w:iCs/>
          <w:color w:val="000000"/>
          <w:sz w:val="24"/>
          <w:szCs w:val="24"/>
        </w:rPr>
        <w:t>Digital information literacy skills and use of electronic resources by humanities graduate students at Kenneth Dike Library, University of Ibadan, Nigeria</w:t>
      </w:r>
      <w:r w:rsidRPr="00DC066C">
        <w:rPr>
          <w:rFonts w:ascii="Times New Roman" w:eastAsia="Times New Roman" w:hAnsi="Times New Roman" w:cs="Times New Roman"/>
          <w:color w:val="000000"/>
          <w:sz w:val="24"/>
          <w:szCs w:val="24"/>
        </w:rPr>
        <w:t xml:space="preserve">. </w:t>
      </w:r>
      <w:r w:rsidRPr="00DC066C">
        <w:rPr>
          <w:rFonts w:ascii="Times New Roman" w:eastAsia="Times New Roman" w:hAnsi="Times New Roman" w:cs="Times New Roman"/>
          <w:i/>
          <w:color w:val="000000"/>
          <w:sz w:val="24"/>
          <w:szCs w:val="24"/>
        </w:rPr>
        <w:t>Digital Library Perspectives</w:t>
      </w:r>
      <w:r w:rsidRPr="00DC066C">
        <w:rPr>
          <w:rFonts w:ascii="Times New Roman" w:eastAsia="Times New Roman" w:hAnsi="Times New Roman" w:cs="Times New Roman"/>
          <w:color w:val="000000"/>
          <w:sz w:val="24"/>
          <w:szCs w:val="24"/>
        </w:rPr>
        <w:t xml:space="preserve">, </w:t>
      </w:r>
      <w:r w:rsidRPr="00DC066C">
        <w:rPr>
          <w:rFonts w:ascii="Times New Roman" w:eastAsia="Times New Roman" w:hAnsi="Times New Roman" w:cs="Times New Roman"/>
          <w:i/>
          <w:color w:val="000000"/>
          <w:sz w:val="24"/>
          <w:szCs w:val="24"/>
        </w:rPr>
        <w:t>39</w:t>
      </w:r>
      <w:r w:rsidRPr="00DC066C">
        <w:rPr>
          <w:rFonts w:ascii="Times New Roman" w:eastAsia="Times New Roman" w:hAnsi="Times New Roman" w:cs="Times New Roman"/>
          <w:color w:val="000000"/>
          <w:sz w:val="24"/>
          <w:szCs w:val="24"/>
        </w:rPr>
        <w:t xml:space="preserve">(1), 22–38. </w:t>
      </w:r>
      <w:hyperlink r:id="rId9" w:history="1">
        <w:r w:rsidRPr="00DC066C">
          <w:rPr>
            <w:rStyle w:val="Hyperlink"/>
            <w:rFonts w:ascii="Times New Roman" w:eastAsia="Times New Roman" w:hAnsi="Times New Roman" w:cs="Times New Roman"/>
            <w:sz w:val="24"/>
            <w:szCs w:val="24"/>
          </w:rPr>
          <w:t>https://doi.org/10.1108/DLP-09-2022-0071</w:t>
        </w:r>
      </w:hyperlink>
    </w:p>
    <w:p w:rsidR="00DC066C" w:rsidRPr="00DC066C" w:rsidRDefault="00DC066C" w:rsidP="00DC066C">
      <w:pPr>
        <w:spacing w:after="233" w:line="240" w:lineRule="auto"/>
        <w:ind w:left="1440" w:hanging="1440"/>
        <w:jc w:val="both"/>
        <w:rPr>
          <w:rFonts w:ascii="Times New Roman" w:eastAsia="Times New Roman" w:hAnsi="Times New Roman" w:cs="Times New Roman"/>
          <w:color w:val="000000"/>
          <w:sz w:val="24"/>
          <w:szCs w:val="24"/>
        </w:rPr>
      </w:pPr>
      <w:r w:rsidRPr="00DC066C">
        <w:rPr>
          <w:rFonts w:ascii="Times New Roman" w:eastAsia="Times New Roman" w:hAnsi="Times New Roman" w:cs="Times New Roman"/>
          <w:color w:val="000000"/>
          <w:sz w:val="24"/>
          <w:szCs w:val="24"/>
        </w:rPr>
        <w:t>Saba-</w:t>
      </w:r>
      <w:proofErr w:type="spellStart"/>
      <w:r w:rsidRPr="00DC066C">
        <w:rPr>
          <w:rFonts w:ascii="Times New Roman" w:eastAsia="Times New Roman" w:hAnsi="Times New Roman" w:cs="Times New Roman"/>
          <w:color w:val="000000"/>
          <w:sz w:val="24"/>
          <w:szCs w:val="24"/>
        </w:rPr>
        <w:t>Jibril</w:t>
      </w:r>
      <w:proofErr w:type="spellEnd"/>
      <w:r w:rsidRPr="00DC066C">
        <w:rPr>
          <w:rFonts w:ascii="Times New Roman" w:eastAsia="Times New Roman" w:hAnsi="Times New Roman" w:cs="Times New Roman"/>
          <w:color w:val="000000"/>
          <w:sz w:val="24"/>
          <w:szCs w:val="24"/>
        </w:rPr>
        <w:t xml:space="preserve">, A. Y., </w:t>
      </w:r>
      <w:proofErr w:type="spellStart"/>
      <w:r w:rsidRPr="00DC066C">
        <w:rPr>
          <w:rFonts w:ascii="Times New Roman" w:eastAsia="Times New Roman" w:hAnsi="Times New Roman" w:cs="Times New Roman"/>
          <w:color w:val="000000"/>
          <w:sz w:val="24"/>
          <w:szCs w:val="24"/>
        </w:rPr>
        <w:t>Yahaya</w:t>
      </w:r>
      <w:proofErr w:type="spellEnd"/>
      <w:r w:rsidRPr="00DC066C">
        <w:rPr>
          <w:rFonts w:ascii="Times New Roman" w:eastAsia="Times New Roman" w:hAnsi="Times New Roman" w:cs="Times New Roman"/>
          <w:color w:val="000000"/>
          <w:sz w:val="24"/>
          <w:szCs w:val="24"/>
        </w:rPr>
        <w:t xml:space="preserve">, A. M. &amp; </w:t>
      </w:r>
      <w:proofErr w:type="spellStart"/>
      <w:r w:rsidRPr="00DC066C">
        <w:rPr>
          <w:rFonts w:ascii="Times New Roman" w:eastAsia="Times New Roman" w:hAnsi="Times New Roman" w:cs="Times New Roman"/>
          <w:color w:val="000000"/>
          <w:sz w:val="24"/>
          <w:szCs w:val="24"/>
        </w:rPr>
        <w:t>Ajayi</w:t>
      </w:r>
      <w:proofErr w:type="spellEnd"/>
      <w:r w:rsidRPr="00DC066C">
        <w:rPr>
          <w:rFonts w:ascii="Times New Roman" w:eastAsia="Times New Roman" w:hAnsi="Times New Roman" w:cs="Times New Roman"/>
          <w:color w:val="000000"/>
          <w:sz w:val="24"/>
          <w:szCs w:val="24"/>
        </w:rPr>
        <w:t xml:space="preserve">, B. O. (2024). E-resources and users’ reading habits in Nigerian </w:t>
      </w:r>
      <w:proofErr w:type="spellStart"/>
      <w:r w:rsidRPr="00DC066C">
        <w:rPr>
          <w:rFonts w:ascii="Times New Roman" w:eastAsia="Times New Roman" w:hAnsi="Times New Roman" w:cs="Times New Roman"/>
          <w:color w:val="000000"/>
          <w:sz w:val="24"/>
          <w:szCs w:val="24"/>
        </w:rPr>
        <w:t>Defence</w:t>
      </w:r>
      <w:proofErr w:type="spellEnd"/>
      <w:r w:rsidRPr="00DC066C">
        <w:rPr>
          <w:rFonts w:ascii="Times New Roman" w:eastAsia="Times New Roman" w:hAnsi="Times New Roman" w:cs="Times New Roman"/>
          <w:color w:val="000000"/>
          <w:sz w:val="24"/>
          <w:szCs w:val="24"/>
        </w:rPr>
        <w:t xml:space="preserve"> Academy Library, Kaduna. </w:t>
      </w:r>
      <w:r w:rsidRPr="00DC066C">
        <w:rPr>
          <w:rFonts w:ascii="Times New Roman" w:eastAsia="Times New Roman" w:hAnsi="Times New Roman" w:cs="Times New Roman"/>
          <w:i/>
          <w:iCs/>
          <w:color w:val="000000"/>
          <w:sz w:val="24"/>
          <w:szCs w:val="24"/>
        </w:rPr>
        <w:t>Maiduguri Journal of Library and Information Science,</w:t>
      </w:r>
      <w:r w:rsidRPr="00DC066C">
        <w:rPr>
          <w:rFonts w:ascii="Times New Roman" w:eastAsia="Times New Roman" w:hAnsi="Times New Roman" w:cs="Times New Roman"/>
          <w:iCs/>
          <w:color w:val="000000"/>
          <w:sz w:val="24"/>
          <w:szCs w:val="24"/>
        </w:rPr>
        <w:t xml:space="preserve"> </w:t>
      </w:r>
      <w:r w:rsidRPr="00DC066C">
        <w:rPr>
          <w:rFonts w:ascii="Times New Roman" w:eastAsia="Times New Roman" w:hAnsi="Times New Roman" w:cs="Times New Roman"/>
          <w:i/>
          <w:iCs/>
          <w:color w:val="000000"/>
          <w:sz w:val="24"/>
          <w:szCs w:val="24"/>
        </w:rPr>
        <w:t>23</w:t>
      </w:r>
      <w:r w:rsidRPr="00DC066C">
        <w:rPr>
          <w:rFonts w:ascii="Times New Roman" w:eastAsia="Times New Roman" w:hAnsi="Times New Roman" w:cs="Times New Roman"/>
          <w:color w:val="000000"/>
          <w:sz w:val="24"/>
          <w:szCs w:val="24"/>
        </w:rPr>
        <w:t>(1), 70–81. https://mbjlisonline.org/index.php/jlis/article/view/218</w:t>
      </w:r>
    </w:p>
    <w:p w:rsidR="00DC066C" w:rsidRPr="00DC066C" w:rsidRDefault="00DC066C" w:rsidP="00DC066C">
      <w:pPr>
        <w:spacing w:after="233" w:line="240" w:lineRule="auto"/>
        <w:ind w:left="1440" w:hanging="1440"/>
        <w:jc w:val="both"/>
        <w:rPr>
          <w:rFonts w:ascii="Times New Roman" w:eastAsia="Times New Roman" w:hAnsi="Times New Roman" w:cs="Times New Roman"/>
          <w:color w:val="000000"/>
          <w:sz w:val="24"/>
          <w:szCs w:val="24"/>
        </w:rPr>
      </w:pPr>
      <w:r w:rsidRPr="00DC066C">
        <w:rPr>
          <w:rFonts w:ascii="Times New Roman" w:eastAsia="Times New Roman" w:hAnsi="Times New Roman" w:cs="Times New Roman"/>
          <w:color w:val="000000"/>
          <w:sz w:val="24"/>
          <w:szCs w:val="24"/>
        </w:rPr>
        <w:t>Shashikala, A. K. (2023). Information Literacy: A Key to Access, Evaluate &amp; Use of Information. </w:t>
      </w:r>
      <w:r w:rsidRPr="00DC066C">
        <w:rPr>
          <w:rFonts w:ascii="Times New Roman" w:eastAsia="Times New Roman" w:hAnsi="Times New Roman" w:cs="Times New Roman"/>
          <w:iCs/>
          <w:color w:val="000000"/>
          <w:sz w:val="24"/>
          <w:szCs w:val="24"/>
        </w:rPr>
        <w:t>International Journal for Multidisciplinary Research</w:t>
      </w:r>
      <w:r w:rsidRPr="00DC066C">
        <w:rPr>
          <w:rFonts w:ascii="Times New Roman" w:eastAsia="Times New Roman" w:hAnsi="Times New Roman" w:cs="Times New Roman"/>
          <w:color w:val="000000"/>
          <w:sz w:val="24"/>
          <w:szCs w:val="24"/>
        </w:rPr>
        <w:t xml:space="preserve">. </w:t>
      </w:r>
      <w:r w:rsidRPr="00DC066C">
        <w:rPr>
          <w:rFonts w:ascii="Times New Roman" w:eastAsia="Times New Roman" w:hAnsi="Times New Roman" w:cs="Times New Roman"/>
          <w:i/>
          <w:color w:val="000000"/>
          <w:sz w:val="24"/>
          <w:szCs w:val="24"/>
        </w:rPr>
        <w:t>1</w:t>
      </w:r>
      <w:r w:rsidRPr="00DC066C">
        <w:rPr>
          <w:rFonts w:ascii="Times New Roman" w:eastAsia="Times New Roman" w:hAnsi="Times New Roman" w:cs="Times New Roman"/>
          <w:color w:val="000000"/>
          <w:sz w:val="24"/>
          <w:szCs w:val="24"/>
        </w:rPr>
        <w:t xml:space="preserve">(3), 1-14 </w:t>
      </w:r>
      <w:hyperlink r:id="rId10" w:history="1">
        <w:r w:rsidRPr="00DC066C">
          <w:rPr>
            <w:rStyle w:val="Hyperlink"/>
            <w:rFonts w:ascii="Times New Roman" w:eastAsia="Times New Roman" w:hAnsi="Times New Roman" w:cs="Times New Roman"/>
            <w:sz w:val="24"/>
            <w:szCs w:val="24"/>
          </w:rPr>
          <w:t>https://www.ijfmr.com/papers/2023/3/3338.pdf</w:t>
        </w:r>
      </w:hyperlink>
    </w:p>
    <w:p w:rsidR="00DC066C" w:rsidRPr="00DC066C" w:rsidRDefault="00DC066C" w:rsidP="00DC066C">
      <w:pPr>
        <w:spacing w:after="233" w:line="240" w:lineRule="auto"/>
        <w:ind w:left="1440" w:hanging="1440"/>
        <w:jc w:val="both"/>
        <w:rPr>
          <w:rFonts w:ascii="Times New Roman" w:eastAsia="Times New Roman" w:hAnsi="Times New Roman" w:cs="Times New Roman"/>
          <w:color w:val="000000"/>
          <w:sz w:val="24"/>
          <w:szCs w:val="24"/>
        </w:rPr>
      </w:pPr>
      <w:r w:rsidRPr="00DC066C">
        <w:rPr>
          <w:rFonts w:ascii="Times New Roman" w:eastAsia="Times New Roman" w:hAnsi="Times New Roman" w:cs="Times New Roman"/>
          <w:color w:val="000000"/>
          <w:sz w:val="24"/>
          <w:szCs w:val="24"/>
        </w:rPr>
        <w:t xml:space="preserve">Symbio6. (2025). </w:t>
      </w:r>
      <w:proofErr w:type="spellStart"/>
      <w:r w:rsidRPr="00DC066C">
        <w:rPr>
          <w:rFonts w:ascii="Times New Roman" w:eastAsia="Times New Roman" w:hAnsi="Times New Roman" w:cs="Times New Roman"/>
          <w:iCs/>
          <w:color w:val="000000"/>
          <w:sz w:val="24"/>
          <w:szCs w:val="24"/>
        </w:rPr>
        <w:t>Democratising</w:t>
      </w:r>
      <w:proofErr w:type="spellEnd"/>
      <w:r w:rsidRPr="00DC066C">
        <w:rPr>
          <w:rFonts w:ascii="Times New Roman" w:eastAsia="Times New Roman" w:hAnsi="Times New Roman" w:cs="Times New Roman"/>
          <w:iCs/>
          <w:color w:val="000000"/>
          <w:sz w:val="24"/>
          <w:szCs w:val="24"/>
        </w:rPr>
        <w:t xml:space="preserve"> AI for all </w:t>
      </w:r>
      <w:proofErr w:type="spellStart"/>
      <w:r w:rsidRPr="00DC066C">
        <w:rPr>
          <w:rFonts w:ascii="Times New Roman" w:eastAsia="Times New Roman" w:hAnsi="Times New Roman" w:cs="Times New Roman"/>
          <w:iCs/>
          <w:color w:val="000000"/>
          <w:sz w:val="24"/>
          <w:szCs w:val="24"/>
        </w:rPr>
        <w:t>organisations</w:t>
      </w:r>
      <w:proofErr w:type="spellEnd"/>
      <w:r w:rsidRPr="00DC066C">
        <w:rPr>
          <w:rFonts w:ascii="Times New Roman" w:eastAsia="Times New Roman" w:hAnsi="Times New Roman" w:cs="Times New Roman"/>
          <w:color w:val="000000"/>
          <w:sz w:val="24"/>
          <w:szCs w:val="24"/>
        </w:rPr>
        <w:t xml:space="preserve"> [Webpage]. </w:t>
      </w:r>
      <w:r w:rsidRPr="00DC066C">
        <w:rPr>
          <w:rFonts w:ascii="Times New Roman" w:eastAsia="Times New Roman" w:hAnsi="Times New Roman" w:cs="Times New Roman"/>
          <w:i/>
          <w:color w:val="000000"/>
          <w:sz w:val="24"/>
          <w:szCs w:val="24"/>
        </w:rPr>
        <w:t>Symbio6</w:t>
      </w:r>
      <w:r w:rsidRPr="00DC066C">
        <w:rPr>
          <w:rFonts w:ascii="Times New Roman" w:eastAsia="Times New Roman" w:hAnsi="Times New Roman" w:cs="Times New Roman"/>
          <w:color w:val="000000"/>
          <w:sz w:val="24"/>
          <w:szCs w:val="24"/>
        </w:rPr>
        <w:t xml:space="preserve"> </w:t>
      </w:r>
      <w:hyperlink r:id="rId11" w:tgtFrame="_new" w:history="1">
        <w:r w:rsidRPr="00DC066C">
          <w:rPr>
            <w:rStyle w:val="Hyperlink"/>
            <w:rFonts w:ascii="Times New Roman" w:eastAsia="Times New Roman" w:hAnsi="Times New Roman" w:cs="Times New Roman"/>
            <w:sz w:val="24"/>
            <w:szCs w:val="24"/>
          </w:rPr>
          <w:t>https://symbio6.nl/en/about-us</w:t>
        </w:r>
      </w:hyperlink>
    </w:p>
    <w:p w:rsidR="00DC066C" w:rsidRPr="00DC066C" w:rsidRDefault="00DC066C" w:rsidP="00DC066C">
      <w:pPr>
        <w:spacing w:after="233" w:line="240" w:lineRule="auto"/>
        <w:ind w:left="1440" w:hanging="1440"/>
        <w:jc w:val="both"/>
        <w:rPr>
          <w:rFonts w:ascii="Times New Roman" w:eastAsia="Times New Roman" w:hAnsi="Times New Roman" w:cs="Times New Roman"/>
          <w:color w:val="000000"/>
          <w:sz w:val="24"/>
          <w:szCs w:val="24"/>
        </w:rPr>
      </w:pPr>
      <w:r w:rsidRPr="00DC066C">
        <w:rPr>
          <w:rFonts w:ascii="Times New Roman" w:eastAsia="Times New Roman" w:hAnsi="Times New Roman" w:cs="Times New Roman"/>
          <w:color w:val="000000"/>
          <w:sz w:val="24"/>
          <w:szCs w:val="24"/>
        </w:rPr>
        <w:t xml:space="preserve">The Guardian. (2025, February 13). </w:t>
      </w:r>
      <w:r w:rsidRPr="00DC066C">
        <w:rPr>
          <w:rFonts w:ascii="Times New Roman" w:eastAsia="Times New Roman" w:hAnsi="Times New Roman" w:cs="Times New Roman"/>
          <w:i/>
          <w:iCs/>
          <w:color w:val="000000"/>
          <w:sz w:val="24"/>
          <w:szCs w:val="24"/>
        </w:rPr>
        <w:t>Pentagon schools closed libraries to comply with Trump executive orders</w:t>
      </w:r>
      <w:r w:rsidRPr="00DC066C">
        <w:rPr>
          <w:rFonts w:ascii="Times New Roman" w:eastAsia="Times New Roman" w:hAnsi="Times New Roman" w:cs="Times New Roman"/>
          <w:i/>
          <w:color w:val="000000"/>
          <w:sz w:val="24"/>
          <w:szCs w:val="24"/>
        </w:rPr>
        <w:t>.</w:t>
      </w:r>
      <w:r w:rsidRPr="00DC066C">
        <w:rPr>
          <w:rFonts w:ascii="Times New Roman" w:eastAsia="Times New Roman" w:hAnsi="Times New Roman" w:cs="Times New Roman"/>
          <w:color w:val="000000"/>
          <w:sz w:val="24"/>
          <w:szCs w:val="24"/>
        </w:rPr>
        <w:t xml:space="preserve"> The Guardian. </w:t>
      </w:r>
      <w:hyperlink r:id="rId12" w:tgtFrame="_new" w:history="1">
        <w:r w:rsidRPr="00DC066C">
          <w:rPr>
            <w:rStyle w:val="Hyperlink"/>
            <w:rFonts w:ascii="Times New Roman" w:eastAsia="Times New Roman" w:hAnsi="Times New Roman" w:cs="Times New Roman"/>
            <w:sz w:val="24"/>
            <w:szCs w:val="24"/>
          </w:rPr>
          <w:t>https://www.theguardian.com/us-news/2025/feb/13/pentagon-schools-closed-libraries-trump</w:t>
        </w:r>
      </w:hyperlink>
    </w:p>
    <w:p w:rsidR="00DC066C" w:rsidRPr="00DC066C" w:rsidRDefault="00DC066C" w:rsidP="00DC066C">
      <w:pPr>
        <w:spacing w:after="233" w:line="240" w:lineRule="auto"/>
        <w:ind w:left="1440" w:hanging="1440"/>
        <w:jc w:val="both"/>
        <w:rPr>
          <w:rFonts w:ascii="Times New Roman" w:eastAsia="Times New Roman" w:hAnsi="Times New Roman" w:cs="Times New Roman"/>
          <w:color w:val="000000"/>
          <w:sz w:val="24"/>
          <w:szCs w:val="24"/>
        </w:rPr>
      </w:pPr>
      <w:proofErr w:type="spellStart"/>
      <w:r w:rsidRPr="00DC066C">
        <w:rPr>
          <w:rFonts w:ascii="Times New Roman" w:eastAsia="Times New Roman" w:hAnsi="Times New Roman" w:cs="Times New Roman"/>
          <w:color w:val="000000"/>
          <w:sz w:val="24"/>
          <w:szCs w:val="24"/>
        </w:rPr>
        <w:t>Ugwu</w:t>
      </w:r>
      <w:proofErr w:type="spellEnd"/>
      <w:r w:rsidRPr="00DC066C">
        <w:rPr>
          <w:rFonts w:ascii="Times New Roman" w:eastAsia="Times New Roman" w:hAnsi="Times New Roman" w:cs="Times New Roman"/>
          <w:color w:val="000000"/>
          <w:sz w:val="24"/>
          <w:szCs w:val="24"/>
        </w:rPr>
        <w:t xml:space="preserve">, C. I. &amp; </w:t>
      </w:r>
      <w:proofErr w:type="spellStart"/>
      <w:r w:rsidRPr="00DC066C">
        <w:rPr>
          <w:rFonts w:ascii="Times New Roman" w:eastAsia="Times New Roman" w:hAnsi="Times New Roman" w:cs="Times New Roman"/>
          <w:color w:val="000000"/>
          <w:sz w:val="24"/>
          <w:szCs w:val="24"/>
        </w:rPr>
        <w:t>Orsu</w:t>
      </w:r>
      <w:proofErr w:type="spellEnd"/>
      <w:r w:rsidRPr="00DC066C">
        <w:rPr>
          <w:rFonts w:ascii="Times New Roman" w:eastAsia="Times New Roman" w:hAnsi="Times New Roman" w:cs="Times New Roman"/>
          <w:color w:val="000000"/>
          <w:sz w:val="24"/>
          <w:szCs w:val="24"/>
        </w:rPr>
        <w:t xml:space="preserve">, E. N. (2017). Utilization of electronic resources by undergraduates at the University of Nigeria, </w:t>
      </w:r>
      <w:proofErr w:type="spellStart"/>
      <w:r w:rsidRPr="00DC066C">
        <w:rPr>
          <w:rFonts w:ascii="Times New Roman" w:eastAsia="Times New Roman" w:hAnsi="Times New Roman" w:cs="Times New Roman"/>
          <w:color w:val="000000"/>
          <w:sz w:val="24"/>
          <w:szCs w:val="24"/>
        </w:rPr>
        <w:t>Nsukka</w:t>
      </w:r>
      <w:proofErr w:type="spellEnd"/>
      <w:r w:rsidRPr="00DC066C">
        <w:rPr>
          <w:rFonts w:ascii="Times New Roman" w:eastAsia="Times New Roman" w:hAnsi="Times New Roman" w:cs="Times New Roman"/>
          <w:i/>
          <w:color w:val="000000"/>
          <w:sz w:val="24"/>
          <w:szCs w:val="24"/>
        </w:rPr>
        <w:t xml:space="preserve">. </w:t>
      </w:r>
      <w:r w:rsidRPr="00DC066C">
        <w:rPr>
          <w:rFonts w:ascii="Times New Roman" w:eastAsia="Times New Roman" w:hAnsi="Times New Roman" w:cs="Times New Roman"/>
          <w:i/>
          <w:iCs/>
          <w:color w:val="000000"/>
          <w:sz w:val="24"/>
          <w:szCs w:val="24"/>
        </w:rPr>
        <w:t>Library Philosophy and Practice (e-journal)</w:t>
      </w:r>
      <w:r w:rsidRPr="00DC066C">
        <w:rPr>
          <w:rFonts w:ascii="Times New Roman" w:eastAsia="Times New Roman" w:hAnsi="Times New Roman" w:cs="Times New Roman"/>
          <w:i/>
          <w:color w:val="000000"/>
          <w:sz w:val="24"/>
          <w:szCs w:val="24"/>
        </w:rPr>
        <w:t>, Article</w:t>
      </w:r>
      <w:r w:rsidRPr="00DC066C">
        <w:rPr>
          <w:rFonts w:ascii="Times New Roman" w:eastAsia="Times New Roman" w:hAnsi="Times New Roman" w:cs="Times New Roman"/>
          <w:color w:val="000000"/>
          <w:sz w:val="24"/>
          <w:szCs w:val="24"/>
        </w:rPr>
        <w:t xml:space="preserve"> 1567. https://digitalcommons.unl.edu/libphilprac/1567</w:t>
      </w:r>
    </w:p>
    <w:p w:rsidR="00DC066C" w:rsidRPr="00DC066C" w:rsidRDefault="00DC066C" w:rsidP="00DC066C">
      <w:pPr>
        <w:spacing w:after="233" w:line="240" w:lineRule="auto"/>
        <w:ind w:left="1440" w:hanging="1440"/>
        <w:jc w:val="both"/>
        <w:rPr>
          <w:rFonts w:ascii="Times New Roman" w:eastAsia="Times New Roman" w:hAnsi="Times New Roman" w:cs="Times New Roman"/>
          <w:color w:val="000000"/>
          <w:sz w:val="24"/>
          <w:szCs w:val="24"/>
        </w:rPr>
      </w:pPr>
      <w:proofErr w:type="spellStart"/>
      <w:r w:rsidRPr="00DC066C">
        <w:rPr>
          <w:rFonts w:ascii="Times New Roman" w:eastAsia="Times New Roman" w:hAnsi="Times New Roman" w:cs="Times New Roman"/>
          <w:color w:val="000000"/>
          <w:sz w:val="24"/>
          <w:szCs w:val="24"/>
        </w:rPr>
        <w:t>Ukachi</w:t>
      </w:r>
      <w:proofErr w:type="spellEnd"/>
      <w:r w:rsidRPr="00DC066C">
        <w:rPr>
          <w:rFonts w:ascii="Times New Roman" w:eastAsia="Times New Roman" w:hAnsi="Times New Roman" w:cs="Times New Roman"/>
          <w:color w:val="000000"/>
          <w:sz w:val="24"/>
          <w:szCs w:val="24"/>
        </w:rPr>
        <w:t>, N. B.  (2015), Information literacy of students as a correlate of their use of electronic resources in university libraries in Nigeria, </w:t>
      </w:r>
      <w:hyperlink r:id="rId13" w:history="1">
        <w:r w:rsidRPr="00DC066C">
          <w:rPr>
            <w:rStyle w:val="Hyperlink"/>
            <w:rFonts w:ascii="Times New Roman" w:eastAsia="Times New Roman" w:hAnsi="Times New Roman" w:cs="Times New Roman"/>
            <w:i/>
            <w:iCs/>
            <w:sz w:val="24"/>
            <w:szCs w:val="24"/>
          </w:rPr>
          <w:t>The Electronic Library</w:t>
        </w:r>
      </w:hyperlink>
      <w:r w:rsidRPr="00DC066C">
        <w:rPr>
          <w:rFonts w:ascii="Times New Roman" w:eastAsia="Times New Roman" w:hAnsi="Times New Roman" w:cs="Times New Roman"/>
          <w:i/>
          <w:color w:val="000000"/>
          <w:sz w:val="24"/>
          <w:szCs w:val="24"/>
        </w:rPr>
        <w:t>.</w:t>
      </w:r>
      <w:r w:rsidRPr="00DC066C">
        <w:rPr>
          <w:rFonts w:ascii="Times New Roman" w:eastAsia="Times New Roman" w:hAnsi="Times New Roman" w:cs="Times New Roman"/>
          <w:color w:val="000000"/>
          <w:sz w:val="24"/>
          <w:szCs w:val="24"/>
        </w:rPr>
        <w:t xml:space="preserve"> </w:t>
      </w:r>
      <w:r w:rsidRPr="00DC066C">
        <w:rPr>
          <w:rFonts w:ascii="Times New Roman" w:eastAsia="Times New Roman" w:hAnsi="Times New Roman" w:cs="Times New Roman"/>
          <w:i/>
          <w:color w:val="000000"/>
          <w:sz w:val="24"/>
          <w:szCs w:val="24"/>
        </w:rPr>
        <w:t>33</w:t>
      </w:r>
      <w:r w:rsidRPr="00DC066C">
        <w:rPr>
          <w:rFonts w:ascii="Times New Roman" w:eastAsia="Times New Roman" w:hAnsi="Times New Roman" w:cs="Times New Roman"/>
          <w:color w:val="000000"/>
          <w:sz w:val="24"/>
          <w:szCs w:val="24"/>
        </w:rPr>
        <w:t>(3), 486-501. </w:t>
      </w:r>
      <w:hyperlink r:id="rId14" w:tooltip="DOI: https://doi.org/10.1108/EL-05-2013-0085" w:history="1">
        <w:r w:rsidRPr="00DC066C">
          <w:rPr>
            <w:rStyle w:val="Hyperlink"/>
            <w:rFonts w:ascii="Times New Roman" w:eastAsia="Times New Roman" w:hAnsi="Times New Roman" w:cs="Times New Roman"/>
            <w:sz w:val="24"/>
            <w:szCs w:val="24"/>
          </w:rPr>
          <w:t>https://doi.org/10.1108/EL-05-2013-0085</w:t>
        </w:r>
      </w:hyperlink>
    </w:p>
    <w:p w:rsidR="005A788D" w:rsidRPr="005A788D" w:rsidRDefault="005A788D" w:rsidP="00D233BC">
      <w:pPr>
        <w:spacing w:after="233" w:line="240" w:lineRule="auto"/>
        <w:ind w:left="1440" w:hanging="1440"/>
        <w:jc w:val="both"/>
        <w:rPr>
          <w:rFonts w:ascii="Times New Roman" w:eastAsia="Times New Roman" w:hAnsi="Times New Roman" w:cs="Times New Roman"/>
          <w:color w:val="000000"/>
          <w:sz w:val="24"/>
          <w:szCs w:val="24"/>
        </w:rPr>
      </w:pPr>
    </w:p>
    <w:sectPr w:rsidR="005A788D" w:rsidRPr="005A78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B525C"/>
    <w:multiLevelType w:val="hybridMultilevel"/>
    <w:tmpl w:val="4F70F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E34B3F"/>
    <w:multiLevelType w:val="hybridMultilevel"/>
    <w:tmpl w:val="4F70F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CAF"/>
    <w:rsid w:val="00000297"/>
    <w:rsid w:val="00000F5A"/>
    <w:rsid w:val="0000141E"/>
    <w:rsid w:val="00001519"/>
    <w:rsid w:val="000018D9"/>
    <w:rsid w:val="00001D2C"/>
    <w:rsid w:val="00002E05"/>
    <w:rsid w:val="0000307A"/>
    <w:rsid w:val="00003468"/>
    <w:rsid w:val="00003E32"/>
    <w:rsid w:val="0000422C"/>
    <w:rsid w:val="00004410"/>
    <w:rsid w:val="00004A40"/>
    <w:rsid w:val="00004BFD"/>
    <w:rsid w:val="00005945"/>
    <w:rsid w:val="00006441"/>
    <w:rsid w:val="0000774C"/>
    <w:rsid w:val="0000783F"/>
    <w:rsid w:val="00010787"/>
    <w:rsid w:val="000127E3"/>
    <w:rsid w:val="00012861"/>
    <w:rsid w:val="000139D8"/>
    <w:rsid w:val="000141A4"/>
    <w:rsid w:val="0001479D"/>
    <w:rsid w:val="000147FF"/>
    <w:rsid w:val="000148F7"/>
    <w:rsid w:val="000176FB"/>
    <w:rsid w:val="0002043B"/>
    <w:rsid w:val="000204D2"/>
    <w:rsid w:val="00020CA8"/>
    <w:rsid w:val="00020FD2"/>
    <w:rsid w:val="00021056"/>
    <w:rsid w:val="00021B84"/>
    <w:rsid w:val="0002486B"/>
    <w:rsid w:val="00024951"/>
    <w:rsid w:val="00025983"/>
    <w:rsid w:val="00026066"/>
    <w:rsid w:val="0002652E"/>
    <w:rsid w:val="0002689A"/>
    <w:rsid w:val="00026903"/>
    <w:rsid w:val="00026B87"/>
    <w:rsid w:val="00026E7B"/>
    <w:rsid w:val="00027ABE"/>
    <w:rsid w:val="00030076"/>
    <w:rsid w:val="0003093A"/>
    <w:rsid w:val="00031611"/>
    <w:rsid w:val="000338E8"/>
    <w:rsid w:val="0003438D"/>
    <w:rsid w:val="000344B3"/>
    <w:rsid w:val="00034C7A"/>
    <w:rsid w:val="000356D8"/>
    <w:rsid w:val="000357EF"/>
    <w:rsid w:val="00036973"/>
    <w:rsid w:val="00036AAC"/>
    <w:rsid w:val="00037D1E"/>
    <w:rsid w:val="00040076"/>
    <w:rsid w:val="000418D1"/>
    <w:rsid w:val="00043A10"/>
    <w:rsid w:val="00043AAC"/>
    <w:rsid w:val="00044257"/>
    <w:rsid w:val="00044348"/>
    <w:rsid w:val="00044D0F"/>
    <w:rsid w:val="00045851"/>
    <w:rsid w:val="00045A16"/>
    <w:rsid w:val="00045F2F"/>
    <w:rsid w:val="00046AAE"/>
    <w:rsid w:val="00046C6F"/>
    <w:rsid w:val="00046ED7"/>
    <w:rsid w:val="000477B3"/>
    <w:rsid w:val="00047C9B"/>
    <w:rsid w:val="00047FF0"/>
    <w:rsid w:val="000512D2"/>
    <w:rsid w:val="00051B79"/>
    <w:rsid w:val="000524CB"/>
    <w:rsid w:val="00052659"/>
    <w:rsid w:val="00052940"/>
    <w:rsid w:val="00053CA1"/>
    <w:rsid w:val="0005411D"/>
    <w:rsid w:val="00055C94"/>
    <w:rsid w:val="000562EF"/>
    <w:rsid w:val="00056479"/>
    <w:rsid w:val="000567AD"/>
    <w:rsid w:val="0006018B"/>
    <w:rsid w:val="000608AF"/>
    <w:rsid w:val="0006232F"/>
    <w:rsid w:val="00062A28"/>
    <w:rsid w:val="000631C0"/>
    <w:rsid w:val="00064D95"/>
    <w:rsid w:val="00065134"/>
    <w:rsid w:val="00065403"/>
    <w:rsid w:val="0006555C"/>
    <w:rsid w:val="0006562E"/>
    <w:rsid w:val="000656A1"/>
    <w:rsid w:val="00065E35"/>
    <w:rsid w:val="00065FC4"/>
    <w:rsid w:val="00066436"/>
    <w:rsid w:val="00066C07"/>
    <w:rsid w:val="0006759E"/>
    <w:rsid w:val="00070107"/>
    <w:rsid w:val="000708C5"/>
    <w:rsid w:val="00070AAE"/>
    <w:rsid w:val="00070B10"/>
    <w:rsid w:val="00070E69"/>
    <w:rsid w:val="00070F44"/>
    <w:rsid w:val="000710FF"/>
    <w:rsid w:val="00071157"/>
    <w:rsid w:val="0007159B"/>
    <w:rsid w:val="0007193B"/>
    <w:rsid w:val="00071E8E"/>
    <w:rsid w:val="0007236A"/>
    <w:rsid w:val="00073D25"/>
    <w:rsid w:val="00073F15"/>
    <w:rsid w:val="000741B3"/>
    <w:rsid w:val="00074498"/>
    <w:rsid w:val="0007476B"/>
    <w:rsid w:val="0007512E"/>
    <w:rsid w:val="000762AF"/>
    <w:rsid w:val="000767B4"/>
    <w:rsid w:val="00080931"/>
    <w:rsid w:val="00080E54"/>
    <w:rsid w:val="000818CA"/>
    <w:rsid w:val="00081CBE"/>
    <w:rsid w:val="00081CCE"/>
    <w:rsid w:val="000825D5"/>
    <w:rsid w:val="00082E0A"/>
    <w:rsid w:val="00082FBD"/>
    <w:rsid w:val="00083188"/>
    <w:rsid w:val="00084C28"/>
    <w:rsid w:val="00084E19"/>
    <w:rsid w:val="00086840"/>
    <w:rsid w:val="00087CE8"/>
    <w:rsid w:val="00087E7D"/>
    <w:rsid w:val="0009052A"/>
    <w:rsid w:val="00091507"/>
    <w:rsid w:val="00091697"/>
    <w:rsid w:val="00091C41"/>
    <w:rsid w:val="00092E5E"/>
    <w:rsid w:val="00094A9A"/>
    <w:rsid w:val="00095A30"/>
    <w:rsid w:val="00095FB4"/>
    <w:rsid w:val="00096412"/>
    <w:rsid w:val="00096D55"/>
    <w:rsid w:val="00096F30"/>
    <w:rsid w:val="00097382"/>
    <w:rsid w:val="00097E07"/>
    <w:rsid w:val="000A0142"/>
    <w:rsid w:val="000A1CFB"/>
    <w:rsid w:val="000A251B"/>
    <w:rsid w:val="000A254E"/>
    <w:rsid w:val="000A2965"/>
    <w:rsid w:val="000A29B7"/>
    <w:rsid w:val="000A2B4D"/>
    <w:rsid w:val="000A44AA"/>
    <w:rsid w:val="000A4BB2"/>
    <w:rsid w:val="000A4F22"/>
    <w:rsid w:val="000A5025"/>
    <w:rsid w:val="000A508C"/>
    <w:rsid w:val="000A5D1E"/>
    <w:rsid w:val="000A5F51"/>
    <w:rsid w:val="000A60E3"/>
    <w:rsid w:val="000A73F8"/>
    <w:rsid w:val="000A7837"/>
    <w:rsid w:val="000A78CA"/>
    <w:rsid w:val="000A7B36"/>
    <w:rsid w:val="000A7E65"/>
    <w:rsid w:val="000A7F6C"/>
    <w:rsid w:val="000A7FC3"/>
    <w:rsid w:val="000B0554"/>
    <w:rsid w:val="000B1189"/>
    <w:rsid w:val="000B15C4"/>
    <w:rsid w:val="000B1B42"/>
    <w:rsid w:val="000B2991"/>
    <w:rsid w:val="000B2D2A"/>
    <w:rsid w:val="000B3573"/>
    <w:rsid w:val="000B4CB4"/>
    <w:rsid w:val="000B50E5"/>
    <w:rsid w:val="000B62FF"/>
    <w:rsid w:val="000B72F6"/>
    <w:rsid w:val="000B7659"/>
    <w:rsid w:val="000B7B56"/>
    <w:rsid w:val="000C000D"/>
    <w:rsid w:val="000C02A6"/>
    <w:rsid w:val="000C0724"/>
    <w:rsid w:val="000C0D13"/>
    <w:rsid w:val="000C0E6A"/>
    <w:rsid w:val="000C0F8A"/>
    <w:rsid w:val="000C1374"/>
    <w:rsid w:val="000C15CF"/>
    <w:rsid w:val="000C1988"/>
    <w:rsid w:val="000C1EF5"/>
    <w:rsid w:val="000C21DF"/>
    <w:rsid w:val="000C23F0"/>
    <w:rsid w:val="000C267E"/>
    <w:rsid w:val="000C3457"/>
    <w:rsid w:val="000C37C3"/>
    <w:rsid w:val="000C3E96"/>
    <w:rsid w:val="000C4233"/>
    <w:rsid w:val="000C5E85"/>
    <w:rsid w:val="000C6209"/>
    <w:rsid w:val="000D1F8B"/>
    <w:rsid w:val="000D276F"/>
    <w:rsid w:val="000D31AD"/>
    <w:rsid w:val="000D40F8"/>
    <w:rsid w:val="000D4D69"/>
    <w:rsid w:val="000D4DD5"/>
    <w:rsid w:val="000D5089"/>
    <w:rsid w:val="000D6783"/>
    <w:rsid w:val="000D6D46"/>
    <w:rsid w:val="000D7134"/>
    <w:rsid w:val="000D76C5"/>
    <w:rsid w:val="000E0D82"/>
    <w:rsid w:val="000E0F88"/>
    <w:rsid w:val="000E1D61"/>
    <w:rsid w:val="000E3B02"/>
    <w:rsid w:val="000E4D18"/>
    <w:rsid w:val="000E4D4F"/>
    <w:rsid w:val="000E56E9"/>
    <w:rsid w:val="000E57D1"/>
    <w:rsid w:val="000E5854"/>
    <w:rsid w:val="000E5A59"/>
    <w:rsid w:val="000E6F07"/>
    <w:rsid w:val="000E73A7"/>
    <w:rsid w:val="000E741D"/>
    <w:rsid w:val="000E7426"/>
    <w:rsid w:val="000E7873"/>
    <w:rsid w:val="000F045B"/>
    <w:rsid w:val="000F100D"/>
    <w:rsid w:val="000F1087"/>
    <w:rsid w:val="000F122A"/>
    <w:rsid w:val="000F14F7"/>
    <w:rsid w:val="000F2782"/>
    <w:rsid w:val="000F28D5"/>
    <w:rsid w:val="000F442B"/>
    <w:rsid w:val="000F44CA"/>
    <w:rsid w:val="000F4F37"/>
    <w:rsid w:val="000F54B7"/>
    <w:rsid w:val="000F56F7"/>
    <w:rsid w:val="000F6364"/>
    <w:rsid w:val="000F6924"/>
    <w:rsid w:val="000F6959"/>
    <w:rsid w:val="000F6FB9"/>
    <w:rsid w:val="0010016B"/>
    <w:rsid w:val="00100418"/>
    <w:rsid w:val="00100583"/>
    <w:rsid w:val="0010074C"/>
    <w:rsid w:val="001007A6"/>
    <w:rsid w:val="00100936"/>
    <w:rsid w:val="00101C20"/>
    <w:rsid w:val="00101E1D"/>
    <w:rsid w:val="0010230C"/>
    <w:rsid w:val="001023BF"/>
    <w:rsid w:val="00102FD3"/>
    <w:rsid w:val="0010352C"/>
    <w:rsid w:val="001040A4"/>
    <w:rsid w:val="0010496D"/>
    <w:rsid w:val="00104A17"/>
    <w:rsid w:val="00104DD4"/>
    <w:rsid w:val="00105BB3"/>
    <w:rsid w:val="00105BBC"/>
    <w:rsid w:val="00105FC6"/>
    <w:rsid w:val="00106E2F"/>
    <w:rsid w:val="00106EC5"/>
    <w:rsid w:val="00107932"/>
    <w:rsid w:val="001102AE"/>
    <w:rsid w:val="00110910"/>
    <w:rsid w:val="00110E9A"/>
    <w:rsid w:val="001118B2"/>
    <w:rsid w:val="001122EE"/>
    <w:rsid w:val="00112985"/>
    <w:rsid w:val="00113350"/>
    <w:rsid w:val="00114129"/>
    <w:rsid w:val="0011518A"/>
    <w:rsid w:val="00115CE7"/>
    <w:rsid w:val="00116D39"/>
    <w:rsid w:val="001170E7"/>
    <w:rsid w:val="001205C6"/>
    <w:rsid w:val="00120B5F"/>
    <w:rsid w:val="00120DD8"/>
    <w:rsid w:val="00120DEF"/>
    <w:rsid w:val="00122B5E"/>
    <w:rsid w:val="001230ED"/>
    <w:rsid w:val="00124DB5"/>
    <w:rsid w:val="00125515"/>
    <w:rsid w:val="001258CF"/>
    <w:rsid w:val="00125A20"/>
    <w:rsid w:val="001272A1"/>
    <w:rsid w:val="001272CD"/>
    <w:rsid w:val="00127E2B"/>
    <w:rsid w:val="001312CF"/>
    <w:rsid w:val="00131457"/>
    <w:rsid w:val="001321B8"/>
    <w:rsid w:val="00132BA3"/>
    <w:rsid w:val="00134834"/>
    <w:rsid w:val="00134DD7"/>
    <w:rsid w:val="00136B18"/>
    <w:rsid w:val="00137EFC"/>
    <w:rsid w:val="00137F4B"/>
    <w:rsid w:val="0014006C"/>
    <w:rsid w:val="00140BE7"/>
    <w:rsid w:val="00141100"/>
    <w:rsid w:val="0014126B"/>
    <w:rsid w:val="001417BC"/>
    <w:rsid w:val="00141EC3"/>
    <w:rsid w:val="001424B9"/>
    <w:rsid w:val="00142938"/>
    <w:rsid w:val="001433F1"/>
    <w:rsid w:val="001434D1"/>
    <w:rsid w:val="001443E9"/>
    <w:rsid w:val="001444DC"/>
    <w:rsid w:val="001448FA"/>
    <w:rsid w:val="00144A00"/>
    <w:rsid w:val="00144DC5"/>
    <w:rsid w:val="001450E5"/>
    <w:rsid w:val="0014578E"/>
    <w:rsid w:val="0014627B"/>
    <w:rsid w:val="0014635C"/>
    <w:rsid w:val="00146A3D"/>
    <w:rsid w:val="00146A95"/>
    <w:rsid w:val="00146D15"/>
    <w:rsid w:val="00146D90"/>
    <w:rsid w:val="0015026F"/>
    <w:rsid w:val="00150A4F"/>
    <w:rsid w:val="00150D69"/>
    <w:rsid w:val="001513FA"/>
    <w:rsid w:val="0015152A"/>
    <w:rsid w:val="0015163D"/>
    <w:rsid w:val="001528C5"/>
    <w:rsid w:val="00153864"/>
    <w:rsid w:val="00153F5B"/>
    <w:rsid w:val="0015497F"/>
    <w:rsid w:val="00154E16"/>
    <w:rsid w:val="00154EFE"/>
    <w:rsid w:val="0015538B"/>
    <w:rsid w:val="001557A6"/>
    <w:rsid w:val="0015583B"/>
    <w:rsid w:val="00156252"/>
    <w:rsid w:val="00156733"/>
    <w:rsid w:val="001607D3"/>
    <w:rsid w:val="00160F83"/>
    <w:rsid w:val="001613E6"/>
    <w:rsid w:val="0016270F"/>
    <w:rsid w:val="001630B1"/>
    <w:rsid w:val="00163E45"/>
    <w:rsid w:val="001644AB"/>
    <w:rsid w:val="001658F3"/>
    <w:rsid w:val="00166CA7"/>
    <w:rsid w:val="00167D08"/>
    <w:rsid w:val="0017041C"/>
    <w:rsid w:val="001708D1"/>
    <w:rsid w:val="00170C5A"/>
    <w:rsid w:val="00170EF8"/>
    <w:rsid w:val="00172AC7"/>
    <w:rsid w:val="00172B25"/>
    <w:rsid w:val="001731FB"/>
    <w:rsid w:val="0017380F"/>
    <w:rsid w:val="00173D72"/>
    <w:rsid w:val="001742A0"/>
    <w:rsid w:val="001752B5"/>
    <w:rsid w:val="001756B6"/>
    <w:rsid w:val="001762C5"/>
    <w:rsid w:val="00176F58"/>
    <w:rsid w:val="00177327"/>
    <w:rsid w:val="00177B95"/>
    <w:rsid w:val="00181662"/>
    <w:rsid w:val="00181934"/>
    <w:rsid w:val="00181A6D"/>
    <w:rsid w:val="00181C04"/>
    <w:rsid w:val="0018281A"/>
    <w:rsid w:val="0018287D"/>
    <w:rsid w:val="00183856"/>
    <w:rsid w:val="00183BA9"/>
    <w:rsid w:val="00183ED0"/>
    <w:rsid w:val="001843F1"/>
    <w:rsid w:val="00184772"/>
    <w:rsid w:val="001849A2"/>
    <w:rsid w:val="00184C07"/>
    <w:rsid w:val="00184E74"/>
    <w:rsid w:val="001852AC"/>
    <w:rsid w:val="00185788"/>
    <w:rsid w:val="00186259"/>
    <w:rsid w:val="00186FB4"/>
    <w:rsid w:val="001903E0"/>
    <w:rsid w:val="00190467"/>
    <w:rsid w:val="00190793"/>
    <w:rsid w:val="001918E8"/>
    <w:rsid w:val="001922F5"/>
    <w:rsid w:val="001927FC"/>
    <w:rsid w:val="00192AB0"/>
    <w:rsid w:val="0019337F"/>
    <w:rsid w:val="0019390E"/>
    <w:rsid w:val="0019489D"/>
    <w:rsid w:val="00195B0D"/>
    <w:rsid w:val="00195D3A"/>
    <w:rsid w:val="00196612"/>
    <w:rsid w:val="001966B9"/>
    <w:rsid w:val="00196813"/>
    <w:rsid w:val="001A0908"/>
    <w:rsid w:val="001A0CEE"/>
    <w:rsid w:val="001A0E3A"/>
    <w:rsid w:val="001A18A9"/>
    <w:rsid w:val="001A1904"/>
    <w:rsid w:val="001A27D1"/>
    <w:rsid w:val="001A29FB"/>
    <w:rsid w:val="001A3113"/>
    <w:rsid w:val="001A32A8"/>
    <w:rsid w:val="001A34FA"/>
    <w:rsid w:val="001A43C9"/>
    <w:rsid w:val="001A5D7E"/>
    <w:rsid w:val="001A601F"/>
    <w:rsid w:val="001A6DB9"/>
    <w:rsid w:val="001A7809"/>
    <w:rsid w:val="001A7F60"/>
    <w:rsid w:val="001B00DF"/>
    <w:rsid w:val="001B049B"/>
    <w:rsid w:val="001B0665"/>
    <w:rsid w:val="001B06BB"/>
    <w:rsid w:val="001B0766"/>
    <w:rsid w:val="001B14DF"/>
    <w:rsid w:val="001B2B32"/>
    <w:rsid w:val="001B2EE6"/>
    <w:rsid w:val="001B368C"/>
    <w:rsid w:val="001B381D"/>
    <w:rsid w:val="001B400A"/>
    <w:rsid w:val="001B4344"/>
    <w:rsid w:val="001B4562"/>
    <w:rsid w:val="001B45D9"/>
    <w:rsid w:val="001B566A"/>
    <w:rsid w:val="001B5750"/>
    <w:rsid w:val="001B5976"/>
    <w:rsid w:val="001B661D"/>
    <w:rsid w:val="001B7341"/>
    <w:rsid w:val="001B750A"/>
    <w:rsid w:val="001C1C42"/>
    <w:rsid w:val="001C2EBD"/>
    <w:rsid w:val="001C33E6"/>
    <w:rsid w:val="001C3523"/>
    <w:rsid w:val="001C4171"/>
    <w:rsid w:val="001C4BD0"/>
    <w:rsid w:val="001C4D30"/>
    <w:rsid w:val="001C5FB0"/>
    <w:rsid w:val="001C76A5"/>
    <w:rsid w:val="001C78CB"/>
    <w:rsid w:val="001D0C66"/>
    <w:rsid w:val="001D154E"/>
    <w:rsid w:val="001D164F"/>
    <w:rsid w:val="001D1E47"/>
    <w:rsid w:val="001D23A3"/>
    <w:rsid w:val="001D292C"/>
    <w:rsid w:val="001D2EE8"/>
    <w:rsid w:val="001D2F56"/>
    <w:rsid w:val="001D3E94"/>
    <w:rsid w:val="001D54D7"/>
    <w:rsid w:val="001D55B0"/>
    <w:rsid w:val="001D5B38"/>
    <w:rsid w:val="001D62C9"/>
    <w:rsid w:val="001D64FE"/>
    <w:rsid w:val="001D6730"/>
    <w:rsid w:val="001D6C34"/>
    <w:rsid w:val="001D6C85"/>
    <w:rsid w:val="001D7135"/>
    <w:rsid w:val="001D72A1"/>
    <w:rsid w:val="001D7859"/>
    <w:rsid w:val="001D7D1E"/>
    <w:rsid w:val="001E019B"/>
    <w:rsid w:val="001E0433"/>
    <w:rsid w:val="001E09C7"/>
    <w:rsid w:val="001E167B"/>
    <w:rsid w:val="001E16CD"/>
    <w:rsid w:val="001E19E4"/>
    <w:rsid w:val="001E1F75"/>
    <w:rsid w:val="001E3C58"/>
    <w:rsid w:val="001E53E9"/>
    <w:rsid w:val="001E5EB0"/>
    <w:rsid w:val="001E6633"/>
    <w:rsid w:val="001E676C"/>
    <w:rsid w:val="001E6782"/>
    <w:rsid w:val="001E68FA"/>
    <w:rsid w:val="001E6C64"/>
    <w:rsid w:val="001F0219"/>
    <w:rsid w:val="001F0440"/>
    <w:rsid w:val="001F1B52"/>
    <w:rsid w:val="001F207E"/>
    <w:rsid w:val="001F21F3"/>
    <w:rsid w:val="001F2DF2"/>
    <w:rsid w:val="001F2FF0"/>
    <w:rsid w:val="001F3429"/>
    <w:rsid w:val="001F35CA"/>
    <w:rsid w:val="001F41E5"/>
    <w:rsid w:val="001F4492"/>
    <w:rsid w:val="001F4E26"/>
    <w:rsid w:val="001F53F2"/>
    <w:rsid w:val="001F5AC5"/>
    <w:rsid w:val="001F5B84"/>
    <w:rsid w:val="001F5BC8"/>
    <w:rsid w:val="001F5F1F"/>
    <w:rsid w:val="001F62F0"/>
    <w:rsid w:val="001F658B"/>
    <w:rsid w:val="001F65C0"/>
    <w:rsid w:val="001F6602"/>
    <w:rsid w:val="001F6662"/>
    <w:rsid w:val="001F6A89"/>
    <w:rsid w:val="001F6D7B"/>
    <w:rsid w:val="001F72BE"/>
    <w:rsid w:val="001F72CA"/>
    <w:rsid w:val="001F7A80"/>
    <w:rsid w:val="001F7C64"/>
    <w:rsid w:val="001F7F15"/>
    <w:rsid w:val="0020006C"/>
    <w:rsid w:val="002003B5"/>
    <w:rsid w:val="002006E3"/>
    <w:rsid w:val="002017DB"/>
    <w:rsid w:val="00201EC2"/>
    <w:rsid w:val="002038C2"/>
    <w:rsid w:val="00203ED5"/>
    <w:rsid w:val="00204B01"/>
    <w:rsid w:val="0020530A"/>
    <w:rsid w:val="00205AC8"/>
    <w:rsid w:val="00206A00"/>
    <w:rsid w:val="002078B6"/>
    <w:rsid w:val="00207F16"/>
    <w:rsid w:val="00210270"/>
    <w:rsid w:val="0021188A"/>
    <w:rsid w:val="00212CD5"/>
    <w:rsid w:val="00212D75"/>
    <w:rsid w:val="00212D83"/>
    <w:rsid w:val="00212FF5"/>
    <w:rsid w:val="0021322D"/>
    <w:rsid w:val="0021383F"/>
    <w:rsid w:val="00214FBE"/>
    <w:rsid w:val="002174F3"/>
    <w:rsid w:val="0022056E"/>
    <w:rsid w:val="002209DE"/>
    <w:rsid w:val="002212C7"/>
    <w:rsid w:val="002212F4"/>
    <w:rsid w:val="00221894"/>
    <w:rsid w:val="00221A5B"/>
    <w:rsid w:val="002224F2"/>
    <w:rsid w:val="0022296C"/>
    <w:rsid w:val="00222C32"/>
    <w:rsid w:val="0022309E"/>
    <w:rsid w:val="002239C7"/>
    <w:rsid w:val="00223A70"/>
    <w:rsid w:val="002249AE"/>
    <w:rsid w:val="002263E5"/>
    <w:rsid w:val="0022784A"/>
    <w:rsid w:val="00227CD4"/>
    <w:rsid w:val="00230551"/>
    <w:rsid w:val="00230755"/>
    <w:rsid w:val="002308D2"/>
    <w:rsid w:val="002309D6"/>
    <w:rsid w:val="00230F2B"/>
    <w:rsid w:val="002313A6"/>
    <w:rsid w:val="002320A9"/>
    <w:rsid w:val="00232126"/>
    <w:rsid w:val="0023235C"/>
    <w:rsid w:val="002343F2"/>
    <w:rsid w:val="0023462B"/>
    <w:rsid w:val="00234765"/>
    <w:rsid w:val="00234847"/>
    <w:rsid w:val="00234B43"/>
    <w:rsid w:val="00234C3E"/>
    <w:rsid w:val="00235CBE"/>
    <w:rsid w:val="00236889"/>
    <w:rsid w:val="00236DB4"/>
    <w:rsid w:val="002374EF"/>
    <w:rsid w:val="00237FF1"/>
    <w:rsid w:val="00241651"/>
    <w:rsid w:val="002418B8"/>
    <w:rsid w:val="00242119"/>
    <w:rsid w:val="00242BB7"/>
    <w:rsid w:val="00242D9B"/>
    <w:rsid w:val="00242EE6"/>
    <w:rsid w:val="0024300A"/>
    <w:rsid w:val="002430EA"/>
    <w:rsid w:val="00244435"/>
    <w:rsid w:val="0024451F"/>
    <w:rsid w:val="00245CC6"/>
    <w:rsid w:val="00246CF9"/>
    <w:rsid w:val="00247A00"/>
    <w:rsid w:val="00247D6B"/>
    <w:rsid w:val="00247FC7"/>
    <w:rsid w:val="00250718"/>
    <w:rsid w:val="002512FB"/>
    <w:rsid w:val="002513ED"/>
    <w:rsid w:val="00251F5A"/>
    <w:rsid w:val="00252103"/>
    <w:rsid w:val="00253204"/>
    <w:rsid w:val="00253E2E"/>
    <w:rsid w:val="002552F6"/>
    <w:rsid w:val="002573AB"/>
    <w:rsid w:val="00257D9B"/>
    <w:rsid w:val="00260227"/>
    <w:rsid w:val="00261C36"/>
    <w:rsid w:val="0026224D"/>
    <w:rsid w:val="0026264C"/>
    <w:rsid w:val="00262E40"/>
    <w:rsid w:val="00264893"/>
    <w:rsid w:val="00264C67"/>
    <w:rsid w:val="00264EC0"/>
    <w:rsid w:val="00265E9E"/>
    <w:rsid w:val="002672D6"/>
    <w:rsid w:val="00267339"/>
    <w:rsid w:val="00267892"/>
    <w:rsid w:val="00267BC0"/>
    <w:rsid w:val="00267E52"/>
    <w:rsid w:val="00270BC9"/>
    <w:rsid w:val="00271274"/>
    <w:rsid w:val="002723B9"/>
    <w:rsid w:val="00272C4F"/>
    <w:rsid w:val="00272DBD"/>
    <w:rsid w:val="00272F88"/>
    <w:rsid w:val="0027375D"/>
    <w:rsid w:val="00273CED"/>
    <w:rsid w:val="00274165"/>
    <w:rsid w:val="00274E84"/>
    <w:rsid w:val="00275F8A"/>
    <w:rsid w:val="00276EC8"/>
    <w:rsid w:val="002775CE"/>
    <w:rsid w:val="00277DDE"/>
    <w:rsid w:val="00280295"/>
    <w:rsid w:val="00280714"/>
    <w:rsid w:val="00280A6D"/>
    <w:rsid w:val="0028197B"/>
    <w:rsid w:val="00281BB2"/>
    <w:rsid w:val="002825DD"/>
    <w:rsid w:val="002827E6"/>
    <w:rsid w:val="0028284F"/>
    <w:rsid w:val="00282AC0"/>
    <w:rsid w:val="002831FC"/>
    <w:rsid w:val="00283646"/>
    <w:rsid w:val="00283CB9"/>
    <w:rsid w:val="00283D38"/>
    <w:rsid w:val="00283D58"/>
    <w:rsid w:val="0028476F"/>
    <w:rsid w:val="00284BB3"/>
    <w:rsid w:val="0028692B"/>
    <w:rsid w:val="00287450"/>
    <w:rsid w:val="00287797"/>
    <w:rsid w:val="002900B8"/>
    <w:rsid w:val="002901FB"/>
    <w:rsid w:val="0029095A"/>
    <w:rsid w:val="00291576"/>
    <w:rsid w:val="00291CAA"/>
    <w:rsid w:val="002923D6"/>
    <w:rsid w:val="0029246C"/>
    <w:rsid w:val="002927B3"/>
    <w:rsid w:val="00292A2D"/>
    <w:rsid w:val="00293214"/>
    <w:rsid w:val="00293C15"/>
    <w:rsid w:val="002951B6"/>
    <w:rsid w:val="002975A7"/>
    <w:rsid w:val="002A086B"/>
    <w:rsid w:val="002A0C6C"/>
    <w:rsid w:val="002A1312"/>
    <w:rsid w:val="002A1713"/>
    <w:rsid w:val="002A19E1"/>
    <w:rsid w:val="002A1CA0"/>
    <w:rsid w:val="002A2380"/>
    <w:rsid w:val="002A3799"/>
    <w:rsid w:val="002A39A0"/>
    <w:rsid w:val="002A3FB0"/>
    <w:rsid w:val="002A4102"/>
    <w:rsid w:val="002A4B32"/>
    <w:rsid w:val="002A55F1"/>
    <w:rsid w:val="002A5EDA"/>
    <w:rsid w:val="002A601D"/>
    <w:rsid w:val="002A61A0"/>
    <w:rsid w:val="002A7650"/>
    <w:rsid w:val="002A7B3B"/>
    <w:rsid w:val="002B02EA"/>
    <w:rsid w:val="002B17C3"/>
    <w:rsid w:val="002B17F7"/>
    <w:rsid w:val="002B18BA"/>
    <w:rsid w:val="002B342F"/>
    <w:rsid w:val="002B44BB"/>
    <w:rsid w:val="002B4BAF"/>
    <w:rsid w:val="002B4E05"/>
    <w:rsid w:val="002B4F45"/>
    <w:rsid w:val="002B63C4"/>
    <w:rsid w:val="002C027E"/>
    <w:rsid w:val="002C108A"/>
    <w:rsid w:val="002C11EE"/>
    <w:rsid w:val="002C18CE"/>
    <w:rsid w:val="002C26C7"/>
    <w:rsid w:val="002C4953"/>
    <w:rsid w:val="002C4B0A"/>
    <w:rsid w:val="002C4E3B"/>
    <w:rsid w:val="002C4E69"/>
    <w:rsid w:val="002C5085"/>
    <w:rsid w:val="002C527D"/>
    <w:rsid w:val="002C601E"/>
    <w:rsid w:val="002C6132"/>
    <w:rsid w:val="002C63E5"/>
    <w:rsid w:val="002C6C98"/>
    <w:rsid w:val="002C76DE"/>
    <w:rsid w:val="002C7DBD"/>
    <w:rsid w:val="002C7EDB"/>
    <w:rsid w:val="002D0FB5"/>
    <w:rsid w:val="002D1563"/>
    <w:rsid w:val="002D2783"/>
    <w:rsid w:val="002D3BDC"/>
    <w:rsid w:val="002D4A4B"/>
    <w:rsid w:val="002D51D4"/>
    <w:rsid w:val="002D5CF7"/>
    <w:rsid w:val="002D6EAF"/>
    <w:rsid w:val="002D7129"/>
    <w:rsid w:val="002D774C"/>
    <w:rsid w:val="002D7881"/>
    <w:rsid w:val="002D7C95"/>
    <w:rsid w:val="002E0573"/>
    <w:rsid w:val="002E1DD1"/>
    <w:rsid w:val="002E47A9"/>
    <w:rsid w:val="002E4B4F"/>
    <w:rsid w:val="002E4CFE"/>
    <w:rsid w:val="002E65AA"/>
    <w:rsid w:val="002E68D7"/>
    <w:rsid w:val="002E6A2C"/>
    <w:rsid w:val="002F083A"/>
    <w:rsid w:val="002F0C71"/>
    <w:rsid w:val="002F14A4"/>
    <w:rsid w:val="002F1A5A"/>
    <w:rsid w:val="002F2483"/>
    <w:rsid w:val="002F31E6"/>
    <w:rsid w:val="002F3343"/>
    <w:rsid w:val="002F35EB"/>
    <w:rsid w:val="002F39E3"/>
    <w:rsid w:val="002F3CFC"/>
    <w:rsid w:val="002F4F2B"/>
    <w:rsid w:val="002F5088"/>
    <w:rsid w:val="002F50CB"/>
    <w:rsid w:val="002F524A"/>
    <w:rsid w:val="002F559C"/>
    <w:rsid w:val="002F5B8E"/>
    <w:rsid w:val="002F724A"/>
    <w:rsid w:val="002F78E6"/>
    <w:rsid w:val="002F7A5D"/>
    <w:rsid w:val="003006A0"/>
    <w:rsid w:val="00301250"/>
    <w:rsid w:val="00301968"/>
    <w:rsid w:val="00301CC5"/>
    <w:rsid w:val="0030239D"/>
    <w:rsid w:val="00303CF0"/>
    <w:rsid w:val="00304348"/>
    <w:rsid w:val="00305181"/>
    <w:rsid w:val="00306721"/>
    <w:rsid w:val="00306B1C"/>
    <w:rsid w:val="00306BB9"/>
    <w:rsid w:val="00307DAC"/>
    <w:rsid w:val="003101D1"/>
    <w:rsid w:val="00310391"/>
    <w:rsid w:val="00311009"/>
    <w:rsid w:val="00311689"/>
    <w:rsid w:val="003131FE"/>
    <w:rsid w:val="0031451A"/>
    <w:rsid w:val="00314AD1"/>
    <w:rsid w:val="0031581D"/>
    <w:rsid w:val="00315A0C"/>
    <w:rsid w:val="00315E61"/>
    <w:rsid w:val="00315F2A"/>
    <w:rsid w:val="00316B25"/>
    <w:rsid w:val="00317876"/>
    <w:rsid w:val="00317AD8"/>
    <w:rsid w:val="00317B0F"/>
    <w:rsid w:val="00320082"/>
    <w:rsid w:val="003203A8"/>
    <w:rsid w:val="003218C2"/>
    <w:rsid w:val="00322334"/>
    <w:rsid w:val="0032233E"/>
    <w:rsid w:val="00322941"/>
    <w:rsid w:val="00323968"/>
    <w:rsid w:val="00323FA9"/>
    <w:rsid w:val="0032409E"/>
    <w:rsid w:val="00324A61"/>
    <w:rsid w:val="00324EFF"/>
    <w:rsid w:val="0032563A"/>
    <w:rsid w:val="0032567B"/>
    <w:rsid w:val="003257A5"/>
    <w:rsid w:val="00325D7E"/>
    <w:rsid w:val="003263CB"/>
    <w:rsid w:val="003268BF"/>
    <w:rsid w:val="003269B1"/>
    <w:rsid w:val="00326E4F"/>
    <w:rsid w:val="00330068"/>
    <w:rsid w:val="0033156D"/>
    <w:rsid w:val="0033299B"/>
    <w:rsid w:val="00332E58"/>
    <w:rsid w:val="003339B6"/>
    <w:rsid w:val="00333C64"/>
    <w:rsid w:val="003344F8"/>
    <w:rsid w:val="00334987"/>
    <w:rsid w:val="00335057"/>
    <w:rsid w:val="003360EB"/>
    <w:rsid w:val="00336F27"/>
    <w:rsid w:val="003373C8"/>
    <w:rsid w:val="0034170A"/>
    <w:rsid w:val="00341EA7"/>
    <w:rsid w:val="00341F38"/>
    <w:rsid w:val="003427FE"/>
    <w:rsid w:val="00343246"/>
    <w:rsid w:val="00343E6D"/>
    <w:rsid w:val="00345576"/>
    <w:rsid w:val="00345B8C"/>
    <w:rsid w:val="003461F8"/>
    <w:rsid w:val="00346478"/>
    <w:rsid w:val="003472AE"/>
    <w:rsid w:val="00351FBC"/>
    <w:rsid w:val="003520BF"/>
    <w:rsid w:val="003523DF"/>
    <w:rsid w:val="00352816"/>
    <w:rsid w:val="00353A4A"/>
    <w:rsid w:val="00354574"/>
    <w:rsid w:val="0035535D"/>
    <w:rsid w:val="00355779"/>
    <w:rsid w:val="00355B86"/>
    <w:rsid w:val="00355F42"/>
    <w:rsid w:val="003562A1"/>
    <w:rsid w:val="003569E7"/>
    <w:rsid w:val="003570B9"/>
    <w:rsid w:val="0035744C"/>
    <w:rsid w:val="00357DCB"/>
    <w:rsid w:val="00360543"/>
    <w:rsid w:val="003610E5"/>
    <w:rsid w:val="00361786"/>
    <w:rsid w:val="003618B7"/>
    <w:rsid w:val="00361908"/>
    <w:rsid w:val="003635BE"/>
    <w:rsid w:val="00363627"/>
    <w:rsid w:val="0036381D"/>
    <w:rsid w:val="00364166"/>
    <w:rsid w:val="003654D7"/>
    <w:rsid w:val="00366B11"/>
    <w:rsid w:val="00366C27"/>
    <w:rsid w:val="00366E2D"/>
    <w:rsid w:val="003677E4"/>
    <w:rsid w:val="00367CC4"/>
    <w:rsid w:val="00370628"/>
    <w:rsid w:val="0037098A"/>
    <w:rsid w:val="00370CEA"/>
    <w:rsid w:val="00370D2F"/>
    <w:rsid w:val="00370EB9"/>
    <w:rsid w:val="0037166A"/>
    <w:rsid w:val="00372285"/>
    <w:rsid w:val="003725BC"/>
    <w:rsid w:val="00372D21"/>
    <w:rsid w:val="0037360D"/>
    <w:rsid w:val="00373A20"/>
    <w:rsid w:val="00374733"/>
    <w:rsid w:val="00374DBB"/>
    <w:rsid w:val="003758C2"/>
    <w:rsid w:val="00376231"/>
    <w:rsid w:val="003763CE"/>
    <w:rsid w:val="0037668F"/>
    <w:rsid w:val="00377CDA"/>
    <w:rsid w:val="00377DA6"/>
    <w:rsid w:val="003802AD"/>
    <w:rsid w:val="003802B1"/>
    <w:rsid w:val="003818D2"/>
    <w:rsid w:val="00381F84"/>
    <w:rsid w:val="0038219D"/>
    <w:rsid w:val="0038469D"/>
    <w:rsid w:val="00385DA8"/>
    <w:rsid w:val="0038603C"/>
    <w:rsid w:val="00386117"/>
    <w:rsid w:val="00386A2E"/>
    <w:rsid w:val="003873B2"/>
    <w:rsid w:val="00387B59"/>
    <w:rsid w:val="00390739"/>
    <w:rsid w:val="00390C60"/>
    <w:rsid w:val="003927C2"/>
    <w:rsid w:val="0039299B"/>
    <w:rsid w:val="00392F76"/>
    <w:rsid w:val="00394DA4"/>
    <w:rsid w:val="0039595C"/>
    <w:rsid w:val="003959EE"/>
    <w:rsid w:val="00396875"/>
    <w:rsid w:val="00396E10"/>
    <w:rsid w:val="00397063"/>
    <w:rsid w:val="0039763C"/>
    <w:rsid w:val="003978A0"/>
    <w:rsid w:val="003A016B"/>
    <w:rsid w:val="003A05FC"/>
    <w:rsid w:val="003A0F99"/>
    <w:rsid w:val="003A1A16"/>
    <w:rsid w:val="003A223C"/>
    <w:rsid w:val="003A2D41"/>
    <w:rsid w:val="003A3C1D"/>
    <w:rsid w:val="003A4550"/>
    <w:rsid w:val="003A4844"/>
    <w:rsid w:val="003A4FE6"/>
    <w:rsid w:val="003A53A6"/>
    <w:rsid w:val="003A53C0"/>
    <w:rsid w:val="003A5737"/>
    <w:rsid w:val="003A574C"/>
    <w:rsid w:val="003A5A55"/>
    <w:rsid w:val="003A6A44"/>
    <w:rsid w:val="003B04E8"/>
    <w:rsid w:val="003B0603"/>
    <w:rsid w:val="003B0AF6"/>
    <w:rsid w:val="003B0DA5"/>
    <w:rsid w:val="003B366C"/>
    <w:rsid w:val="003B36B1"/>
    <w:rsid w:val="003B387C"/>
    <w:rsid w:val="003B3C3C"/>
    <w:rsid w:val="003B4DD6"/>
    <w:rsid w:val="003B5403"/>
    <w:rsid w:val="003B55A0"/>
    <w:rsid w:val="003B5ECB"/>
    <w:rsid w:val="003B6584"/>
    <w:rsid w:val="003B65AE"/>
    <w:rsid w:val="003B6C7A"/>
    <w:rsid w:val="003C0D5F"/>
    <w:rsid w:val="003C24AC"/>
    <w:rsid w:val="003C33AC"/>
    <w:rsid w:val="003C3463"/>
    <w:rsid w:val="003C49F4"/>
    <w:rsid w:val="003C5598"/>
    <w:rsid w:val="003C55F9"/>
    <w:rsid w:val="003C603E"/>
    <w:rsid w:val="003C79F5"/>
    <w:rsid w:val="003D08F3"/>
    <w:rsid w:val="003D0D40"/>
    <w:rsid w:val="003D0E9D"/>
    <w:rsid w:val="003D23DD"/>
    <w:rsid w:val="003D2AB0"/>
    <w:rsid w:val="003D35E2"/>
    <w:rsid w:val="003D42F6"/>
    <w:rsid w:val="003D52CB"/>
    <w:rsid w:val="003D5452"/>
    <w:rsid w:val="003D6506"/>
    <w:rsid w:val="003D655A"/>
    <w:rsid w:val="003D718C"/>
    <w:rsid w:val="003D7439"/>
    <w:rsid w:val="003E0260"/>
    <w:rsid w:val="003E045C"/>
    <w:rsid w:val="003E0528"/>
    <w:rsid w:val="003E0E25"/>
    <w:rsid w:val="003E3CD7"/>
    <w:rsid w:val="003E3FA5"/>
    <w:rsid w:val="003E483D"/>
    <w:rsid w:val="003E574F"/>
    <w:rsid w:val="003E5B44"/>
    <w:rsid w:val="003E79B5"/>
    <w:rsid w:val="003F08B6"/>
    <w:rsid w:val="003F0EE9"/>
    <w:rsid w:val="003F1764"/>
    <w:rsid w:val="003F1925"/>
    <w:rsid w:val="003F19E3"/>
    <w:rsid w:val="003F1AC0"/>
    <w:rsid w:val="003F20F9"/>
    <w:rsid w:val="003F2820"/>
    <w:rsid w:val="003F2B3D"/>
    <w:rsid w:val="003F37FE"/>
    <w:rsid w:val="003F38F9"/>
    <w:rsid w:val="003F3FED"/>
    <w:rsid w:val="003F43D9"/>
    <w:rsid w:val="003F4848"/>
    <w:rsid w:val="003F4C2B"/>
    <w:rsid w:val="003F51D7"/>
    <w:rsid w:val="003F6191"/>
    <w:rsid w:val="003F6D8F"/>
    <w:rsid w:val="003F6E21"/>
    <w:rsid w:val="003F74DE"/>
    <w:rsid w:val="003F7A86"/>
    <w:rsid w:val="003F7E9A"/>
    <w:rsid w:val="004005B2"/>
    <w:rsid w:val="004014AF"/>
    <w:rsid w:val="00401FA6"/>
    <w:rsid w:val="004020E2"/>
    <w:rsid w:val="004027F6"/>
    <w:rsid w:val="00402B1D"/>
    <w:rsid w:val="0040478F"/>
    <w:rsid w:val="00404F4C"/>
    <w:rsid w:val="0040518B"/>
    <w:rsid w:val="00405D08"/>
    <w:rsid w:val="00406E13"/>
    <w:rsid w:val="0041075C"/>
    <w:rsid w:val="004109D4"/>
    <w:rsid w:val="00411418"/>
    <w:rsid w:val="00412087"/>
    <w:rsid w:val="00412473"/>
    <w:rsid w:val="00412550"/>
    <w:rsid w:val="00414480"/>
    <w:rsid w:val="00414C0C"/>
    <w:rsid w:val="00414D8C"/>
    <w:rsid w:val="00414EBB"/>
    <w:rsid w:val="00415297"/>
    <w:rsid w:val="004155BF"/>
    <w:rsid w:val="00415772"/>
    <w:rsid w:val="0041599D"/>
    <w:rsid w:val="00422708"/>
    <w:rsid w:val="00422AB7"/>
    <w:rsid w:val="00423393"/>
    <w:rsid w:val="00423399"/>
    <w:rsid w:val="00423FFA"/>
    <w:rsid w:val="004248EC"/>
    <w:rsid w:val="00424A3D"/>
    <w:rsid w:val="00425421"/>
    <w:rsid w:val="004257D3"/>
    <w:rsid w:val="00425DBA"/>
    <w:rsid w:val="00425F25"/>
    <w:rsid w:val="00425F99"/>
    <w:rsid w:val="0043017F"/>
    <w:rsid w:val="0043162F"/>
    <w:rsid w:val="00431A4E"/>
    <w:rsid w:val="00432D37"/>
    <w:rsid w:val="00433772"/>
    <w:rsid w:val="0043412A"/>
    <w:rsid w:val="0043449A"/>
    <w:rsid w:val="004356ED"/>
    <w:rsid w:val="0043598B"/>
    <w:rsid w:val="00435F44"/>
    <w:rsid w:val="00437521"/>
    <w:rsid w:val="00437E27"/>
    <w:rsid w:val="00443287"/>
    <w:rsid w:val="00443376"/>
    <w:rsid w:val="00443554"/>
    <w:rsid w:val="00443A2D"/>
    <w:rsid w:val="00445796"/>
    <w:rsid w:val="00446625"/>
    <w:rsid w:val="004479BF"/>
    <w:rsid w:val="00450223"/>
    <w:rsid w:val="004503F1"/>
    <w:rsid w:val="00450509"/>
    <w:rsid w:val="00450E33"/>
    <w:rsid w:val="0045121E"/>
    <w:rsid w:val="00451562"/>
    <w:rsid w:val="00451699"/>
    <w:rsid w:val="00452719"/>
    <w:rsid w:val="00453AB3"/>
    <w:rsid w:val="0045482B"/>
    <w:rsid w:val="00454ABF"/>
    <w:rsid w:val="004564FD"/>
    <w:rsid w:val="0045659C"/>
    <w:rsid w:val="0045799D"/>
    <w:rsid w:val="00460107"/>
    <w:rsid w:val="0046033A"/>
    <w:rsid w:val="00460FDE"/>
    <w:rsid w:val="004619F8"/>
    <w:rsid w:val="00461ABC"/>
    <w:rsid w:val="0046258D"/>
    <w:rsid w:val="004628DA"/>
    <w:rsid w:val="00462AC8"/>
    <w:rsid w:val="004632BE"/>
    <w:rsid w:val="004643B9"/>
    <w:rsid w:val="004649F6"/>
    <w:rsid w:val="00466045"/>
    <w:rsid w:val="00466741"/>
    <w:rsid w:val="00466826"/>
    <w:rsid w:val="00466A28"/>
    <w:rsid w:val="004679E2"/>
    <w:rsid w:val="00467D16"/>
    <w:rsid w:val="0047072C"/>
    <w:rsid w:val="00470E94"/>
    <w:rsid w:val="004718BF"/>
    <w:rsid w:val="00473859"/>
    <w:rsid w:val="00473905"/>
    <w:rsid w:val="00473B2F"/>
    <w:rsid w:val="00474D20"/>
    <w:rsid w:val="00475E39"/>
    <w:rsid w:val="00475ECD"/>
    <w:rsid w:val="00475ED2"/>
    <w:rsid w:val="004761D7"/>
    <w:rsid w:val="00476F63"/>
    <w:rsid w:val="00477AC0"/>
    <w:rsid w:val="00477E94"/>
    <w:rsid w:val="004802D1"/>
    <w:rsid w:val="0048094C"/>
    <w:rsid w:val="004817C9"/>
    <w:rsid w:val="00482348"/>
    <w:rsid w:val="00482F2B"/>
    <w:rsid w:val="004833DB"/>
    <w:rsid w:val="00483892"/>
    <w:rsid w:val="00483A75"/>
    <w:rsid w:val="00483AF5"/>
    <w:rsid w:val="0048592B"/>
    <w:rsid w:val="0048631F"/>
    <w:rsid w:val="004908F7"/>
    <w:rsid w:val="00490ECB"/>
    <w:rsid w:val="004913B2"/>
    <w:rsid w:val="0049158A"/>
    <w:rsid w:val="0049228B"/>
    <w:rsid w:val="00492953"/>
    <w:rsid w:val="00492AB5"/>
    <w:rsid w:val="00492FBA"/>
    <w:rsid w:val="0049508F"/>
    <w:rsid w:val="0049652C"/>
    <w:rsid w:val="004965EA"/>
    <w:rsid w:val="004A000F"/>
    <w:rsid w:val="004A09FE"/>
    <w:rsid w:val="004A100B"/>
    <w:rsid w:val="004A18F2"/>
    <w:rsid w:val="004A2286"/>
    <w:rsid w:val="004A39FA"/>
    <w:rsid w:val="004A3FD5"/>
    <w:rsid w:val="004A43A9"/>
    <w:rsid w:val="004A4A6E"/>
    <w:rsid w:val="004A4CAB"/>
    <w:rsid w:val="004A4E29"/>
    <w:rsid w:val="004A5210"/>
    <w:rsid w:val="004A6957"/>
    <w:rsid w:val="004A7743"/>
    <w:rsid w:val="004A7F0A"/>
    <w:rsid w:val="004B120E"/>
    <w:rsid w:val="004B1391"/>
    <w:rsid w:val="004B2372"/>
    <w:rsid w:val="004B3BF6"/>
    <w:rsid w:val="004B46B0"/>
    <w:rsid w:val="004B4A79"/>
    <w:rsid w:val="004B4C67"/>
    <w:rsid w:val="004B534A"/>
    <w:rsid w:val="004B59A2"/>
    <w:rsid w:val="004B5C6E"/>
    <w:rsid w:val="004B6094"/>
    <w:rsid w:val="004B633D"/>
    <w:rsid w:val="004B63FD"/>
    <w:rsid w:val="004B6748"/>
    <w:rsid w:val="004B6897"/>
    <w:rsid w:val="004B6A7F"/>
    <w:rsid w:val="004B70E4"/>
    <w:rsid w:val="004B7324"/>
    <w:rsid w:val="004B74AE"/>
    <w:rsid w:val="004B7FEC"/>
    <w:rsid w:val="004C0A58"/>
    <w:rsid w:val="004C13A5"/>
    <w:rsid w:val="004C1C64"/>
    <w:rsid w:val="004C2174"/>
    <w:rsid w:val="004C26AE"/>
    <w:rsid w:val="004C2942"/>
    <w:rsid w:val="004C33F8"/>
    <w:rsid w:val="004C37A5"/>
    <w:rsid w:val="004C38AB"/>
    <w:rsid w:val="004C4538"/>
    <w:rsid w:val="004C4710"/>
    <w:rsid w:val="004C5490"/>
    <w:rsid w:val="004C5D00"/>
    <w:rsid w:val="004C626D"/>
    <w:rsid w:val="004C72DF"/>
    <w:rsid w:val="004C755E"/>
    <w:rsid w:val="004D0422"/>
    <w:rsid w:val="004D095D"/>
    <w:rsid w:val="004D0C49"/>
    <w:rsid w:val="004D14DC"/>
    <w:rsid w:val="004D325D"/>
    <w:rsid w:val="004D43E9"/>
    <w:rsid w:val="004D4655"/>
    <w:rsid w:val="004D4877"/>
    <w:rsid w:val="004D521A"/>
    <w:rsid w:val="004D5B0B"/>
    <w:rsid w:val="004D6428"/>
    <w:rsid w:val="004D6DA4"/>
    <w:rsid w:val="004D751F"/>
    <w:rsid w:val="004D7C50"/>
    <w:rsid w:val="004E00CA"/>
    <w:rsid w:val="004E35D3"/>
    <w:rsid w:val="004E4E39"/>
    <w:rsid w:val="004E5454"/>
    <w:rsid w:val="004E6686"/>
    <w:rsid w:val="004E6826"/>
    <w:rsid w:val="004E6B34"/>
    <w:rsid w:val="004E6CD6"/>
    <w:rsid w:val="004E7C92"/>
    <w:rsid w:val="004F0130"/>
    <w:rsid w:val="004F1319"/>
    <w:rsid w:val="004F1E0D"/>
    <w:rsid w:val="004F1EB4"/>
    <w:rsid w:val="004F270B"/>
    <w:rsid w:val="004F38AC"/>
    <w:rsid w:val="004F40CF"/>
    <w:rsid w:val="004F411C"/>
    <w:rsid w:val="004F4264"/>
    <w:rsid w:val="004F44B8"/>
    <w:rsid w:val="004F45BB"/>
    <w:rsid w:val="004F6993"/>
    <w:rsid w:val="004F769D"/>
    <w:rsid w:val="004F79A0"/>
    <w:rsid w:val="004F7FF1"/>
    <w:rsid w:val="005005DC"/>
    <w:rsid w:val="005008E6"/>
    <w:rsid w:val="00500DC3"/>
    <w:rsid w:val="005010DA"/>
    <w:rsid w:val="00501EA6"/>
    <w:rsid w:val="0050245D"/>
    <w:rsid w:val="00503BFE"/>
    <w:rsid w:val="00503EE5"/>
    <w:rsid w:val="00504CAA"/>
    <w:rsid w:val="00504FDA"/>
    <w:rsid w:val="0050548D"/>
    <w:rsid w:val="00505FBF"/>
    <w:rsid w:val="00506CF4"/>
    <w:rsid w:val="00507DAF"/>
    <w:rsid w:val="00507ECC"/>
    <w:rsid w:val="00507F2E"/>
    <w:rsid w:val="0051054C"/>
    <w:rsid w:val="00510B91"/>
    <w:rsid w:val="00510DCA"/>
    <w:rsid w:val="005120B4"/>
    <w:rsid w:val="005122FB"/>
    <w:rsid w:val="00512717"/>
    <w:rsid w:val="00512E81"/>
    <w:rsid w:val="00513259"/>
    <w:rsid w:val="005135BE"/>
    <w:rsid w:val="00513C56"/>
    <w:rsid w:val="00513C8D"/>
    <w:rsid w:val="00513CD5"/>
    <w:rsid w:val="005146DF"/>
    <w:rsid w:val="00514ADE"/>
    <w:rsid w:val="00515774"/>
    <w:rsid w:val="00515F46"/>
    <w:rsid w:val="00516AD8"/>
    <w:rsid w:val="00516BB0"/>
    <w:rsid w:val="0051720B"/>
    <w:rsid w:val="00517A8A"/>
    <w:rsid w:val="00517C14"/>
    <w:rsid w:val="00517F7F"/>
    <w:rsid w:val="0052073B"/>
    <w:rsid w:val="005207CF"/>
    <w:rsid w:val="00521716"/>
    <w:rsid w:val="00521977"/>
    <w:rsid w:val="005224CC"/>
    <w:rsid w:val="00522580"/>
    <w:rsid w:val="00523053"/>
    <w:rsid w:val="0052427E"/>
    <w:rsid w:val="00524353"/>
    <w:rsid w:val="00524593"/>
    <w:rsid w:val="005246EF"/>
    <w:rsid w:val="005250D0"/>
    <w:rsid w:val="00525A39"/>
    <w:rsid w:val="00525F42"/>
    <w:rsid w:val="005263CA"/>
    <w:rsid w:val="00527704"/>
    <w:rsid w:val="0053217E"/>
    <w:rsid w:val="005323EC"/>
    <w:rsid w:val="00532748"/>
    <w:rsid w:val="00532F6D"/>
    <w:rsid w:val="00534238"/>
    <w:rsid w:val="00534C64"/>
    <w:rsid w:val="00534E34"/>
    <w:rsid w:val="0054181D"/>
    <w:rsid w:val="00541C2C"/>
    <w:rsid w:val="005420D0"/>
    <w:rsid w:val="00542D32"/>
    <w:rsid w:val="005439AB"/>
    <w:rsid w:val="005445EB"/>
    <w:rsid w:val="00544642"/>
    <w:rsid w:val="00546296"/>
    <w:rsid w:val="0054689B"/>
    <w:rsid w:val="00550669"/>
    <w:rsid w:val="0055084D"/>
    <w:rsid w:val="005513AB"/>
    <w:rsid w:val="00551647"/>
    <w:rsid w:val="00552139"/>
    <w:rsid w:val="00552720"/>
    <w:rsid w:val="00552A05"/>
    <w:rsid w:val="00553B9A"/>
    <w:rsid w:val="005561D4"/>
    <w:rsid w:val="00556952"/>
    <w:rsid w:val="00556CCC"/>
    <w:rsid w:val="00556FD4"/>
    <w:rsid w:val="0055736C"/>
    <w:rsid w:val="0055740A"/>
    <w:rsid w:val="00557785"/>
    <w:rsid w:val="00557D46"/>
    <w:rsid w:val="00560040"/>
    <w:rsid w:val="005600D4"/>
    <w:rsid w:val="005602BB"/>
    <w:rsid w:val="00560761"/>
    <w:rsid w:val="005609D3"/>
    <w:rsid w:val="00560DDF"/>
    <w:rsid w:val="00560F18"/>
    <w:rsid w:val="0056176C"/>
    <w:rsid w:val="0056185C"/>
    <w:rsid w:val="00562187"/>
    <w:rsid w:val="00562A38"/>
    <w:rsid w:val="00563105"/>
    <w:rsid w:val="00563CF4"/>
    <w:rsid w:val="00563D12"/>
    <w:rsid w:val="00564BF2"/>
    <w:rsid w:val="005658CB"/>
    <w:rsid w:val="00567195"/>
    <w:rsid w:val="0057011B"/>
    <w:rsid w:val="00570C3B"/>
    <w:rsid w:val="00571F70"/>
    <w:rsid w:val="005726AA"/>
    <w:rsid w:val="00572AF5"/>
    <w:rsid w:val="00573179"/>
    <w:rsid w:val="00573D71"/>
    <w:rsid w:val="00573F03"/>
    <w:rsid w:val="0057452A"/>
    <w:rsid w:val="005745C7"/>
    <w:rsid w:val="00574807"/>
    <w:rsid w:val="0057594B"/>
    <w:rsid w:val="00575E53"/>
    <w:rsid w:val="00576326"/>
    <w:rsid w:val="00576F9A"/>
    <w:rsid w:val="0057725C"/>
    <w:rsid w:val="0057789D"/>
    <w:rsid w:val="005804C8"/>
    <w:rsid w:val="00582197"/>
    <w:rsid w:val="00582AA5"/>
    <w:rsid w:val="00582F13"/>
    <w:rsid w:val="0058357A"/>
    <w:rsid w:val="00583733"/>
    <w:rsid w:val="005850B0"/>
    <w:rsid w:val="0058593C"/>
    <w:rsid w:val="0058659C"/>
    <w:rsid w:val="005865F5"/>
    <w:rsid w:val="00586A85"/>
    <w:rsid w:val="00587473"/>
    <w:rsid w:val="00587F63"/>
    <w:rsid w:val="0059049F"/>
    <w:rsid w:val="00590744"/>
    <w:rsid w:val="0059090A"/>
    <w:rsid w:val="0059197B"/>
    <w:rsid w:val="00592460"/>
    <w:rsid w:val="00593422"/>
    <w:rsid w:val="00594225"/>
    <w:rsid w:val="00594AFD"/>
    <w:rsid w:val="00594BE0"/>
    <w:rsid w:val="00594C70"/>
    <w:rsid w:val="00594EC8"/>
    <w:rsid w:val="00595320"/>
    <w:rsid w:val="00595E7C"/>
    <w:rsid w:val="00596D71"/>
    <w:rsid w:val="005977D7"/>
    <w:rsid w:val="005978FB"/>
    <w:rsid w:val="00597B29"/>
    <w:rsid w:val="00597D54"/>
    <w:rsid w:val="005A0421"/>
    <w:rsid w:val="005A086D"/>
    <w:rsid w:val="005A0D73"/>
    <w:rsid w:val="005A125D"/>
    <w:rsid w:val="005A14F3"/>
    <w:rsid w:val="005A14F6"/>
    <w:rsid w:val="005A153A"/>
    <w:rsid w:val="005A2F50"/>
    <w:rsid w:val="005A3247"/>
    <w:rsid w:val="005A3E73"/>
    <w:rsid w:val="005A3EFF"/>
    <w:rsid w:val="005A4C9D"/>
    <w:rsid w:val="005A51BE"/>
    <w:rsid w:val="005A520A"/>
    <w:rsid w:val="005A540E"/>
    <w:rsid w:val="005A5A3F"/>
    <w:rsid w:val="005A5CE8"/>
    <w:rsid w:val="005A676F"/>
    <w:rsid w:val="005A7012"/>
    <w:rsid w:val="005A7088"/>
    <w:rsid w:val="005A7156"/>
    <w:rsid w:val="005A731A"/>
    <w:rsid w:val="005A7497"/>
    <w:rsid w:val="005A788D"/>
    <w:rsid w:val="005B0E00"/>
    <w:rsid w:val="005B17B7"/>
    <w:rsid w:val="005B192B"/>
    <w:rsid w:val="005B1D83"/>
    <w:rsid w:val="005B25BD"/>
    <w:rsid w:val="005B25E8"/>
    <w:rsid w:val="005B2EED"/>
    <w:rsid w:val="005B31EE"/>
    <w:rsid w:val="005B357E"/>
    <w:rsid w:val="005B374C"/>
    <w:rsid w:val="005B3820"/>
    <w:rsid w:val="005B3D3E"/>
    <w:rsid w:val="005B3D88"/>
    <w:rsid w:val="005B3E05"/>
    <w:rsid w:val="005B413A"/>
    <w:rsid w:val="005B42F7"/>
    <w:rsid w:val="005B46E0"/>
    <w:rsid w:val="005B4860"/>
    <w:rsid w:val="005B4C9E"/>
    <w:rsid w:val="005B4D06"/>
    <w:rsid w:val="005B4D86"/>
    <w:rsid w:val="005B5426"/>
    <w:rsid w:val="005B566F"/>
    <w:rsid w:val="005B68A8"/>
    <w:rsid w:val="005B7B8F"/>
    <w:rsid w:val="005B7C87"/>
    <w:rsid w:val="005B7D78"/>
    <w:rsid w:val="005B7E52"/>
    <w:rsid w:val="005C004E"/>
    <w:rsid w:val="005C014B"/>
    <w:rsid w:val="005C06B6"/>
    <w:rsid w:val="005C07F0"/>
    <w:rsid w:val="005C0E3D"/>
    <w:rsid w:val="005C24B1"/>
    <w:rsid w:val="005C2903"/>
    <w:rsid w:val="005C2C1F"/>
    <w:rsid w:val="005C2C7D"/>
    <w:rsid w:val="005C350F"/>
    <w:rsid w:val="005C3E45"/>
    <w:rsid w:val="005C3F2A"/>
    <w:rsid w:val="005C486F"/>
    <w:rsid w:val="005C4B16"/>
    <w:rsid w:val="005C4F9D"/>
    <w:rsid w:val="005C5148"/>
    <w:rsid w:val="005C5402"/>
    <w:rsid w:val="005C5AA6"/>
    <w:rsid w:val="005C63D8"/>
    <w:rsid w:val="005C6799"/>
    <w:rsid w:val="005C6F3C"/>
    <w:rsid w:val="005C750B"/>
    <w:rsid w:val="005C7CB6"/>
    <w:rsid w:val="005D0814"/>
    <w:rsid w:val="005D140C"/>
    <w:rsid w:val="005D1C37"/>
    <w:rsid w:val="005D2662"/>
    <w:rsid w:val="005D2A8E"/>
    <w:rsid w:val="005D39BF"/>
    <w:rsid w:val="005D4D30"/>
    <w:rsid w:val="005D5A5E"/>
    <w:rsid w:val="005D6998"/>
    <w:rsid w:val="005D7166"/>
    <w:rsid w:val="005D767E"/>
    <w:rsid w:val="005D7721"/>
    <w:rsid w:val="005D7772"/>
    <w:rsid w:val="005D7920"/>
    <w:rsid w:val="005E0051"/>
    <w:rsid w:val="005E06C4"/>
    <w:rsid w:val="005E0930"/>
    <w:rsid w:val="005E2513"/>
    <w:rsid w:val="005E3468"/>
    <w:rsid w:val="005E4C32"/>
    <w:rsid w:val="005E4CC3"/>
    <w:rsid w:val="005E5C8A"/>
    <w:rsid w:val="005E6866"/>
    <w:rsid w:val="005E6B25"/>
    <w:rsid w:val="005E6D9E"/>
    <w:rsid w:val="005E72E3"/>
    <w:rsid w:val="005E7BF7"/>
    <w:rsid w:val="005F00AB"/>
    <w:rsid w:val="005F018E"/>
    <w:rsid w:val="005F0464"/>
    <w:rsid w:val="005F0EFF"/>
    <w:rsid w:val="005F1A2D"/>
    <w:rsid w:val="005F36C0"/>
    <w:rsid w:val="005F4A07"/>
    <w:rsid w:val="005F4E4A"/>
    <w:rsid w:val="005F5D03"/>
    <w:rsid w:val="005F74F2"/>
    <w:rsid w:val="005F7C86"/>
    <w:rsid w:val="0060060A"/>
    <w:rsid w:val="00600F8C"/>
    <w:rsid w:val="00602323"/>
    <w:rsid w:val="006025C4"/>
    <w:rsid w:val="00604E44"/>
    <w:rsid w:val="00605AD1"/>
    <w:rsid w:val="00607B0B"/>
    <w:rsid w:val="00610118"/>
    <w:rsid w:val="00610488"/>
    <w:rsid w:val="00610A1C"/>
    <w:rsid w:val="006127CA"/>
    <w:rsid w:val="00612D91"/>
    <w:rsid w:val="00613305"/>
    <w:rsid w:val="00614590"/>
    <w:rsid w:val="00615162"/>
    <w:rsid w:val="00615249"/>
    <w:rsid w:val="00615756"/>
    <w:rsid w:val="00615B4C"/>
    <w:rsid w:val="00616DA9"/>
    <w:rsid w:val="006202A0"/>
    <w:rsid w:val="00620699"/>
    <w:rsid w:val="00620BDA"/>
    <w:rsid w:val="00621FDB"/>
    <w:rsid w:val="0062246A"/>
    <w:rsid w:val="00623081"/>
    <w:rsid w:val="0062394C"/>
    <w:rsid w:val="006241AA"/>
    <w:rsid w:val="006243A3"/>
    <w:rsid w:val="00624E54"/>
    <w:rsid w:val="00624F70"/>
    <w:rsid w:val="00625A1B"/>
    <w:rsid w:val="00626DBB"/>
    <w:rsid w:val="006275D2"/>
    <w:rsid w:val="00630565"/>
    <w:rsid w:val="006306DB"/>
    <w:rsid w:val="00630CF2"/>
    <w:rsid w:val="00630E9B"/>
    <w:rsid w:val="00631766"/>
    <w:rsid w:val="00631AD2"/>
    <w:rsid w:val="00631F45"/>
    <w:rsid w:val="0063207D"/>
    <w:rsid w:val="00632A60"/>
    <w:rsid w:val="00633957"/>
    <w:rsid w:val="00633BAB"/>
    <w:rsid w:val="006343A2"/>
    <w:rsid w:val="00634789"/>
    <w:rsid w:val="00634FFC"/>
    <w:rsid w:val="00636701"/>
    <w:rsid w:val="00636AB3"/>
    <w:rsid w:val="00636DD3"/>
    <w:rsid w:val="00637AE6"/>
    <w:rsid w:val="0064053F"/>
    <w:rsid w:val="006408B3"/>
    <w:rsid w:val="0064090D"/>
    <w:rsid w:val="0064187A"/>
    <w:rsid w:val="006427E8"/>
    <w:rsid w:val="00642B14"/>
    <w:rsid w:val="00642E13"/>
    <w:rsid w:val="00643B0C"/>
    <w:rsid w:val="00644265"/>
    <w:rsid w:val="00646B5C"/>
    <w:rsid w:val="00647F97"/>
    <w:rsid w:val="00650069"/>
    <w:rsid w:val="00651908"/>
    <w:rsid w:val="00651A3B"/>
    <w:rsid w:val="00651BDE"/>
    <w:rsid w:val="00652382"/>
    <w:rsid w:val="0065284D"/>
    <w:rsid w:val="0065384D"/>
    <w:rsid w:val="00654162"/>
    <w:rsid w:val="00654C01"/>
    <w:rsid w:val="00654C08"/>
    <w:rsid w:val="00654D45"/>
    <w:rsid w:val="006551B6"/>
    <w:rsid w:val="00655763"/>
    <w:rsid w:val="00655969"/>
    <w:rsid w:val="00655C0F"/>
    <w:rsid w:val="00656213"/>
    <w:rsid w:val="0065640E"/>
    <w:rsid w:val="00656BA4"/>
    <w:rsid w:val="00660D4B"/>
    <w:rsid w:val="0066146B"/>
    <w:rsid w:val="00661B33"/>
    <w:rsid w:val="00661F04"/>
    <w:rsid w:val="00662E3C"/>
    <w:rsid w:val="0066395C"/>
    <w:rsid w:val="00664087"/>
    <w:rsid w:val="00664FCE"/>
    <w:rsid w:val="00665377"/>
    <w:rsid w:val="00665487"/>
    <w:rsid w:val="006658FE"/>
    <w:rsid w:val="00665909"/>
    <w:rsid w:val="00665B08"/>
    <w:rsid w:val="00665D55"/>
    <w:rsid w:val="00665D74"/>
    <w:rsid w:val="00665E58"/>
    <w:rsid w:val="00667453"/>
    <w:rsid w:val="0067044D"/>
    <w:rsid w:val="00671357"/>
    <w:rsid w:val="00671CCF"/>
    <w:rsid w:val="00671D30"/>
    <w:rsid w:val="00672495"/>
    <w:rsid w:val="006738A4"/>
    <w:rsid w:val="00674347"/>
    <w:rsid w:val="00674431"/>
    <w:rsid w:val="00675FB4"/>
    <w:rsid w:val="00676DA0"/>
    <w:rsid w:val="00680143"/>
    <w:rsid w:val="00680A84"/>
    <w:rsid w:val="00680B33"/>
    <w:rsid w:val="00680ED3"/>
    <w:rsid w:val="00681090"/>
    <w:rsid w:val="00681170"/>
    <w:rsid w:val="00681191"/>
    <w:rsid w:val="00681BE8"/>
    <w:rsid w:val="006829B3"/>
    <w:rsid w:val="00683937"/>
    <w:rsid w:val="00683B49"/>
    <w:rsid w:val="00684425"/>
    <w:rsid w:val="00685D42"/>
    <w:rsid w:val="006865F2"/>
    <w:rsid w:val="00687D55"/>
    <w:rsid w:val="00691935"/>
    <w:rsid w:val="00691BDC"/>
    <w:rsid w:val="00691CFB"/>
    <w:rsid w:val="00691FE6"/>
    <w:rsid w:val="0069270E"/>
    <w:rsid w:val="006928EA"/>
    <w:rsid w:val="00692D9D"/>
    <w:rsid w:val="00692FB3"/>
    <w:rsid w:val="006945F1"/>
    <w:rsid w:val="00694B46"/>
    <w:rsid w:val="00695B5E"/>
    <w:rsid w:val="00696125"/>
    <w:rsid w:val="006968A3"/>
    <w:rsid w:val="0069699C"/>
    <w:rsid w:val="00696C2F"/>
    <w:rsid w:val="00697113"/>
    <w:rsid w:val="0069727D"/>
    <w:rsid w:val="0069778B"/>
    <w:rsid w:val="006977AF"/>
    <w:rsid w:val="00697A48"/>
    <w:rsid w:val="00697DCB"/>
    <w:rsid w:val="006A0159"/>
    <w:rsid w:val="006A01D9"/>
    <w:rsid w:val="006A0F1C"/>
    <w:rsid w:val="006A132E"/>
    <w:rsid w:val="006A255E"/>
    <w:rsid w:val="006A292F"/>
    <w:rsid w:val="006A2C5F"/>
    <w:rsid w:val="006A2DC9"/>
    <w:rsid w:val="006A30EC"/>
    <w:rsid w:val="006A3D86"/>
    <w:rsid w:val="006A4FC9"/>
    <w:rsid w:val="006A5478"/>
    <w:rsid w:val="006A56F7"/>
    <w:rsid w:val="006A60E1"/>
    <w:rsid w:val="006A6DD6"/>
    <w:rsid w:val="006A6E51"/>
    <w:rsid w:val="006B0074"/>
    <w:rsid w:val="006B1958"/>
    <w:rsid w:val="006B2F87"/>
    <w:rsid w:val="006B4157"/>
    <w:rsid w:val="006B5E08"/>
    <w:rsid w:val="006B6404"/>
    <w:rsid w:val="006B673D"/>
    <w:rsid w:val="006B6BC7"/>
    <w:rsid w:val="006C03A3"/>
    <w:rsid w:val="006C059D"/>
    <w:rsid w:val="006C07D7"/>
    <w:rsid w:val="006C0C1E"/>
    <w:rsid w:val="006C2439"/>
    <w:rsid w:val="006C2C20"/>
    <w:rsid w:val="006C2DCE"/>
    <w:rsid w:val="006C3042"/>
    <w:rsid w:val="006C32F3"/>
    <w:rsid w:val="006C3DA2"/>
    <w:rsid w:val="006C3F40"/>
    <w:rsid w:val="006C4560"/>
    <w:rsid w:val="006C492F"/>
    <w:rsid w:val="006C55C3"/>
    <w:rsid w:val="006C6FCB"/>
    <w:rsid w:val="006C7F2F"/>
    <w:rsid w:val="006D09FA"/>
    <w:rsid w:val="006D0A39"/>
    <w:rsid w:val="006D10C0"/>
    <w:rsid w:val="006D11A5"/>
    <w:rsid w:val="006D14CA"/>
    <w:rsid w:val="006D16FE"/>
    <w:rsid w:val="006D18C5"/>
    <w:rsid w:val="006D1AD1"/>
    <w:rsid w:val="006D1AFC"/>
    <w:rsid w:val="006D1B6D"/>
    <w:rsid w:val="006D21AB"/>
    <w:rsid w:val="006D238B"/>
    <w:rsid w:val="006D3758"/>
    <w:rsid w:val="006D3CF3"/>
    <w:rsid w:val="006D42E6"/>
    <w:rsid w:val="006D4371"/>
    <w:rsid w:val="006D46D4"/>
    <w:rsid w:val="006D4BA8"/>
    <w:rsid w:val="006D5764"/>
    <w:rsid w:val="006D57AA"/>
    <w:rsid w:val="006D6220"/>
    <w:rsid w:val="006D715F"/>
    <w:rsid w:val="006D7676"/>
    <w:rsid w:val="006D7BF4"/>
    <w:rsid w:val="006E00ED"/>
    <w:rsid w:val="006E015E"/>
    <w:rsid w:val="006E06A6"/>
    <w:rsid w:val="006E07B1"/>
    <w:rsid w:val="006E198B"/>
    <w:rsid w:val="006E1A0B"/>
    <w:rsid w:val="006E2208"/>
    <w:rsid w:val="006E2860"/>
    <w:rsid w:val="006E28DE"/>
    <w:rsid w:val="006E2F92"/>
    <w:rsid w:val="006E3879"/>
    <w:rsid w:val="006E4309"/>
    <w:rsid w:val="006E48E6"/>
    <w:rsid w:val="006E5368"/>
    <w:rsid w:val="006E5488"/>
    <w:rsid w:val="006E5D07"/>
    <w:rsid w:val="006E5F3F"/>
    <w:rsid w:val="006E6C35"/>
    <w:rsid w:val="006E70AF"/>
    <w:rsid w:val="006E74F6"/>
    <w:rsid w:val="006F0D17"/>
    <w:rsid w:val="006F1AD0"/>
    <w:rsid w:val="006F1EA7"/>
    <w:rsid w:val="006F23EF"/>
    <w:rsid w:val="006F2827"/>
    <w:rsid w:val="006F32B3"/>
    <w:rsid w:val="006F34B2"/>
    <w:rsid w:val="006F393E"/>
    <w:rsid w:val="006F4F95"/>
    <w:rsid w:val="006F52C5"/>
    <w:rsid w:val="006F595A"/>
    <w:rsid w:val="006F5B86"/>
    <w:rsid w:val="006F5F8F"/>
    <w:rsid w:val="006F6F2D"/>
    <w:rsid w:val="006F7152"/>
    <w:rsid w:val="006F71E4"/>
    <w:rsid w:val="006F756C"/>
    <w:rsid w:val="007004EE"/>
    <w:rsid w:val="0070099C"/>
    <w:rsid w:val="00701985"/>
    <w:rsid w:val="00701F6B"/>
    <w:rsid w:val="0070241E"/>
    <w:rsid w:val="0070246D"/>
    <w:rsid w:val="00702A8B"/>
    <w:rsid w:val="00703383"/>
    <w:rsid w:val="00704164"/>
    <w:rsid w:val="007044E3"/>
    <w:rsid w:val="0070480A"/>
    <w:rsid w:val="007052A4"/>
    <w:rsid w:val="00706099"/>
    <w:rsid w:val="007064CA"/>
    <w:rsid w:val="00706657"/>
    <w:rsid w:val="00707A3A"/>
    <w:rsid w:val="0071067A"/>
    <w:rsid w:val="007107C5"/>
    <w:rsid w:val="00710DDE"/>
    <w:rsid w:val="00710F9E"/>
    <w:rsid w:val="007110C4"/>
    <w:rsid w:val="00712179"/>
    <w:rsid w:val="00713517"/>
    <w:rsid w:val="00713E33"/>
    <w:rsid w:val="00713F89"/>
    <w:rsid w:val="00714594"/>
    <w:rsid w:val="00714CC2"/>
    <w:rsid w:val="00715E26"/>
    <w:rsid w:val="00715E7B"/>
    <w:rsid w:val="00716466"/>
    <w:rsid w:val="0071728B"/>
    <w:rsid w:val="007174FF"/>
    <w:rsid w:val="007176D0"/>
    <w:rsid w:val="00717733"/>
    <w:rsid w:val="007202A4"/>
    <w:rsid w:val="0072095D"/>
    <w:rsid w:val="0072107B"/>
    <w:rsid w:val="00723536"/>
    <w:rsid w:val="00724B2F"/>
    <w:rsid w:val="00725443"/>
    <w:rsid w:val="007254AC"/>
    <w:rsid w:val="00725580"/>
    <w:rsid w:val="007260FD"/>
    <w:rsid w:val="007272C9"/>
    <w:rsid w:val="00727676"/>
    <w:rsid w:val="007278C5"/>
    <w:rsid w:val="0073005A"/>
    <w:rsid w:val="00731442"/>
    <w:rsid w:val="00731869"/>
    <w:rsid w:val="00731DD3"/>
    <w:rsid w:val="007323BB"/>
    <w:rsid w:val="007324C4"/>
    <w:rsid w:val="00732FAD"/>
    <w:rsid w:val="00733E1C"/>
    <w:rsid w:val="00735E7F"/>
    <w:rsid w:val="00736173"/>
    <w:rsid w:val="007364B5"/>
    <w:rsid w:val="00736838"/>
    <w:rsid w:val="00737322"/>
    <w:rsid w:val="00737513"/>
    <w:rsid w:val="00737CEF"/>
    <w:rsid w:val="007402FE"/>
    <w:rsid w:val="007435A9"/>
    <w:rsid w:val="00744674"/>
    <w:rsid w:val="00744D05"/>
    <w:rsid w:val="0074512D"/>
    <w:rsid w:val="00746624"/>
    <w:rsid w:val="00746628"/>
    <w:rsid w:val="00746C95"/>
    <w:rsid w:val="00746CB7"/>
    <w:rsid w:val="0074774F"/>
    <w:rsid w:val="00747994"/>
    <w:rsid w:val="00750073"/>
    <w:rsid w:val="007501F5"/>
    <w:rsid w:val="007506D8"/>
    <w:rsid w:val="00750A6C"/>
    <w:rsid w:val="00750C08"/>
    <w:rsid w:val="00751072"/>
    <w:rsid w:val="007518F6"/>
    <w:rsid w:val="00751D43"/>
    <w:rsid w:val="00752B35"/>
    <w:rsid w:val="00752C14"/>
    <w:rsid w:val="00753A95"/>
    <w:rsid w:val="00753D25"/>
    <w:rsid w:val="0075434D"/>
    <w:rsid w:val="007564B2"/>
    <w:rsid w:val="00756534"/>
    <w:rsid w:val="007574D6"/>
    <w:rsid w:val="00760976"/>
    <w:rsid w:val="00761203"/>
    <w:rsid w:val="007612B9"/>
    <w:rsid w:val="00761732"/>
    <w:rsid w:val="00761867"/>
    <w:rsid w:val="00761C35"/>
    <w:rsid w:val="00761C99"/>
    <w:rsid w:val="00761CEB"/>
    <w:rsid w:val="00761E18"/>
    <w:rsid w:val="0076216D"/>
    <w:rsid w:val="00762647"/>
    <w:rsid w:val="0076291F"/>
    <w:rsid w:val="00763601"/>
    <w:rsid w:val="00763D4D"/>
    <w:rsid w:val="00765884"/>
    <w:rsid w:val="00766D9D"/>
    <w:rsid w:val="00766F2F"/>
    <w:rsid w:val="0076789E"/>
    <w:rsid w:val="00770A75"/>
    <w:rsid w:val="00770E73"/>
    <w:rsid w:val="0077116E"/>
    <w:rsid w:val="00771421"/>
    <w:rsid w:val="00772398"/>
    <w:rsid w:val="00772505"/>
    <w:rsid w:val="007729F7"/>
    <w:rsid w:val="007730AE"/>
    <w:rsid w:val="00773807"/>
    <w:rsid w:val="0077388A"/>
    <w:rsid w:val="00773AD8"/>
    <w:rsid w:val="00773FD0"/>
    <w:rsid w:val="00774D67"/>
    <w:rsid w:val="0077593F"/>
    <w:rsid w:val="00775C90"/>
    <w:rsid w:val="00775DD5"/>
    <w:rsid w:val="00775FC7"/>
    <w:rsid w:val="0077678D"/>
    <w:rsid w:val="00777B83"/>
    <w:rsid w:val="00777D1F"/>
    <w:rsid w:val="00777DA3"/>
    <w:rsid w:val="00780A77"/>
    <w:rsid w:val="00780B6C"/>
    <w:rsid w:val="00780FAD"/>
    <w:rsid w:val="00781720"/>
    <w:rsid w:val="0078196D"/>
    <w:rsid w:val="0078411F"/>
    <w:rsid w:val="0078484C"/>
    <w:rsid w:val="00784A09"/>
    <w:rsid w:val="0078516F"/>
    <w:rsid w:val="00785784"/>
    <w:rsid w:val="00785FB1"/>
    <w:rsid w:val="00786253"/>
    <w:rsid w:val="00786E5C"/>
    <w:rsid w:val="0079046B"/>
    <w:rsid w:val="00791059"/>
    <w:rsid w:val="00791A13"/>
    <w:rsid w:val="007926A4"/>
    <w:rsid w:val="00792E60"/>
    <w:rsid w:val="0079392E"/>
    <w:rsid w:val="00793C57"/>
    <w:rsid w:val="007966AF"/>
    <w:rsid w:val="007968FF"/>
    <w:rsid w:val="00796A62"/>
    <w:rsid w:val="00797184"/>
    <w:rsid w:val="007971B0"/>
    <w:rsid w:val="007976DC"/>
    <w:rsid w:val="007A15E8"/>
    <w:rsid w:val="007A1672"/>
    <w:rsid w:val="007A192C"/>
    <w:rsid w:val="007A2B58"/>
    <w:rsid w:val="007A37C1"/>
    <w:rsid w:val="007A3852"/>
    <w:rsid w:val="007A3A01"/>
    <w:rsid w:val="007A4519"/>
    <w:rsid w:val="007A4579"/>
    <w:rsid w:val="007A4D36"/>
    <w:rsid w:val="007A632A"/>
    <w:rsid w:val="007A685E"/>
    <w:rsid w:val="007A712F"/>
    <w:rsid w:val="007B00FA"/>
    <w:rsid w:val="007B1013"/>
    <w:rsid w:val="007B1A78"/>
    <w:rsid w:val="007B31C6"/>
    <w:rsid w:val="007B324A"/>
    <w:rsid w:val="007B5490"/>
    <w:rsid w:val="007B55E4"/>
    <w:rsid w:val="007B64C6"/>
    <w:rsid w:val="007B6659"/>
    <w:rsid w:val="007B6E40"/>
    <w:rsid w:val="007B6F5A"/>
    <w:rsid w:val="007B752B"/>
    <w:rsid w:val="007B7D98"/>
    <w:rsid w:val="007C0644"/>
    <w:rsid w:val="007C064D"/>
    <w:rsid w:val="007C0BD3"/>
    <w:rsid w:val="007C10EC"/>
    <w:rsid w:val="007C117D"/>
    <w:rsid w:val="007C2814"/>
    <w:rsid w:val="007C2FB3"/>
    <w:rsid w:val="007C3506"/>
    <w:rsid w:val="007C357A"/>
    <w:rsid w:val="007C37E0"/>
    <w:rsid w:val="007C3C59"/>
    <w:rsid w:val="007C52B0"/>
    <w:rsid w:val="007C5C35"/>
    <w:rsid w:val="007C6E8F"/>
    <w:rsid w:val="007C7079"/>
    <w:rsid w:val="007C781A"/>
    <w:rsid w:val="007C7F8D"/>
    <w:rsid w:val="007D105E"/>
    <w:rsid w:val="007D2C6C"/>
    <w:rsid w:val="007D3DF2"/>
    <w:rsid w:val="007D43E0"/>
    <w:rsid w:val="007D5747"/>
    <w:rsid w:val="007D5D7F"/>
    <w:rsid w:val="007D6B3D"/>
    <w:rsid w:val="007D6BE4"/>
    <w:rsid w:val="007D6F53"/>
    <w:rsid w:val="007D7A53"/>
    <w:rsid w:val="007D7B99"/>
    <w:rsid w:val="007E0490"/>
    <w:rsid w:val="007E059C"/>
    <w:rsid w:val="007E0A20"/>
    <w:rsid w:val="007E18CB"/>
    <w:rsid w:val="007E326C"/>
    <w:rsid w:val="007E407D"/>
    <w:rsid w:val="007E468A"/>
    <w:rsid w:val="007E4BCC"/>
    <w:rsid w:val="007E5980"/>
    <w:rsid w:val="007E5F99"/>
    <w:rsid w:val="007E6FB1"/>
    <w:rsid w:val="007E7420"/>
    <w:rsid w:val="007E7DAA"/>
    <w:rsid w:val="007F041B"/>
    <w:rsid w:val="007F0750"/>
    <w:rsid w:val="007F0A2E"/>
    <w:rsid w:val="007F149B"/>
    <w:rsid w:val="007F17A4"/>
    <w:rsid w:val="007F1805"/>
    <w:rsid w:val="007F20FB"/>
    <w:rsid w:val="007F3248"/>
    <w:rsid w:val="007F3762"/>
    <w:rsid w:val="007F3EC9"/>
    <w:rsid w:val="007F5200"/>
    <w:rsid w:val="007F5D9A"/>
    <w:rsid w:val="007F60C9"/>
    <w:rsid w:val="007F6570"/>
    <w:rsid w:val="007F6B65"/>
    <w:rsid w:val="007F6EAE"/>
    <w:rsid w:val="007F70F2"/>
    <w:rsid w:val="007F7286"/>
    <w:rsid w:val="007F7371"/>
    <w:rsid w:val="007F7D67"/>
    <w:rsid w:val="00800348"/>
    <w:rsid w:val="0080046B"/>
    <w:rsid w:val="00800780"/>
    <w:rsid w:val="008015B2"/>
    <w:rsid w:val="008032FE"/>
    <w:rsid w:val="00803E5A"/>
    <w:rsid w:val="008042CB"/>
    <w:rsid w:val="00804B83"/>
    <w:rsid w:val="00804C8A"/>
    <w:rsid w:val="00805F19"/>
    <w:rsid w:val="00806D0C"/>
    <w:rsid w:val="00810179"/>
    <w:rsid w:val="00811925"/>
    <w:rsid w:val="00811A6C"/>
    <w:rsid w:val="008123CC"/>
    <w:rsid w:val="00812447"/>
    <w:rsid w:val="00812B1C"/>
    <w:rsid w:val="0081427A"/>
    <w:rsid w:val="00814389"/>
    <w:rsid w:val="00814B25"/>
    <w:rsid w:val="00814E72"/>
    <w:rsid w:val="00815D0E"/>
    <w:rsid w:val="00816AB8"/>
    <w:rsid w:val="00816D1E"/>
    <w:rsid w:val="00817182"/>
    <w:rsid w:val="00817188"/>
    <w:rsid w:val="0081751B"/>
    <w:rsid w:val="008177D5"/>
    <w:rsid w:val="00821CF3"/>
    <w:rsid w:val="00822CC7"/>
    <w:rsid w:val="008236D1"/>
    <w:rsid w:val="0082427D"/>
    <w:rsid w:val="00824DDE"/>
    <w:rsid w:val="0082630E"/>
    <w:rsid w:val="008265A7"/>
    <w:rsid w:val="00826F38"/>
    <w:rsid w:val="008274E7"/>
    <w:rsid w:val="00830777"/>
    <w:rsid w:val="008309E6"/>
    <w:rsid w:val="00830C97"/>
    <w:rsid w:val="008311EB"/>
    <w:rsid w:val="00831739"/>
    <w:rsid w:val="00831A81"/>
    <w:rsid w:val="0083457D"/>
    <w:rsid w:val="00834C56"/>
    <w:rsid w:val="0083565F"/>
    <w:rsid w:val="00836E6F"/>
    <w:rsid w:val="00840C7C"/>
    <w:rsid w:val="008418CC"/>
    <w:rsid w:val="00841BD4"/>
    <w:rsid w:val="0084235A"/>
    <w:rsid w:val="008423B3"/>
    <w:rsid w:val="00842C90"/>
    <w:rsid w:val="00842E0F"/>
    <w:rsid w:val="0084365D"/>
    <w:rsid w:val="00843709"/>
    <w:rsid w:val="0084389A"/>
    <w:rsid w:val="00843BDE"/>
    <w:rsid w:val="00844128"/>
    <w:rsid w:val="008444C6"/>
    <w:rsid w:val="0084466E"/>
    <w:rsid w:val="00844D80"/>
    <w:rsid w:val="0084515D"/>
    <w:rsid w:val="00845ECA"/>
    <w:rsid w:val="008467F4"/>
    <w:rsid w:val="008475D3"/>
    <w:rsid w:val="00847B0A"/>
    <w:rsid w:val="00852B43"/>
    <w:rsid w:val="00853E09"/>
    <w:rsid w:val="00854E34"/>
    <w:rsid w:val="00855484"/>
    <w:rsid w:val="008573BE"/>
    <w:rsid w:val="00857AF8"/>
    <w:rsid w:val="00860AAC"/>
    <w:rsid w:val="00860D95"/>
    <w:rsid w:val="00860DC4"/>
    <w:rsid w:val="008610EE"/>
    <w:rsid w:val="00861ECE"/>
    <w:rsid w:val="008631FC"/>
    <w:rsid w:val="008633E8"/>
    <w:rsid w:val="00863E28"/>
    <w:rsid w:val="008641E7"/>
    <w:rsid w:val="0086474C"/>
    <w:rsid w:val="00864762"/>
    <w:rsid w:val="00864864"/>
    <w:rsid w:val="00864C78"/>
    <w:rsid w:val="0086659E"/>
    <w:rsid w:val="00866AF9"/>
    <w:rsid w:val="00866CA4"/>
    <w:rsid w:val="00867A9F"/>
    <w:rsid w:val="00867C4B"/>
    <w:rsid w:val="00867E12"/>
    <w:rsid w:val="008705C1"/>
    <w:rsid w:val="00870D61"/>
    <w:rsid w:val="00870F61"/>
    <w:rsid w:val="00871411"/>
    <w:rsid w:val="00871992"/>
    <w:rsid w:val="00871D82"/>
    <w:rsid w:val="00871F9B"/>
    <w:rsid w:val="00875319"/>
    <w:rsid w:val="00875AFA"/>
    <w:rsid w:val="0087638D"/>
    <w:rsid w:val="0087681B"/>
    <w:rsid w:val="00876BE8"/>
    <w:rsid w:val="00876F56"/>
    <w:rsid w:val="008771C9"/>
    <w:rsid w:val="00877680"/>
    <w:rsid w:val="00880870"/>
    <w:rsid w:val="00880A2F"/>
    <w:rsid w:val="00880ED9"/>
    <w:rsid w:val="008813E7"/>
    <w:rsid w:val="0088160D"/>
    <w:rsid w:val="00881A8F"/>
    <w:rsid w:val="00881B7D"/>
    <w:rsid w:val="00881EC3"/>
    <w:rsid w:val="00882295"/>
    <w:rsid w:val="0088292E"/>
    <w:rsid w:val="00883CC9"/>
    <w:rsid w:val="00883EEA"/>
    <w:rsid w:val="0088639F"/>
    <w:rsid w:val="0088687E"/>
    <w:rsid w:val="00886ED0"/>
    <w:rsid w:val="00887F29"/>
    <w:rsid w:val="008901EC"/>
    <w:rsid w:val="00891BB3"/>
    <w:rsid w:val="008931E9"/>
    <w:rsid w:val="008939C4"/>
    <w:rsid w:val="00894C52"/>
    <w:rsid w:val="00894EE4"/>
    <w:rsid w:val="00895306"/>
    <w:rsid w:val="00895598"/>
    <w:rsid w:val="00895887"/>
    <w:rsid w:val="008962F6"/>
    <w:rsid w:val="008963D2"/>
    <w:rsid w:val="008963E1"/>
    <w:rsid w:val="008A040D"/>
    <w:rsid w:val="008A0934"/>
    <w:rsid w:val="008A095D"/>
    <w:rsid w:val="008A1685"/>
    <w:rsid w:val="008A17A7"/>
    <w:rsid w:val="008A1E64"/>
    <w:rsid w:val="008A26C6"/>
    <w:rsid w:val="008A2923"/>
    <w:rsid w:val="008A36DC"/>
    <w:rsid w:val="008A3A88"/>
    <w:rsid w:val="008A3CE9"/>
    <w:rsid w:val="008A48EA"/>
    <w:rsid w:val="008A563E"/>
    <w:rsid w:val="008A60A3"/>
    <w:rsid w:val="008A777E"/>
    <w:rsid w:val="008A79D7"/>
    <w:rsid w:val="008A7FBB"/>
    <w:rsid w:val="008B05DF"/>
    <w:rsid w:val="008B13CB"/>
    <w:rsid w:val="008B16CF"/>
    <w:rsid w:val="008B1F21"/>
    <w:rsid w:val="008B3FD1"/>
    <w:rsid w:val="008B45DB"/>
    <w:rsid w:val="008B4B17"/>
    <w:rsid w:val="008B521E"/>
    <w:rsid w:val="008B5CAF"/>
    <w:rsid w:val="008B619D"/>
    <w:rsid w:val="008C04B3"/>
    <w:rsid w:val="008C0596"/>
    <w:rsid w:val="008C0870"/>
    <w:rsid w:val="008C08DD"/>
    <w:rsid w:val="008C0C5A"/>
    <w:rsid w:val="008C1494"/>
    <w:rsid w:val="008C1507"/>
    <w:rsid w:val="008C18FA"/>
    <w:rsid w:val="008C2ABE"/>
    <w:rsid w:val="008C3840"/>
    <w:rsid w:val="008C3A1F"/>
    <w:rsid w:val="008C5195"/>
    <w:rsid w:val="008C5648"/>
    <w:rsid w:val="008C5B33"/>
    <w:rsid w:val="008C66C9"/>
    <w:rsid w:val="008C693F"/>
    <w:rsid w:val="008C6A2C"/>
    <w:rsid w:val="008C732B"/>
    <w:rsid w:val="008C7BC7"/>
    <w:rsid w:val="008C7DCC"/>
    <w:rsid w:val="008D07E2"/>
    <w:rsid w:val="008D0C46"/>
    <w:rsid w:val="008D0FD5"/>
    <w:rsid w:val="008D1E09"/>
    <w:rsid w:val="008D1EE2"/>
    <w:rsid w:val="008D333A"/>
    <w:rsid w:val="008D3C42"/>
    <w:rsid w:val="008D4CAA"/>
    <w:rsid w:val="008D4DAB"/>
    <w:rsid w:val="008D54A2"/>
    <w:rsid w:val="008D5611"/>
    <w:rsid w:val="008D5866"/>
    <w:rsid w:val="008D5DA6"/>
    <w:rsid w:val="008D747D"/>
    <w:rsid w:val="008D7D54"/>
    <w:rsid w:val="008E0BC7"/>
    <w:rsid w:val="008E15ED"/>
    <w:rsid w:val="008E2758"/>
    <w:rsid w:val="008E3DAA"/>
    <w:rsid w:val="008E4F27"/>
    <w:rsid w:val="008E51E8"/>
    <w:rsid w:val="008E5964"/>
    <w:rsid w:val="008E5F55"/>
    <w:rsid w:val="008E5FA7"/>
    <w:rsid w:val="008E6809"/>
    <w:rsid w:val="008E6B06"/>
    <w:rsid w:val="008E6FB4"/>
    <w:rsid w:val="008E7813"/>
    <w:rsid w:val="008E78C0"/>
    <w:rsid w:val="008E79B7"/>
    <w:rsid w:val="008E7BE2"/>
    <w:rsid w:val="008F0339"/>
    <w:rsid w:val="008F0344"/>
    <w:rsid w:val="008F03A8"/>
    <w:rsid w:val="008F171B"/>
    <w:rsid w:val="008F17BD"/>
    <w:rsid w:val="008F2128"/>
    <w:rsid w:val="008F2AEC"/>
    <w:rsid w:val="008F3E17"/>
    <w:rsid w:val="008F4146"/>
    <w:rsid w:val="008F48A4"/>
    <w:rsid w:val="008F4B59"/>
    <w:rsid w:val="008F4B6B"/>
    <w:rsid w:val="008F539D"/>
    <w:rsid w:val="008F661D"/>
    <w:rsid w:val="008F7BD0"/>
    <w:rsid w:val="008F7EE1"/>
    <w:rsid w:val="008F7FCA"/>
    <w:rsid w:val="00900220"/>
    <w:rsid w:val="00900E2D"/>
    <w:rsid w:val="00902777"/>
    <w:rsid w:val="00902BD5"/>
    <w:rsid w:val="00902E1B"/>
    <w:rsid w:val="0090378E"/>
    <w:rsid w:val="0090386C"/>
    <w:rsid w:val="00903AEB"/>
    <w:rsid w:val="009049B3"/>
    <w:rsid w:val="009050DD"/>
    <w:rsid w:val="0090555B"/>
    <w:rsid w:val="00906E8A"/>
    <w:rsid w:val="00910809"/>
    <w:rsid w:val="00910876"/>
    <w:rsid w:val="00910B90"/>
    <w:rsid w:val="00910F5F"/>
    <w:rsid w:val="0091157F"/>
    <w:rsid w:val="009115C0"/>
    <w:rsid w:val="00912675"/>
    <w:rsid w:val="009137A4"/>
    <w:rsid w:val="00913CC4"/>
    <w:rsid w:val="00913F3E"/>
    <w:rsid w:val="00914FAC"/>
    <w:rsid w:val="00915E68"/>
    <w:rsid w:val="00916CC4"/>
    <w:rsid w:val="00916F8A"/>
    <w:rsid w:val="0091786A"/>
    <w:rsid w:val="00917E28"/>
    <w:rsid w:val="00920CC6"/>
    <w:rsid w:val="00921243"/>
    <w:rsid w:val="00921492"/>
    <w:rsid w:val="009218E4"/>
    <w:rsid w:val="00921D12"/>
    <w:rsid w:val="00922785"/>
    <w:rsid w:val="009228F6"/>
    <w:rsid w:val="00922F82"/>
    <w:rsid w:val="009231FA"/>
    <w:rsid w:val="00923837"/>
    <w:rsid w:val="009238A6"/>
    <w:rsid w:val="00924CE9"/>
    <w:rsid w:val="00926A15"/>
    <w:rsid w:val="00927834"/>
    <w:rsid w:val="009278DF"/>
    <w:rsid w:val="00930C2C"/>
    <w:rsid w:val="00931891"/>
    <w:rsid w:val="00931CEC"/>
    <w:rsid w:val="009331A9"/>
    <w:rsid w:val="00933D13"/>
    <w:rsid w:val="00934B80"/>
    <w:rsid w:val="00934C7E"/>
    <w:rsid w:val="009353CD"/>
    <w:rsid w:val="00935D80"/>
    <w:rsid w:val="009363F9"/>
    <w:rsid w:val="009372F1"/>
    <w:rsid w:val="0094005D"/>
    <w:rsid w:val="00940836"/>
    <w:rsid w:val="00940847"/>
    <w:rsid w:val="00940D3A"/>
    <w:rsid w:val="009410DA"/>
    <w:rsid w:val="009423B0"/>
    <w:rsid w:val="009425AC"/>
    <w:rsid w:val="00942B57"/>
    <w:rsid w:val="00942BA5"/>
    <w:rsid w:val="009437AB"/>
    <w:rsid w:val="00943F87"/>
    <w:rsid w:val="009447D8"/>
    <w:rsid w:val="00945DD8"/>
    <w:rsid w:val="0094627A"/>
    <w:rsid w:val="00946459"/>
    <w:rsid w:val="00946876"/>
    <w:rsid w:val="00946D1B"/>
    <w:rsid w:val="00946E6B"/>
    <w:rsid w:val="00947747"/>
    <w:rsid w:val="00950B3E"/>
    <w:rsid w:val="00951788"/>
    <w:rsid w:val="00952922"/>
    <w:rsid w:val="009538E9"/>
    <w:rsid w:val="00953DA9"/>
    <w:rsid w:val="00954125"/>
    <w:rsid w:val="00954136"/>
    <w:rsid w:val="00954362"/>
    <w:rsid w:val="00954F35"/>
    <w:rsid w:val="00955E09"/>
    <w:rsid w:val="0095605B"/>
    <w:rsid w:val="00956B7B"/>
    <w:rsid w:val="00956F24"/>
    <w:rsid w:val="00957233"/>
    <w:rsid w:val="009573E2"/>
    <w:rsid w:val="00960D0C"/>
    <w:rsid w:val="00960E15"/>
    <w:rsid w:val="0096153D"/>
    <w:rsid w:val="00961874"/>
    <w:rsid w:val="00961AC9"/>
    <w:rsid w:val="00961CCB"/>
    <w:rsid w:val="0096222E"/>
    <w:rsid w:val="00963048"/>
    <w:rsid w:val="0096341D"/>
    <w:rsid w:val="00963E5F"/>
    <w:rsid w:val="00964412"/>
    <w:rsid w:val="009648F0"/>
    <w:rsid w:val="00964A43"/>
    <w:rsid w:val="00964A96"/>
    <w:rsid w:val="00964F42"/>
    <w:rsid w:val="009659F2"/>
    <w:rsid w:val="009662FF"/>
    <w:rsid w:val="00966B35"/>
    <w:rsid w:val="00966C45"/>
    <w:rsid w:val="009678B6"/>
    <w:rsid w:val="009679BC"/>
    <w:rsid w:val="00967A02"/>
    <w:rsid w:val="00967A04"/>
    <w:rsid w:val="00967F3A"/>
    <w:rsid w:val="00970618"/>
    <w:rsid w:val="0097149C"/>
    <w:rsid w:val="009715F2"/>
    <w:rsid w:val="009719EE"/>
    <w:rsid w:val="00972710"/>
    <w:rsid w:val="00972A0A"/>
    <w:rsid w:val="00972D3B"/>
    <w:rsid w:val="00972D80"/>
    <w:rsid w:val="00973382"/>
    <w:rsid w:val="009738EA"/>
    <w:rsid w:val="00973D4B"/>
    <w:rsid w:val="00973FEE"/>
    <w:rsid w:val="00974328"/>
    <w:rsid w:val="009748F4"/>
    <w:rsid w:val="00974958"/>
    <w:rsid w:val="00974B29"/>
    <w:rsid w:val="00976070"/>
    <w:rsid w:val="00976077"/>
    <w:rsid w:val="00976B61"/>
    <w:rsid w:val="00976B72"/>
    <w:rsid w:val="00977179"/>
    <w:rsid w:val="00980638"/>
    <w:rsid w:val="009806C3"/>
    <w:rsid w:val="0098087D"/>
    <w:rsid w:val="009818AD"/>
    <w:rsid w:val="00981A6D"/>
    <w:rsid w:val="00981F89"/>
    <w:rsid w:val="00982A14"/>
    <w:rsid w:val="0098375A"/>
    <w:rsid w:val="0098559E"/>
    <w:rsid w:val="00985690"/>
    <w:rsid w:val="009856BE"/>
    <w:rsid w:val="00985A89"/>
    <w:rsid w:val="00986256"/>
    <w:rsid w:val="0098751C"/>
    <w:rsid w:val="009876D0"/>
    <w:rsid w:val="0098775A"/>
    <w:rsid w:val="00990515"/>
    <w:rsid w:val="00991571"/>
    <w:rsid w:val="009948F5"/>
    <w:rsid w:val="00995904"/>
    <w:rsid w:val="00995FE2"/>
    <w:rsid w:val="0099620B"/>
    <w:rsid w:val="009974D3"/>
    <w:rsid w:val="00997A1B"/>
    <w:rsid w:val="009A2D81"/>
    <w:rsid w:val="009A367A"/>
    <w:rsid w:val="009A41DB"/>
    <w:rsid w:val="009A4354"/>
    <w:rsid w:val="009A47B1"/>
    <w:rsid w:val="009A5D2B"/>
    <w:rsid w:val="009A5D57"/>
    <w:rsid w:val="009A6660"/>
    <w:rsid w:val="009A7D37"/>
    <w:rsid w:val="009B00F7"/>
    <w:rsid w:val="009B0AEA"/>
    <w:rsid w:val="009B1DEC"/>
    <w:rsid w:val="009B2BD3"/>
    <w:rsid w:val="009B36DD"/>
    <w:rsid w:val="009B38EB"/>
    <w:rsid w:val="009B3C9A"/>
    <w:rsid w:val="009B4285"/>
    <w:rsid w:val="009B45C9"/>
    <w:rsid w:val="009B4D60"/>
    <w:rsid w:val="009B539B"/>
    <w:rsid w:val="009B566D"/>
    <w:rsid w:val="009B5E5A"/>
    <w:rsid w:val="009B725E"/>
    <w:rsid w:val="009C113D"/>
    <w:rsid w:val="009C1582"/>
    <w:rsid w:val="009C1725"/>
    <w:rsid w:val="009C1743"/>
    <w:rsid w:val="009C1D49"/>
    <w:rsid w:val="009C2351"/>
    <w:rsid w:val="009C28F8"/>
    <w:rsid w:val="009C2991"/>
    <w:rsid w:val="009C2FA2"/>
    <w:rsid w:val="009C303B"/>
    <w:rsid w:val="009C3CC0"/>
    <w:rsid w:val="009C58AD"/>
    <w:rsid w:val="009C6499"/>
    <w:rsid w:val="009C66A9"/>
    <w:rsid w:val="009C723D"/>
    <w:rsid w:val="009C72E2"/>
    <w:rsid w:val="009D0159"/>
    <w:rsid w:val="009D0A29"/>
    <w:rsid w:val="009D0D2C"/>
    <w:rsid w:val="009D13A4"/>
    <w:rsid w:val="009D289B"/>
    <w:rsid w:val="009D2E52"/>
    <w:rsid w:val="009D3F83"/>
    <w:rsid w:val="009D43F7"/>
    <w:rsid w:val="009D4847"/>
    <w:rsid w:val="009D63B2"/>
    <w:rsid w:val="009D65E3"/>
    <w:rsid w:val="009D7B61"/>
    <w:rsid w:val="009E05A4"/>
    <w:rsid w:val="009E07EF"/>
    <w:rsid w:val="009E1ED9"/>
    <w:rsid w:val="009E211F"/>
    <w:rsid w:val="009E4EDE"/>
    <w:rsid w:val="009E4EE0"/>
    <w:rsid w:val="009E5828"/>
    <w:rsid w:val="009E61DB"/>
    <w:rsid w:val="009E690B"/>
    <w:rsid w:val="009E6E39"/>
    <w:rsid w:val="009E7930"/>
    <w:rsid w:val="009F0C22"/>
    <w:rsid w:val="009F1F2B"/>
    <w:rsid w:val="009F344A"/>
    <w:rsid w:val="009F3F30"/>
    <w:rsid w:val="009F40DA"/>
    <w:rsid w:val="009F435E"/>
    <w:rsid w:val="009F55EE"/>
    <w:rsid w:val="009F62ED"/>
    <w:rsid w:val="009F670E"/>
    <w:rsid w:val="009F6710"/>
    <w:rsid w:val="009F69E0"/>
    <w:rsid w:val="009F7530"/>
    <w:rsid w:val="009F774F"/>
    <w:rsid w:val="00A00287"/>
    <w:rsid w:val="00A0033A"/>
    <w:rsid w:val="00A007B1"/>
    <w:rsid w:val="00A00933"/>
    <w:rsid w:val="00A00FE9"/>
    <w:rsid w:val="00A015E6"/>
    <w:rsid w:val="00A016DA"/>
    <w:rsid w:val="00A01E5D"/>
    <w:rsid w:val="00A02210"/>
    <w:rsid w:val="00A026DD"/>
    <w:rsid w:val="00A027E8"/>
    <w:rsid w:val="00A03E8E"/>
    <w:rsid w:val="00A047B9"/>
    <w:rsid w:val="00A04BB5"/>
    <w:rsid w:val="00A066A9"/>
    <w:rsid w:val="00A069DD"/>
    <w:rsid w:val="00A06D2B"/>
    <w:rsid w:val="00A073F4"/>
    <w:rsid w:val="00A1029A"/>
    <w:rsid w:val="00A106B9"/>
    <w:rsid w:val="00A10A0D"/>
    <w:rsid w:val="00A10B25"/>
    <w:rsid w:val="00A11440"/>
    <w:rsid w:val="00A11DC2"/>
    <w:rsid w:val="00A122DA"/>
    <w:rsid w:val="00A12A7C"/>
    <w:rsid w:val="00A131BB"/>
    <w:rsid w:val="00A131DA"/>
    <w:rsid w:val="00A13412"/>
    <w:rsid w:val="00A13976"/>
    <w:rsid w:val="00A13991"/>
    <w:rsid w:val="00A13A79"/>
    <w:rsid w:val="00A1450C"/>
    <w:rsid w:val="00A14532"/>
    <w:rsid w:val="00A14F8E"/>
    <w:rsid w:val="00A164ED"/>
    <w:rsid w:val="00A1660E"/>
    <w:rsid w:val="00A1722D"/>
    <w:rsid w:val="00A20CF4"/>
    <w:rsid w:val="00A20F43"/>
    <w:rsid w:val="00A22747"/>
    <w:rsid w:val="00A229FC"/>
    <w:rsid w:val="00A22BBA"/>
    <w:rsid w:val="00A2374F"/>
    <w:rsid w:val="00A23ABC"/>
    <w:rsid w:val="00A24373"/>
    <w:rsid w:val="00A24ABB"/>
    <w:rsid w:val="00A24F67"/>
    <w:rsid w:val="00A24F77"/>
    <w:rsid w:val="00A276D0"/>
    <w:rsid w:val="00A27999"/>
    <w:rsid w:val="00A30081"/>
    <w:rsid w:val="00A306BB"/>
    <w:rsid w:val="00A30B40"/>
    <w:rsid w:val="00A3121E"/>
    <w:rsid w:val="00A325EA"/>
    <w:rsid w:val="00A328FF"/>
    <w:rsid w:val="00A32905"/>
    <w:rsid w:val="00A32CBE"/>
    <w:rsid w:val="00A3430F"/>
    <w:rsid w:val="00A34C8A"/>
    <w:rsid w:val="00A3600A"/>
    <w:rsid w:val="00A365E9"/>
    <w:rsid w:val="00A36ED6"/>
    <w:rsid w:val="00A37797"/>
    <w:rsid w:val="00A37A40"/>
    <w:rsid w:val="00A40677"/>
    <w:rsid w:val="00A418FE"/>
    <w:rsid w:val="00A4207F"/>
    <w:rsid w:val="00A420BA"/>
    <w:rsid w:val="00A421B3"/>
    <w:rsid w:val="00A421C4"/>
    <w:rsid w:val="00A43255"/>
    <w:rsid w:val="00A43C66"/>
    <w:rsid w:val="00A447B4"/>
    <w:rsid w:val="00A45701"/>
    <w:rsid w:val="00A46174"/>
    <w:rsid w:val="00A46BE4"/>
    <w:rsid w:val="00A50209"/>
    <w:rsid w:val="00A50A53"/>
    <w:rsid w:val="00A50F36"/>
    <w:rsid w:val="00A520F3"/>
    <w:rsid w:val="00A530DD"/>
    <w:rsid w:val="00A53317"/>
    <w:rsid w:val="00A53AC6"/>
    <w:rsid w:val="00A54186"/>
    <w:rsid w:val="00A541C3"/>
    <w:rsid w:val="00A54269"/>
    <w:rsid w:val="00A54319"/>
    <w:rsid w:val="00A5463D"/>
    <w:rsid w:val="00A5576C"/>
    <w:rsid w:val="00A56133"/>
    <w:rsid w:val="00A564F0"/>
    <w:rsid w:val="00A57573"/>
    <w:rsid w:val="00A5796B"/>
    <w:rsid w:val="00A57C62"/>
    <w:rsid w:val="00A603A9"/>
    <w:rsid w:val="00A61748"/>
    <w:rsid w:val="00A61E3A"/>
    <w:rsid w:val="00A63191"/>
    <w:rsid w:val="00A6360A"/>
    <w:rsid w:val="00A64630"/>
    <w:rsid w:val="00A64975"/>
    <w:rsid w:val="00A65347"/>
    <w:rsid w:val="00A6544A"/>
    <w:rsid w:val="00A658C0"/>
    <w:rsid w:val="00A65F38"/>
    <w:rsid w:val="00A65F50"/>
    <w:rsid w:val="00A71534"/>
    <w:rsid w:val="00A71A8C"/>
    <w:rsid w:val="00A7275E"/>
    <w:rsid w:val="00A72A5A"/>
    <w:rsid w:val="00A72CE4"/>
    <w:rsid w:val="00A754F0"/>
    <w:rsid w:val="00A80AC0"/>
    <w:rsid w:val="00A8197B"/>
    <w:rsid w:val="00A81DAC"/>
    <w:rsid w:val="00A82433"/>
    <w:rsid w:val="00A833E5"/>
    <w:rsid w:val="00A83BD9"/>
    <w:rsid w:val="00A83E64"/>
    <w:rsid w:val="00A83E7B"/>
    <w:rsid w:val="00A84502"/>
    <w:rsid w:val="00A85939"/>
    <w:rsid w:val="00A85AC3"/>
    <w:rsid w:val="00A85B6F"/>
    <w:rsid w:val="00A85BFB"/>
    <w:rsid w:val="00A86B76"/>
    <w:rsid w:val="00A86B99"/>
    <w:rsid w:val="00A86F65"/>
    <w:rsid w:val="00A87A80"/>
    <w:rsid w:val="00A87E73"/>
    <w:rsid w:val="00A9015B"/>
    <w:rsid w:val="00A902E0"/>
    <w:rsid w:val="00A91115"/>
    <w:rsid w:val="00A91690"/>
    <w:rsid w:val="00A91B88"/>
    <w:rsid w:val="00A920EB"/>
    <w:rsid w:val="00A92D5A"/>
    <w:rsid w:val="00A92E95"/>
    <w:rsid w:val="00A93225"/>
    <w:rsid w:val="00A93501"/>
    <w:rsid w:val="00A935EB"/>
    <w:rsid w:val="00A93D80"/>
    <w:rsid w:val="00A93E03"/>
    <w:rsid w:val="00A962B3"/>
    <w:rsid w:val="00A9640E"/>
    <w:rsid w:val="00A97010"/>
    <w:rsid w:val="00AA009F"/>
    <w:rsid w:val="00AA038E"/>
    <w:rsid w:val="00AA055E"/>
    <w:rsid w:val="00AA075D"/>
    <w:rsid w:val="00AA0ED2"/>
    <w:rsid w:val="00AA1301"/>
    <w:rsid w:val="00AA1900"/>
    <w:rsid w:val="00AA1CB5"/>
    <w:rsid w:val="00AA267E"/>
    <w:rsid w:val="00AA30CA"/>
    <w:rsid w:val="00AA3C49"/>
    <w:rsid w:val="00AA58F8"/>
    <w:rsid w:val="00AA6207"/>
    <w:rsid w:val="00AA65BD"/>
    <w:rsid w:val="00AA6BE9"/>
    <w:rsid w:val="00AA780F"/>
    <w:rsid w:val="00AA7F8C"/>
    <w:rsid w:val="00AB0148"/>
    <w:rsid w:val="00AB0949"/>
    <w:rsid w:val="00AB1495"/>
    <w:rsid w:val="00AB190A"/>
    <w:rsid w:val="00AB2357"/>
    <w:rsid w:val="00AB3623"/>
    <w:rsid w:val="00AB3882"/>
    <w:rsid w:val="00AB3AAB"/>
    <w:rsid w:val="00AB4734"/>
    <w:rsid w:val="00AB5596"/>
    <w:rsid w:val="00AB6F27"/>
    <w:rsid w:val="00AB7528"/>
    <w:rsid w:val="00AB7A73"/>
    <w:rsid w:val="00AB7E1F"/>
    <w:rsid w:val="00AB7EC0"/>
    <w:rsid w:val="00AC0D29"/>
    <w:rsid w:val="00AC1A67"/>
    <w:rsid w:val="00AC27FD"/>
    <w:rsid w:val="00AC2BD7"/>
    <w:rsid w:val="00AC2BD8"/>
    <w:rsid w:val="00AC34C9"/>
    <w:rsid w:val="00AC3E61"/>
    <w:rsid w:val="00AC4485"/>
    <w:rsid w:val="00AC4A02"/>
    <w:rsid w:val="00AC4CCA"/>
    <w:rsid w:val="00AC4D8F"/>
    <w:rsid w:val="00AC4FBD"/>
    <w:rsid w:val="00AC5419"/>
    <w:rsid w:val="00AC5F25"/>
    <w:rsid w:val="00AC6245"/>
    <w:rsid w:val="00AC6A95"/>
    <w:rsid w:val="00AC6D77"/>
    <w:rsid w:val="00AC6E60"/>
    <w:rsid w:val="00AC734E"/>
    <w:rsid w:val="00AC755D"/>
    <w:rsid w:val="00AD1108"/>
    <w:rsid w:val="00AD1149"/>
    <w:rsid w:val="00AD1242"/>
    <w:rsid w:val="00AD1B4F"/>
    <w:rsid w:val="00AD1B63"/>
    <w:rsid w:val="00AD1F18"/>
    <w:rsid w:val="00AD1FAB"/>
    <w:rsid w:val="00AD40D7"/>
    <w:rsid w:val="00AD428F"/>
    <w:rsid w:val="00AD4F50"/>
    <w:rsid w:val="00AD52ED"/>
    <w:rsid w:val="00AD5A03"/>
    <w:rsid w:val="00AD645B"/>
    <w:rsid w:val="00AD6C90"/>
    <w:rsid w:val="00AD718D"/>
    <w:rsid w:val="00AD72DA"/>
    <w:rsid w:val="00AE0A63"/>
    <w:rsid w:val="00AE1AB0"/>
    <w:rsid w:val="00AE1FB5"/>
    <w:rsid w:val="00AE3691"/>
    <w:rsid w:val="00AE3D8F"/>
    <w:rsid w:val="00AE4016"/>
    <w:rsid w:val="00AE5690"/>
    <w:rsid w:val="00AE5ED5"/>
    <w:rsid w:val="00AF1C53"/>
    <w:rsid w:val="00AF1EA1"/>
    <w:rsid w:val="00AF2B86"/>
    <w:rsid w:val="00AF3638"/>
    <w:rsid w:val="00AF4237"/>
    <w:rsid w:val="00AF4791"/>
    <w:rsid w:val="00AF5C95"/>
    <w:rsid w:val="00AF5E85"/>
    <w:rsid w:val="00AF6CAD"/>
    <w:rsid w:val="00AF7B76"/>
    <w:rsid w:val="00B00BF9"/>
    <w:rsid w:val="00B0154C"/>
    <w:rsid w:val="00B01BF7"/>
    <w:rsid w:val="00B02615"/>
    <w:rsid w:val="00B031B9"/>
    <w:rsid w:val="00B035C2"/>
    <w:rsid w:val="00B038D2"/>
    <w:rsid w:val="00B03CEB"/>
    <w:rsid w:val="00B03D43"/>
    <w:rsid w:val="00B04F29"/>
    <w:rsid w:val="00B052BE"/>
    <w:rsid w:val="00B05458"/>
    <w:rsid w:val="00B0612A"/>
    <w:rsid w:val="00B07ADD"/>
    <w:rsid w:val="00B07BCB"/>
    <w:rsid w:val="00B07C12"/>
    <w:rsid w:val="00B10339"/>
    <w:rsid w:val="00B10C4B"/>
    <w:rsid w:val="00B10D3A"/>
    <w:rsid w:val="00B11522"/>
    <w:rsid w:val="00B1184B"/>
    <w:rsid w:val="00B12BB0"/>
    <w:rsid w:val="00B13074"/>
    <w:rsid w:val="00B13957"/>
    <w:rsid w:val="00B13CB7"/>
    <w:rsid w:val="00B14578"/>
    <w:rsid w:val="00B14641"/>
    <w:rsid w:val="00B14ABA"/>
    <w:rsid w:val="00B14AE3"/>
    <w:rsid w:val="00B14F5C"/>
    <w:rsid w:val="00B15D85"/>
    <w:rsid w:val="00B168AD"/>
    <w:rsid w:val="00B20311"/>
    <w:rsid w:val="00B20C4F"/>
    <w:rsid w:val="00B21EE4"/>
    <w:rsid w:val="00B22008"/>
    <w:rsid w:val="00B22518"/>
    <w:rsid w:val="00B22FD2"/>
    <w:rsid w:val="00B2384B"/>
    <w:rsid w:val="00B2438A"/>
    <w:rsid w:val="00B243C3"/>
    <w:rsid w:val="00B243D6"/>
    <w:rsid w:val="00B24EED"/>
    <w:rsid w:val="00B24FC2"/>
    <w:rsid w:val="00B252A5"/>
    <w:rsid w:val="00B25F18"/>
    <w:rsid w:val="00B26E46"/>
    <w:rsid w:val="00B27A63"/>
    <w:rsid w:val="00B27E39"/>
    <w:rsid w:val="00B31A22"/>
    <w:rsid w:val="00B31CBE"/>
    <w:rsid w:val="00B31EEC"/>
    <w:rsid w:val="00B33303"/>
    <w:rsid w:val="00B349A9"/>
    <w:rsid w:val="00B34DCC"/>
    <w:rsid w:val="00B352E9"/>
    <w:rsid w:val="00B35391"/>
    <w:rsid w:val="00B355A6"/>
    <w:rsid w:val="00B362AC"/>
    <w:rsid w:val="00B375ED"/>
    <w:rsid w:val="00B379AA"/>
    <w:rsid w:val="00B37DF8"/>
    <w:rsid w:val="00B402A3"/>
    <w:rsid w:val="00B40715"/>
    <w:rsid w:val="00B40761"/>
    <w:rsid w:val="00B40C42"/>
    <w:rsid w:val="00B4217C"/>
    <w:rsid w:val="00B421C7"/>
    <w:rsid w:val="00B4327D"/>
    <w:rsid w:val="00B43FA3"/>
    <w:rsid w:val="00B44779"/>
    <w:rsid w:val="00B44DAB"/>
    <w:rsid w:val="00B45875"/>
    <w:rsid w:val="00B458CD"/>
    <w:rsid w:val="00B45C58"/>
    <w:rsid w:val="00B45E1B"/>
    <w:rsid w:val="00B469E7"/>
    <w:rsid w:val="00B46D5D"/>
    <w:rsid w:val="00B471E7"/>
    <w:rsid w:val="00B47459"/>
    <w:rsid w:val="00B47503"/>
    <w:rsid w:val="00B51DF4"/>
    <w:rsid w:val="00B51F16"/>
    <w:rsid w:val="00B52C56"/>
    <w:rsid w:val="00B531DA"/>
    <w:rsid w:val="00B53E27"/>
    <w:rsid w:val="00B54013"/>
    <w:rsid w:val="00B540F7"/>
    <w:rsid w:val="00B54200"/>
    <w:rsid w:val="00B55022"/>
    <w:rsid w:val="00B55238"/>
    <w:rsid w:val="00B55F66"/>
    <w:rsid w:val="00B55F77"/>
    <w:rsid w:val="00B560CC"/>
    <w:rsid w:val="00B565E2"/>
    <w:rsid w:val="00B56BEA"/>
    <w:rsid w:val="00B56C86"/>
    <w:rsid w:val="00B57167"/>
    <w:rsid w:val="00B57BB7"/>
    <w:rsid w:val="00B57BC7"/>
    <w:rsid w:val="00B57D6D"/>
    <w:rsid w:val="00B60F02"/>
    <w:rsid w:val="00B61428"/>
    <w:rsid w:val="00B615BC"/>
    <w:rsid w:val="00B63154"/>
    <w:rsid w:val="00B634FF"/>
    <w:rsid w:val="00B648A4"/>
    <w:rsid w:val="00B657BB"/>
    <w:rsid w:val="00B65FED"/>
    <w:rsid w:val="00B664C3"/>
    <w:rsid w:val="00B6653A"/>
    <w:rsid w:val="00B676AC"/>
    <w:rsid w:val="00B705AC"/>
    <w:rsid w:val="00B7113E"/>
    <w:rsid w:val="00B71DED"/>
    <w:rsid w:val="00B720FE"/>
    <w:rsid w:val="00B72C44"/>
    <w:rsid w:val="00B72DA9"/>
    <w:rsid w:val="00B7331E"/>
    <w:rsid w:val="00B73668"/>
    <w:rsid w:val="00B73F41"/>
    <w:rsid w:val="00B74D1E"/>
    <w:rsid w:val="00B75138"/>
    <w:rsid w:val="00B75508"/>
    <w:rsid w:val="00B75D73"/>
    <w:rsid w:val="00B7682A"/>
    <w:rsid w:val="00B777B1"/>
    <w:rsid w:val="00B806E9"/>
    <w:rsid w:val="00B80705"/>
    <w:rsid w:val="00B80D98"/>
    <w:rsid w:val="00B8261E"/>
    <w:rsid w:val="00B82E38"/>
    <w:rsid w:val="00B83697"/>
    <w:rsid w:val="00B83AEF"/>
    <w:rsid w:val="00B83ED7"/>
    <w:rsid w:val="00B844B3"/>
    <w:rsid w:val="00B84CCF"/>
    <w:rsid w:val="00B84D52"/>
    <w:rsid w:val="00B856C8"/>
    <w:rsid w:val="00B85A82"/>
    <w:rsid w:val="00B861E9"/>
    <w:rsid w:val="00B872C1"/>
    <w:rsid w:val="00B90015"/>
    <w:rsid w:val="00B9044A"/>
    <w:rsid w:val="00B90F17"/>
    <w:rsid w:val="00B91C4B"/>
    <w:rsid w:val="00B92248"/>
    <w:rsid w:val="00B92ED0"/>
    <w:rsid w:val="00B9332D"/>
    <w:rsid w:val="00B93C7E"/>
    <w:rsid w:val="00B95711"/>
    <w:rsid w:val="00B95AB0"/>
    <w:rsid w:val="00B95DB6"/>
    <w:rsid w:val="00B96D90"/>
    <w:rsid w:val="00BA048C"/>
    <w:rsid w:val="00BA05BB"/>
    <w:rsid w:val="00BA0E83"/>
    <w:rsid w:val="00BA10B4"/>
    <w:rsid w:val="00BA12CE"/>
    <w:rsid w:val="00BA1304"/>
    <w:rsid w:val="00BA1372"/>
    <w:rsid w:val="00BA1F95"/>
    <w:rsid w:val="00BA24C9"/>
    <w:rsid w:val="00BA3FAD"/>
    <w:rsid w:val="00BA455C"/>
    <w:rsid w:val="00BA4905"/>
    <w:rsid w:val="00BA4B76"/>
    <w:rsid w:val="00BA4F8E"/>
    <w:rsid w:val="00BA5B9F"/>
    <w:rsid w:val="00BA5BEF"/>
    <w:rsid w:val="00BA601B"/>
    <w:rsid w:val="00BA650C"/>
    <w:rsid w:val="00BB0350"/>
    <w:rsid w:val="00BB05F3"/>
    <w:rsid w:val="00BB0A3D"/>
    <w:rsid w:val="00BB0BF4"/>
    <w:rsid w:val="00BB118E"/>
    <w:rsid w:val="00BB15F3"/>
    <w:rsid w:val="00BB1857"/>
    <w:rsid w:val="00BB1A99"/>
    <w:rsid w:val="00BB1C6B"/>
    <w:rsid w:val="00BB1FFA"/>
    <w:rsid w:val="00BB2D2A"/>
    <w:rsid w:val="00BB31BA"/>
    <w:rsid w:val="00BB3577"/>
    <w:rsid w:val="00BB383D"/>
    <w:rsid w:val="00BB3EE2"/>
    <w:rsid w:val="00BB435C"/>
    <w:rsid w:val="00BB484A"/>
    <w:rsid w:val="00BB4F59"/>
    <w:rsid w:val="00BB50B1"/>
    <w:rsid w:val="00BB558E"/>
    <w:rsid w:val="00BB595F"/>
    <w:rsid w:val="00BB6326"/>
    <w:rsid w:val="00BB6C4B"/>
    <w:rsid w:val="00BC049E"/>
    <w:rsid w:val="00BC0550"/>
    <w:rsid w:val="00BC0675"/>
    <w:rsid w:val="00BC07E5"/>
    <w:rsid w:val="00BC0BBA"/>
    <w:rsid w:val="00BC0BD4"/>
    <w:rsid w:val="00BC1081"/>
    <w:rsid w:val="00BC161E"/>
    <w:rsid w:val="00BC1B9B"/>
    <w:rsid w:val="00BC2B5F"/>
    <w:rsid w:val="00BC2DDA"/>
    <w:rsid w:val="00BC2F9C"/>
    <w:rsid w:val="00BC34D2"/>
    <w:rsid w:val="00BC3DDD"/>
    <w:rsid w:val="00BC4489"/>
    <w:rsid w:val="00BC472A"/>
    <w:rsid w:val="00BC50E5"/>
    <w:rsid w:val="00BC603A"/>
    <w:rsid w:val="00BC625C"/>
    <w:rsid w:val="00BC627C"/>
    <w:rsid w:val="00BC70D9"/>
    <w:rsid w:val="00BC7318"/>
    <w:rsid w:val="00BC79ED"/>
    <w:rsid w:val="00BD1BD9"/>
    <w:rsid w:val="00BD1CCA"/>
    <w:rsid w:val="00BD2744"/>
    <w:rsid w:val="00BD38A1"/>
    <w:rsid w:val="00BD3950"/>
    <w:rsid w:val="00BD5878"/>
    <w:rsid w:val="00BD6222"/>
    <w:rsid w:val="00BD660D"/>
    <w:rsid w:val="00BD7357"/>
    <w:rsid w:val="00BD7740"/>
    <w:rsid w:val="00BE0221"/>
    <w:rsid w:val="00BE1994"/>
    <w:rsid w:val="00BE1DA1"/>
    <w:rsid w:val="00BE20EC"/>
    <w:rsid w:val="00BE2DD2"/>
    <w:rsid w:val="00BE324C"/>
    <w:rsid w:val="00BE32C0"/>
    <w:rsid w:val="00BE52E2"/>
    <w:rsid w:val="00BE59FB"/>
    <w:rsid w:val="00BE60F2"/>
    <w:rsid w:val="00BE61D1"/>
    <w:rsid w:val="00BE6BEC"/>
    <w:rsid w:val="00BE6F40"/>
    <w:rsid w:val="00BE75E7"/>
    <w:rsid w:val="00BE76F2"/>
    <w:rsid w:val="00BE7ED0"/>
    <w:rsid w:val="00BF01EA"/>
    <w:rsid w:val="00BF2048"/>
    <w:rsid w:val="00BF2337"/>
    <w:rsid w:val="00BF2339"/>
    <w:rsid w:val="00BF260D"/>
    <w:rsid w:val="00BF2F7C"/>
    <w:rsid w:val="00BF34DC"/>
    <w:rsid w:val="00BF4F07"/>
    <w:rsid w:val="00BF5FEC"/>
    <w:rsid w:val="00BF687E"/>
    <w:rsid w:val="00BF6A22"/>
    <w:rsid w:val="00BF6CD6"/>
    <w:rsid w:val="00BF73C0"/>
    <w:rsid w:val="00BF7405"/>
    <w:rsid w:val="00C00467"/>
    <w:rsid w:val="00C0071F"/>
    <w:rsid w:val="00C00AAC"/>
    <w:rsid w:val="00C00C5F"/>
    <w:rsid w:val="00C0159F"/>
    <w:rsid w:val="00C01C83"/>
    <w:rsid w:val="00C02117"/>
    <w:rsid w:val="00C035AA"/>
    <w:rsid w:val="00C037CD"/>
    <w:rsid w:val="00C038F2"/>
    <w:rsid w:val="00C042F4"/>
    <w:rsid w:val="00C04729"/>
    <w:rsid w:val="00C04F9A"/>
    <w:rsid w:val="00C052C4"/>
    <w:rsid w:val="00C05793"/>
    <w:rsid w:val="00C057CF"/>
    <w:rsid w:val="00C0598F"/>
    <w:rsid w:val="00C07023"/>
    <w:rsid w:val="00C07BA8"/>
    <w:rsid w:val="00C1043D"/>
    <w:rsid w:val="00C1099E"/>
    <w:rsid w:val="00C11139"/>
    <w:rsid w:val="00C11733"/>
    <w:rsid w:val="00C12CF2"/>
    <w:rsid w:val="00C12DD8"/>
    <w:rsid w:val="00C13080"/>
    <w:rsid w:val="00C13739"/>
    <w:rsid w:val="00C145E6"/>
    <w:rsid w:val="00C146B7"/>
    <w:rsid w:val="00C1479C"/>
    <w:rsid w:val="00C14DEA"/>
    <w:rsid w:val="00C159DC"/>
    <w:rsid w:val="00C1607D"/>
    <w:rsid w:val="00C16155"/>
    <w:rsid w:val="00C16402"/>
    <w:rsid w:val="00C165AF"/>
    <w:rsid w:val="00C16B1C"/>
    <w:rsid w:val="00C16DB6"/>
    <w:rsid w:val="00C1723B"/>
    <w:rsid w:val="00C20BF9"/>
    <w:rsid w:val="00C23B51"/>
    <w:rsid w:val="00C23FE7"/>
    <w:rsid w:val="00C24783"/>
    <w:rsid w:val="00C24AD8"/>
    <w:rsid w:val="00C24D55"/>
    <w:rsid w:val="00C253DA"/>
    <w:rsid w:val="00C25780"/>
    <w:rsid w:val="00C25818"/>
    <w:rsid w:val="00C258B3"/>
    <w:rsid w:val="00C26AC3"/>
    <w:rsid w:val="00C3189B"/>
    <w:rsid w:val="00C31A5C"/>
    <w:rsid w:val="00C32EE8"/>
    <w:rsid w:val="00C33479"/>
    <w:rsid w:val="00C334B1"/>
    <w:rsid w:val="00C33ADD"/>
    <w:rsid w:val="00C33FAF"/>
    <w:rsid w:val="00C34970"/>
    <w:rsid w:val="00C34AF4"/>
    <w:rsid w:val="00C35C89"/>
    <w:rsid w:val="00C36FDB"/>
    <w:rsid w:val="00C3794F"/>
    <w:rsid w:val="00C37BE9"/>
    <w:rsid w:val="00C41DFB"/>
    <w:rsid w:val="00C421DE"/>
    <w:rsid w:val="00C423F1"/>
    <w:rsid w:val="00C42553"/>
    <w:rsid w:val="00C42849"/>
    <w:rsid w:val="00C42BAC"/>
    <w:rsid w:val="00C42DC4"/>
    <w:rsid w:val="00C42DCF"/>
    <w:rsid w:val="00C4454C"/>
    <w:rsid w:val="00C44591"/>
    <w:rsid w:val="00C44681"/>
    <w:rsid w:val="00C44FF6"/>
    <w:rsid w:val="00C45E1A"/>
    <w:rsid w:val="00C45E77"/>
    <w:rsid w:val="00C4635B"/>
    <w:rsid w:val="00C470FA"/>
    <w:rsid w:val="00C47D40"/>
    <w:rsid w:val="00C50966"/>
    <w:rsid w:val="00C512ED"/>
    <w:rsid w:val="00C52034"/>
    <w:rsid w:val="00C532C1"/>
    <w:rsid w:val="00C53613"/>
    <w:rsid w:val="00C55C56"/>
    <w:rsid w:val="00C56ECA"/>
    <w:rsid w:val="00C574E3"/>
    <w:rsid w:val="00C57517"/>
    <w:rsid w:val="00C57BF7"/>
    <w:rsid w:val="00C608E9"/>
    <w:rsid w:val="00C60EEE"/>
    <w:rsid w:val="00C62539"/>
    <w:rsid w:val="00C63042"/>
    <w:rsid w:val="00C63A6E"/>
    <w:rsid w:val="00C63F0D"/>
    <w:rsid w:val="00C643D1"/>
    <w:rsid w:val="00C64EC8"/>
    <w:rsid w:val="00C6509F"/>
    <w:rsid w:val="00C652F0"/>
    <w:rsid w:val="00C65ED5"/>
    <w:rsid w:val="00C6781F"/>
    <w:rsid w:val="00C679BC"/>
    <w:rsid w:val="00C67E87"/>
    <w:rsid w:val="00C71159"/>
    <w:rsid w:val="00C718AB"/>
    <w:rsid w:val="00C7194D"/>
    <w:rsid w:val="00C719CF"/>
    <w:rsid w:val="00C728A2"/>
    <w:rsid w:val="00C736EF"/>
    <w:rsid w:val="00C73C3C"/>
    <w:rsid w:val="00C7457A"/>
    <w:rsid w:val="00C74E4F"/>
    <w:rsid w:val="00C753DB"/>
    <w:rsid w:val="00C759C9"/>
    <w:rsid w:val="00C75A87"/>
    <w:rsid w:val="00C75EB7"/>
    <w:rsid w:val="00C771E8"/>
    <w:rsid w:val="00C77647"/>
    <w:rsid w:val="00C815EE"/>
    <w:rsid w:val="00C81F25"/>
    <w:rsid w:val="00C8238C"/>
    <w:rsid w:val="00C82880"/>
    <w:rsid w:val="00C82BDA"/>
    <w:rsid w:val="00C837C0"/>
    <w:rsid w:val="00C83BA3"/>
    <w:rsid w:val="00C84A6B"/>
    <w:rsid w:val="00C84B73"/>
    <w:rsid w:val="00C85E98"/>
    <w:rsid w:val="00C86106"/>
    <w:rsid w:val="00C862E9"/>
    <w:rsid w:val="00C86E9A"/>
    <w:rsid w:val="00C87501"/>
    <w:rsid w:val="00C87887"/>
    <w:rsid w:val="00C879EA"/>
    <w:rsid w:val="00C87A9E"/>
    <w:rsid w:val="00C87E48"/>
    <w:rsid w:val="00C87FEB"/>
    <w:rsid w:val="00C90733"/>
    <w:rsid w:val="00C90E4B"/>
    <w:rsid w:val="00C910C9"/>
    <w:rsid w:val="00C913AC"/>
    <w:rsid w:val="00C941DF"/>
    <w:rsid w:val="00C944AE"/>
    <w:rsid w:val="00C95A77"/>
    <w:rsid w:val="00C96272"/>
    <w:rsid w:val="00C96351"/>
    <w:rsid w:val="00C96614"/>
    <w:rsid w:val="00C966C7"/>
    <w:rsid w:val="00C966DB"/>
    <w:rsid w:val="00C9686E"/>
    <w:rsid w:val="00C96BC2"/>
    <w:rsid w:val="00C96DBD"/>
    <w:rsid w:val="00C96F75"/>
    <w:rsid w:val="00CA018E"/>
    <w:rsid w:val="00CA0346"/>
    <w:rsid w:val="00CA073F"/>
    <w:rsid w:val="00CA0D91"/>
    <w:rsid w:val="00CA0DB4"/>
    <w:rsid w:val="00CA10CF"/>
    <w:rsid w:val="00CA1737"/>
    <w:rsid w:val="00CA19D2"/>
    <w:rsid w:val="00CA1F0F"/>
    <w:rsid w:val="00CA2260"/>
    <w:rsid w:val="00CA329C"/>
    <w:rsid w:val="00CA39F2"/>
    <w:rsid w:val="00CA3CF4"/>
    <w:rsid w:val="00CA5A21"/>
    <w:rsid w:val="00CA6406"/>
    <w:rsid w:val="00CA6512"/>
    <w:rsid w:val="00CA7623"/>
    <w:rsid w:val="00CA7D52"/>
    <w:rsid w:val="00CB0A58"/>
    <w:rsid w:val="00CB11E0"/>
    <w:rsid w:val="00CB12A3"/>
    <w:rsid w:val="00CB1C2C"/>
    <w:rsid w:val="00CB2F69"/>
    <w:rsid w:val="00CB3E6A"/>
    <w:rsid w:val="00CB4039"/>
    <w:rsid w:val="00CB44DD"/>
    <w:rsid w:val="00CB4E63"/>
    <w:rsid w:val="00CB54A7"/>
    <w:rsid w:val="00CB5A08"/>
    <w:rsid w:val="00CB682A"/>
    <w:rsid w:val="00CB6CEE"/>
    <w:rsid w:val="00CB6E7D"/>
    <w:rsid w:val="00CC015D"/>
    <w:rsid w:val="00CC1129"/>
    <w:rsid w:val="00CC1671"/>
    <w:rsid w:val="00CC23B0"/>
    <w:rsid w:val="00CC26B6"/>
    <w:rsid w:val="00CC2828"/>
    <w:rsid w:val="00CC283A"/>
    <w:rsid w:val="00CC2BB8"/>
    <w:rsid w:val="00CC2CBA"/>
    <w:rsid w:val="00CC2F3C"/>
    <w:rsid w:val="00CC3BE8"/>
    <w:rsid w:val="00CC4261"/>
    <w:rsid w:val="00CC46DB"/>
    <w:rsid w:val="00CC5309"/>
    <w:rsid w:val="00CC5317"/>
    <w:rsid w:val="00CC5CF7"/>
    <w:rsid w:val="00CC7AC4"/>
    <w:rsid w:val="00CD0CB0"/>
    <w:rsid w:val="00CD1098"/>
    <w:rsid w:val="00CD12DB"/>
    <w:rsid w:val="00CD20BC"/>
    <w:rsid w:val="00CD2DBC"/>
    <w:rsid w:val="00CD32DE"/>
    <w:rsid w:val="00CD3A04"/>
    <w:rsid w:val="00CD4140"/>
    <w:rsid w:val="00CD4CE3"/>
    <w:rsid w:val="00CD4E6F"/>
    <w:rsid w:val="00CD4F14"/>
    <w:rsid w:val="00CD7BCA"/>
    <w:rsid w:val="00CE00F6"/>
    <w:rsid w:val="00CE0A23"/>
    <w:rsid w:val="00CE0DED"/>
    <w:rsid w:val="00CE0F5B"/>
    <w:rsid w:val="00CE12D9"/>
    <w:rsid w:val="00CE1BDD"/>
    <w:rsid w:val="00CE21E0"/>
    <w:rsid w:val="00CE2799"/>
    <w:rsid w:val="00CE2FBC"/>
    <w:rsid w:val="00CE36DD"/>
    <w:rsid w:val="00CE38A9"/>
    <w:rsid w:val="00CE3F97"/>
    <w:rsid w:val="00CE41C0"/>
    <w:rsid w:val="00CE50D1"/>
    <w:rsid w:val="00CE55D5"/>
    <w:rsid w:val="00CE5B1B"/>
    <w:rsid w:val="00CE5B5C"/>
    <w:rsid w:val="00CE72E9"/>
    <w:rsid w:val="00CF077D"/>
    <w:rsid w:val="00CF0F78"/>
    <w:rsid w:val="00CF1184"/>
    <w:rsid w:val="00CF2053"/>
    <w:rsid w:val="00CF2843"/>
    <w:rsid w:val="00CF2AA4"/>
    <w:rsid w:val="00CF2BDC"/>
    <w:rsid w:val="00CF2DEC"/>
    <w:rsid w:val="00CF2E76"/>
    <w:rsid w:val="00CF3169"/>
    <w:rsid w:val="00CF4083"/>
    <w:rsid w:val="00CF4CA4"/>
    <w:rsid w:val="00CF4E50"/>
    <w:rsid w:val="00CF4EE4"/>
    <w:rsid w:val="00CF4F36"/>
    <w:rsid w:val="00CF6546"/>
    <w:rsid w:val="00CF6E38"/>
    <w:rsid w:val="00CF7656"/>
    <w:rsid w:val="00CF78CD"/>
    <w:rsid w:val="00CF7B32"/>
    <w:rsid w:val="00D00B53"/>
    <w:rsid w:val="00D01B74"/>
    <w:rsid w:val="00D01D00"/>
    <w:rsid w:val="00D01E21"/>
    <w:rsid w:val="00D01F9D"/>
    <w:rsid w:val="00D03A61"/>
    <w:rsid w:val="00D04380"/>
    <w:rsid w:val="00D059B9"/>
    <w:rsid w:val="00D05B65"/>
    <w:rsid w:val="00D06133"/>
    <w:rsid w:val="00D0646E"/>
    <w:rsid w:val="00D06AEB"/>
    <w:rsid w:val="00D06C3E"/>
    <w:rsid w:val="00D0768D"/>
    <w:rsid w:val="00D07876"/>
    <w:rsid w:val="00D1020B"/>
    <w:rsid w:val="00D10A66"/>
    <w:rsid w:val="00D116BE"/>
    <w:rsid w:val="00D120C9"/>
    <w:rsid w:val="00D122CD"/>
    <w:rsid w:val="00D12534"/>
    <w:rsid w:val="00D130DE"/>
    <w:rsid w:val="00D13130"/>
    <w:rsid w:val="00D15F15"/>
    <w:rsid w:val="00D1681E"/>
    <w:rsid w:val="00D16A1A"/>
    <w:rsid w:val="00D16DE7"/>
    <w:rsid w:val="00D175A0"/>
    <w:rsid w:val="00D22AB4"/>
    <w:rsid w:val="00D22EDD"/>
    <w:rsid w:val="00D233BC"/>
    <w:rsid w:val="00D24622"/>
    <w:rsid w:val="00D27435"/>
    <w:rsid w:val="00D318E3"/>
    <w:rsid w:val="00D31E56"/>
    <w:rsid w:val="00D32AA8"/>
    <w:rsid w:val="00D3334A"/>
    <w:rsid w:val="00D3362F"/>
    <w:rsid w:val="00D33AA5"/>
    <w:rsid w:val="00D33BAC"/>
    <w:rsid w:val="00D34B8D"/>
    <w:rsid w:val="00D35531"/>
    <w:rsid w:val="00D3582D"/>
    <w:rsid w:val="00D35931"/>
    <w:rsid w:val="00D35BD8"/>
    <w:rsid w:val="00D363A1"/>
    <w:rsid w:val="00D3693A"/>
    <w:rsid w:val="00D36C93"/>
    <w:rsid w:val="00D37250"/>
    <w:rsid w:val="00D3735B"/>
    <w:rsid w:val="00D37394"/>
    <w:rsid w:val="00D40E8B"/>
    <w:rsid w:val="00D410C0"/>
    <w:rsid w:val="00D4180A"/>
    <w:rsid w:val="00D41CA2"/>
    <w:rsid w:val="00D41F8F"/>
    <w:rsid w:val="00D42255"/>
    <w:rsid w:val="00D42269"/>
    <w:rsid w:val="00D42C77"/>
    <w:rsid w:val="00D43155"/>
    <w:rsid w:val="00D43612"/>
    <w:rsid w:val="00D43CB7"/>
    <w:rsid w:val="00D43DAE"/>
    <w:rsid w:val="00D4415F"/>
    <w:rsid w:val="00D4447E"/>
    <w:rsid w:val="00D44697"/>
    <w:rsid w:val="00D46910"/>
    <w:rsid w:val="00D47265"/>
    <w:rsid w:val="00D47872"/>
    <w:rsid w:val="00D47A5F"/>
    <w:rsid w:val="00D50165"/>
    <w:rsid w:val="00D50B32"/>
    <w:rsid w:val="00D5149D"/>
    <w:rsid w:val="00D51C76"/>
    <w:rsid w:val="00D52D18"/>
    <w:rsid w:val="00D53181"/>
    <w:rsid w:val="00D532B3"/>
    <w:rsid w:val="00D534CE"/>
    <w:rsid w:val="00D53B2B"/>
    <w:rsid w:val="00D53FC2"/>
    <w:rsid w:val="00D54F41"/>
    <w:rsid w:val="00D5559A"/>
    <w:rsid w:val="00D56325"/>
    <w:rsid w:val="00D56776"/>
    <w:rsid w:val="00D5765E"/>
    <w:rsid w:val="00D57787"/>
    <w:rsid w:val="00D57DCB"/>
    <w:rsid w:val="00D60795"/>
    <w:rsid w:val="00D61163"/>
    <w:rsid w:val="00D62186"/>
    <w:rsid w:val="00D62A77"/>
    <w:rsid w:val="00D630B5"/>
    <w:rsid w:val="00D6376A"/>
    <w:rsid w:val="00D65D0A"/>
    <w:rsid w:val="00D65FAC"/>
    <w:rsid w:val="00D66E91"/>
    <w:rsid w:val="00D6781E"/>
    <w:rsid w:val="00D7073D"/>
    <w:rsid w:val="00D71121"/>
    <w:rsid w:val="00D71EC6"/>
    <w:rsid w:val="00D72422"/>
    <w:rsid w:val="00D729EC"/>
    <w:rsid w:val="00D7386A"/>
    <w:rsid w:val="00D73B2D"/>
    <w:rsid w:val="00D74631"/>
    <w:rsid w:val="00D74A6A"/>
    <w:rsid w:val="00D74C32"/>
    <w:rsid w:val="00D74C87"/>
    <w:rsid w:val="00D751FD"/>
    <w:rsid w:val="00D75A80"/>
    <w:rsid w:val="00D77335"/>
    <w:rsid w:val="00D806C3"/>
    <w:rsid w:val="00D810D7"/>
    <w:rsid w:val="00D81295"/>
    <w:rsid w:val="00D81AF5"/>
    <w:rsid w:val="00D8236D"/>
    <w:rsid w:val="00D82A3B"/>
    <w:rsid w:val="00D838C8"/>
    <w:rsid w:val="00D84A5F"/>
    <w:rsid w:val="00D86680"/>
    <w:rsid w:val="00D86B51"/>
    <w:rsid w:val="00D86C1E"/>
    <w:rsid w:val="00D878A9"/>
    <w:rsid w:val="00D919D4"/>
    <w:rsid w:val="00D93017"/>
    <w:rsid w:val="00D933B1"/>
    <w:rsid w:val="00D935FE"/>
    <w:rsid w:val="00D939E9"/>
    <w:rsid w:val="00D948BB"/>
    <w:rsid w:val="00D94BFE"/>
    <w:rsid w:val="00D954E8"/>
    <w:rsid w:val="00D95943"/>
    <w:rsid w:val="00D95B55"/>
    <w:rsid w:val="00D96627"/>
    <w:rsid w:val="00D96BE9"/>
    <w:rsid w:val="00D97574"/>
    <w:rsid w:val="00D97748"/>
    <w:rsid w:val="00D97AD2"/>
    <w:rsid w:val="00DA1BEE"/>
    <w:rsid w:val="00DA1EF5"/>
    <w:rsid w:val="00DA2772"/>
    <w:rsid w:val="00DA3A84"/>
    <w:rsid w:val="00DA4849"/>
    <w:rsid w:val="00DA5168"/>
    <w:rsid w:val="00DA5A7B"/>
    <w:rsid w:val="00DA62BD"/>
    <w:rsid w:val="00DA725D"/>
    <w:rsid w:val="00DB01AB"/>
    <w:rsid w:val="00DB1423"/>
    <w:rsid w:val="00DB193F"/>
    <w:rsid w:val="00DB2B91"/>
    <w:rsid w:val="00DB348E"/>
    <w:rsid w:val="00DB538B"/>
    <w:rsid w:val="00DB55E3"/>
    <w:rsid w:val="00DB5C48"/>
    <w:rsid w:val="00DB752C"/>
    <w:rsid w:val="00DC066C"/>
    <w:rsid w:val="00DC0925"/>
    <w:rsid w:val="00DC1B27"/>
    <w:rsid w:val="00DC27DE"/>
    <w:rsid w:val="00DC2B2C"/>
    <w:rsid w:val="00DC2F79"/>
    <w:rsid w:val="00DC3809"/>
    <w:rsid w:val="00DC3A7B"/>
    <w:rsid w:val="00DC4350"/>
    <w:rsid w:val="00DC4ED2"/>
    <w:rsid w:val="00DC50A6"/>
    <w:rsid w:val="00DC59EA"/>
    <w:rsid w:val="00DC6337"/>
    <w:rsid w:val="00DC66DA"/>
    <w:rsid w:val="00DC685B"/>
    <w:rsid w:val="00DC7656"/>
    <w:rsid w:val="00DC7B88"/>
    <w:rsid w:val="00DD0B29"/>
    <w:rsid w:val="00DD14DD"/>
    <w:rsid w:val="00DD1FE0"/>
    <w:rsid w:val="00DD2385"/>
    <w:rsid w:val="00DD4A86"/>
    <w:rsid w:val="00DD5620"/>
    <w:rsid w:val="00DD6AE2"/>
    <w:rsid w:val="00DD6B61"/>
    <w:rsid w:val="00DD7D79"/>
    <w:rsid w:val="00DE0F17"/>
    <w:rsid w:val="00DE1D1D"/>
    <w:rsid w:val="00DE2332"/>
    <w:rsid w:val="00DE2CC7"/>
    <w:rsid w:val="00DE332B"/>
    <w:rsid w:val="00DE349D"/>
    <w:rsid w:val="00DE3887"/>
    <w:rsid w:val="00DE496B"/>
    <w:rsid w:val="00DE49C5"/>
    <w:rsid w:val="00DE4A05"/>
    <w:rsid w:val="00DE558F"/>
    <w:rsid w:val="00DE5C7E"/>
    <w:rsid w:val="00DE6B76"/>
    <w:rsid w:val="00DE7FBE"/>
    <w:rsid w:val="00DF0378"/>
    <w:rsid w:val="00DF04C9"/>
    <w:rsid w:val="00DF16A7"/>
    <w:rsid w:val="00DF1D02"/>
    <w:rsid w:val="00DF2189"/>
    <w:rsid w:val="00DF22DF"/>
    <w:rsid w:val="00DF2AB8"/>
    <w:rsid w:val="00DF3E6E"/>
    <w:rsid w:val="00DF4701"/>
    <w:rsid w:val="00DF4AAA"/>
    <w:rsid w:val="00DF4CD1"/>
    <w:rsid w:val="00DF5017"/>
    <w:rsid w:val="00DF5549"/>
    <w:rsid w:val="00DF5583"/>
    <w:rsid w:val="00DF58C2"/>
    <w:rsid w:val="00DF6881"/>
    <w:rsid w:val="00DF6CF8"/>
    <w:rsid w:val="00DF78C1"/>
    <w:rsid w:val="00DF7CE2"/>
    <w:rsid w:val="00E00950"/>
    <w:rsid w:val="00E0383F"/>
    <w:rsid w:val="00E04CFA"/>
    <w:rsid w:val="00E05455"/>
    <w:rsid w:val="00E05F40"/>
    <w:rsid w:val="00E06E47"/>
    <w:rsid w:val="00E078B3"/>
    <w:rsid w:val="00E100C9"/>
    <w:rsid w:val="00E10E5D"/>
    <w:rsid w:val="00E11677"/>
    <w:rsid w:val="00E11F24"/>
    <w:rsid w:val="00E1368F"/>
    <w:rsid w:val="00E13FD2"/>
    <w:rsid w:val="00E14A94"/>
    <w:rsid w:val="00E14FF4"/>
    <w:rsid w:val="00E1538A"/>
    <w:rsid w:val="00E15694"/>
    <w:rsid w:val="00E15BE6"/>
    <w:rsid w:val="00E167E9"/>
    <w:rsid w:val="00E1707A"/>
    <w:rsid w:val="00E170E5"/>
    <w:rsid w:val="00E2029B"/>
    <w:rsid w:val="00E202FD"/>
    <w:rsid w:val="00E2063C"/>
    <w:rsid w:val="00E206BF"/>
    <w:rsid w:val="00E20B87"/>
    <w:rsid w:val="00E212FB"/>
    <w:rsid w:val="00E2135C"/>
    <w:rsid w:val="00E214F8"/>
    <w:rsid w:val="00E217B5"/>
    <w:rsid w:val="00E21A35"/>
    <w:rsid w:val="00E21D6B"/>
    <w:rsid w:val="00E2237B"/>
    <w:rsid w:val="00E2279A"/>
    <w:rsid w:val="00E22C41"/>
    <w:rsid w:val="00E233E2"/>
    <w:rsid w:val="00E23F0E"/>
    <w:rsid w:val="00E24359"/>
    <w:rsid w:val="00E244B0"/>
    <w:rsid w:val="00E2497E"/>
    <w:rsid w:val="00E24F52"/>
    <w:rsid w:val="00E24FD4"/>
    <w:rsid w:val="00E26A76"/>
    <w:rsid w:val="00E27C27"/>
    <w:rsid w:val="00E27F2C"/>
    <w:rsid w:val="00E3052C"/>
    <w:rsid w:val="00E30B31"/>
    <w:rsid w:val="00E30C0A"/>
    <w:rsid w:val="00E312EA"/>
    <w:rsid w:val="00E3192F"/>
    <w:rsid w:val="00E31BB6"/>
    <w:rsid w:val="00E3451F"/>
    <w:rsid w:val="00E34D2F"/>
    <w:rsid w:val="00E35027"/>
    <w:rsid w:val="00E36D25"/>
    <w:rsid w:val="00E37C85"/>
    <w:rsid w:val="00E37E0F"/>
    <w:rsid w:val="00E4034B"/>
    <w:rsid w:val="00E40688"/>
    <w:rsid w:val="00E419E0"/>
    <w:rsid w:val="00E42478"/>
    <w:rsid w:val="00E4343D"/>
    <w:rsid w:val="00E43B64"/>
    <w:rsid w:val="00E4446C"/>
    <w:rsid w:val="00E448E4"/>
    <w:rsid w:val="00E456FB"/>
    <w:rsid w:val="00E45A66"/>
    <w:rsid w:val="00E46CE9"/>
    <w:rsid w:val="00E505D8"/>
    <w:rsid w:val="00E5353F"/>
    <w:rsid w:val="00E53DD3"/>
    <w:rsid w:val="00E54055"/>
    <w:rsid w:val="00E545AF"/>
    <w:rsid w:val="00E54625"/>
    <w:rsid w:val="00E55142"/>
    <w:rsid w:val="00E553A1"/>
    <w:rsid w:val="00E55E55"/>
    <w:rsid w:val="00E563A6"/>
    <w:rsid w:val="00E563ED"/>
    <w:rsid w:val="00E5668F"/>
    <w:rsid w:val="00E569DC"/>
    <w:rsid w:val="00E56EB2"/>
    <w:rsid w:val="00E57134"/>
    <w:rsid w:val="00E57BE6"/>
    <w:rsid w:val="00E60A8C"/>
    <w:rsid w:val="00E60E1F"/>
    <w:rsid w:val="00E616B4"/>
    <w:rsid w:val="00E61E47"/>
    <w:rsid w:val="00E64C61"/>
    <w:rsid w:val="00E64CE0"/>
    <w:rsid w:val="00E654E7"/>
    <w:rsid w:val="00E65AB4"/>
    <w:rsid w:val="00E65EE1"/>
    <w:rsid w:val="00E661EF"/>
    <w:rsid w:val="00E66284"/>
    <w:rsid w:val="00E671B1"/>
    <w:rsid w:val="00E67247"/>
    <w:rsid w:val="00E67295"/>
    <w:rsid w:val="00E676FE"/>
    <w:rsid w:val="00E67E63"/>
    <w:rsid w:val="00E70ECA"/>
    <w:rsid w:val="00E71BA4"/>
    <w:rsid w:val="00E729F7"/>
    <w:rsid w:val="00E73675"/>
    <w:rsid w:val="00E73A3C"/>
    <w:rsid w:val="00E74EB7"/>
    <w:rsid w:val="00E75D55"/>
    <w:rsid w:val="00E76370"/>
    <w:rsid w:val="00E767EC"/>
    <w:rsid w:val="00E76A89"/>
    <w:rsid w:val="00E76ABD"/>
    <w:rsid w:val="00E808E1"/>
    <w:rsid w:val="00E8096C"/>
    <w:rsid w:val="00E80C30"/>
    <w:rsid w:val="00E814E9"/>
    <w:rsid w:val="00E81594"/>
    <w:rsid w:val="00E81C3F"/>
    <w:rsid w:val="00E8274C"/>
    <w:rsid w:val="00E83374"/>
    <w:rsid w:val="00E83DB6"/>
    <w:rsid w:val="00E83F4E"/>
    <w:rsid w:val="00E843F8"/>
    <w:rsid w:val="00E84E4C"/>
    <w:rsid w:val="00E8524B"/>
    <w:rsid w:val="00E862AF"/>
    <w:rsid w:val="00E86B68"/>
    <w:rsid w:val="00E904AD"/>
    <w:rsid w:val="00E91109"/>
    <w:rsid w:val="00E91F84"/>
    <w:rsid w:val="00E92F95"/>
    <w:rsid w:val="00E93247"/>
    <w:rsid w:val="00E9348D"/>
    <w:rsid w:val="00E938C8"/>
    <w:rsid w:val="00E944FC"/>
    <w:rsid w:val="00E94B65"/>
    <w:rsid w:val="00E95781"/>
    <w:rsid w:val="00E96C53"/>
    <w:rsid w:val="00E971E5"/>
    <w:rsid w:val="00E9772F"/>
    <w:rsid w:val="00EA026E"/>
    <w:rsid w:val="00EA0402"/>
    <w:rsid w:val="00EA0E37"/>
    <w:rsid w:val="00EA1028"/>
    <w:rsid w:val="00EA11B1"/>
    <w:rsid w:val="00EA15C2"/>
    <w:rsid w:val="00EA1DBB"/>
    <w:rsid w:val="00EA1E80"/>
    <w:rsid w:val="00EA281D"/>
    <w:rsid w:val="00EA2A08"/>
    <w:rsid w:val="00EA2A3D"/>
    <w:rsid w:val="00EA2E8E"/>
    <w:rsid w:val="00EA3646"/>
    <w:rsid w:val="00EA462F"/>
    <w:rsid w:val="00EA51AD"/>
    <w:rsid w:val="00EA6FFE"/>
    <w:rsid w:val="00EA7D42"/>
    <w:rsid w:val="00EB06E9"/>
    <w:rsid w:val="00EB07E5"/>
    <w:rsid w:val="00EB086D"/>
    <w:rsid w:val="00EB08E4"/>
    <w:rsid w:val="00EB11EE"/>
    <w:rsid w:val="00EB156B"/>
    <w:rsid w:val="00EB16FE"/>
    <w:rsid w:val="00EB1D42"/>
    <w:rsid w:val="00EB2B53"/>
    <w:rsid w:val="00EB3047"/>
    <w:rsid w:val="00EB3435"/>
    <w:rsid w:val="00EB36E0"/>
    <w:rsid w:val="00EB3BB5"/>
    <w:rsid w:val="00EB4465"/>
    <w:rsid w:val="00EB6C54"/>
    <w:rsid w:val="00EB776C"/>
    <w:rsid w:val="00EB79E0"/>
    <w:rsid w:val="00EC03E4"/>
    <w:rsid w:val="00EC1063"/>
    <w:rsid w:val="00EC21A5"/>
    <w:rsid w:val="00EC3402"/>
    <w:rsid w:val="00EC5D60"/>
    <w:rsid w:val="00EC6634"/>
    <w:rsid w:val="00EC6719"/>
    <w:rsid w:val="00EC6E59"/>
    <w:rsid w:val="00EC7B14"/>
    <w:rsid w:val="00EC7E40"/>
    <w:rsid w:val="00ED0602"/>
    <w:rsid w:val="00ED068F"/>
    <w:rsid w:val="00ED09E8"/>
    <w:rsid w:val="00ED0A81"/>
    <w:rsid w:val="00ED0D42"/>
    <w:rsid w:val="00ED229B"/>
    <w:rsid w:val="00ED51B6"/>
    <w:rsid w:val="00ED5D04"/>
    <w:rsid w:val="00ED6CE9"/>
    <w:rsid w:val="00ED7AA1"/>
    <w:rsid w:val="00EE0A1F"/>
    <w:rsid w:val="00EE0CAF"/>
    <w:rsid w:val="00EE2774"/>
    <w:rsid w:val="00EE29C7"/>
    <w:rsid w:val="00EE37E0"/>
    <w:rsid w:val="00EE3ECE"/>
    <w:rsid w:val="00EE4074"/>
    <w:rsid w:val="00EE4298"/>
    <w:rsid w:val="00EE4B96"/>
    <w:rsid w:val="00EE53FF"/>
    <w:rsid w:val="00EE56CB"/>
    <w:rsid w:val="00EE5C7B"/>
    <w:rsid w:val="00EE623E"/>
    <w:rsid w:val="00EE64FB"/>
    <w:rsid w:val="00EE740C"/>
    <w:rsid w:val="00EE7967"/>
    <w:rsid w:val="00EF03A8"/>
    <w:rsid w:val="00EF09C2"/>
    <w:rsid w:val="00EF1767"/>
    <w:rsid w:val="00EF1C0B"/>
    <w:rsid w:val="00EF1FD2"/>
    <w:rsid w:val="00EF2622"/>
    <w:rsid w:val="00EF35DA"/>
    <w:rsid w:val="00EF3C7C"/>
    <w:rsid w:val="00EF4540"/>
    <w:rsid w:val="00EF5183"/>
    <w:rsid w:val="00EF573A"/>
    <w:rsid w:val="00EF655D"/>
    <w:rsid w:val="00EF6704"/>
    <w:rsid w:val="00EF6843"/>
    <w:rsid w:val="00EF7A05"/>
    <w:rsid w:val="00F001DE"/>
    <w:rsid w:val="00F0050E"/>
    <w:rsid w:val="00F00957"/>
    <w:rsid w:val="00F00EC2"/>
    <w:rsid w:val="00F017E8"/>
    <w:rsid w:val="00F02166"/>
    <w:rsid w:val="00F022A6"/>
    <w:rsid w:val="00F025B2"/>
    <w:rsid w:val="00F026D7"/>
    <w:rsid w:val="00F030B6"/>
    <w:rsid w:val="00F033BA"/>
    <w:rsid w:val="00F03519"/>
    <w:rsid w:val="00F03FF5"/>
    <w:rsid w:val="00F04269"/>
    <w:rsid w:val="00F04A36"/>
    <w:rsid w:val="00F05094"/>
    <w:rsid w:val="00F055E2"/>
    <w:rsid w:val="00F05728"/>
    <w:rsid w:val="00F05859"/>
    <w:rsid w:val="00F058FE"/>
    <w:rsid w:val="00F05B63"/>
    <w:rsid w:val="00F05D01"/>
    <w:rsid w:val="00F05F07"/>
    <w:rsid w:val="00F066F6"/>
    <w:rsid w:val="00F07AC9"/>
    <w:rsid w:val="00F1086B"/>
    <w:rsid w:val="00F11E77"/>
    <w:rsid w:val="00F12D76"/>
    <w:rsid w:val="00F131C5"/>
    <w:rsid w:val="00F13C78"/>
    <w:rsid w:val="00F14A46"/>
    <w:rsid w:val="00F16589"/>
    <w:rsid w:val="00F16A2A"/>
    <w:rsid w:val="00F16E5B"/>
    <w:rsid w:val="00F16F2F"/>
    <w:rsid w:val="00F17067"/>
    <w:rsid w:val="00F17398"/>
    <w:rsid w:val="00F20307"/>
    <w:rsid w:val="00F206B7"/>
    <w:rsid w:val="00F2092E"/>
    <w:rsid w:val="00F20C42"/>
    <w:rsid w:val="00F212CC"/>
    <w:rsid w:val="00F219E5"/>
    <w:rsid w:val="00F21FFE"/>
    <w:rsid w:val="00F22918"/>
    <w:rsid w:val="00F22B42"/>
    <w:rsid w:val="00F239B0"/>
    <w:rsid w:val="00F24ABA"/>
    <w:rsid w:val="00F25738"/>
    <w:rsid w:val="00F2578C"/>
    <w:rsid w:val="00F2643F"/>
    <w:rsid w:val="00F26485"/>
    <w:rsid w:val="00F27D51"/>
    <w:rsid w:val="00F30557"/>
    <w:rsid w:val="00F3218F"/>
    <w:rsid w:val="00F32578"/>
    <w:rsid w:val="00F32FD9"/>
    <w:rsid w:val="00F332AE"/>
    <w:rsid w:val="00F3338D"/>
    <w:rsid w:val="00F334D4"/>
    <w:rsid w:val="00F34521"/>
    <w:rsid w:val="00F365E1"/>
    <w:rsid w:val="00F37005"/>
    <w:rsid w:val="00F37B99"/>
    <w:rsid w:val="00F37D1E"/>
    <w:rsid w:val="00F40038"/>
    <w:rsid w:val="00F41404"/>
    <w:rsid w:val="00F41715"/>
    <w:rsid w:val="00F419EA"/>
    <w:rsid w:val="00F4256C"/>
    <w:rsid w:val="00F42940"/>
    <w:rsid w:val="00F42979"/>
    <w:rsid w:val="00F42F68"/>
    <w:rsid w:val="00F4402B"/>
    <w:rsid w:val="00F44234"/>
    <w:rsid w:val="00F44E9E"/>
    <w:rsid w:val="00F45BBC"/>
    <w:rsid w:val="00F460FA"/>
    <w:rsid w:val="00F473B2"/>
    <w:rsid w:val="00F4753E"/>
    <w:rsid w:val="00F475A3"/>
    <w:rsid w:val="00F50E93"/>
    <w:rsid w:val="00F513BC"/>
    <w:rsid w:val="00F51A86"/>
    <w:rsid w:val="00F5500E"/>
    <w:rsid w:val="00F55157"/>
    <w:rsid w:val="00F556CE"/>
    <w:rsid w:val="00F567C7"/>
    <w:rsid w:val="00F56A77"/>
    <w:rsid w:val="00F60250"/>
    <w:rsid w:val="00F6058F"/>
    <w:rsid w:val="00F60A70"/>
    <w:rsid w:val="00F61CAD"/>
    <w:rsid w:val="00F622EA"/>
    <w:rsid w:val="00F627B1"/>
    <w:rsid w:val="00F62ABC"/>
    <w:rsid w:val="00F62B94"/>
    <w:rsid w:val="00F62CEE"/>
    <w:rsid w:val="00F62FFC"/>
    <w:rsid w:val="00F63404"/>
    <w:rsid w:val="00F6361A"/>
    <w:rsid w:val="00F63C0E"/>
    <w:rsid w:val="00F640C2"/>
    <w:rsid w:val="00F64430"/>
    <w:rsid w:val="00F64504"/>
    <w:rsid w:val="00F65B23"/>
    <w:rsid w:val="00F65B9D"/>
    <w:rsid w:val="00F66915"/>
    <w:rsid w:val="00F679FB"/>
    <w:rsid w:val="00F71038"/>
    <w:rsid w:val="00F71F66"/>
    <w:rsid w:val="00F732C8"/>
    <w:rsid w:val="00F742FE"/>
    <w:rsid w:val="00F74307"/>
    <w:rsid w:val="00F74AB4"/>
    <w:rsid w:val="00F75A12"/>
    <w:rsid w:val="00F763AE"/>
    <w:rsid w:val="00F774A8"/>
    <w:rsid w:val="00F77EC5"/>
    <w:rsid w:val="00F8042D"/>
    <w:rsid w:val="00F804F7"/>
    <w:rsid w:val="00F80A65"/>
    <w:rsid w:val="00F80FFB"/>
    <w:rsid w:val="00F82582"/>
    <w:rsid w:val="00F82784"/>
    <w:rsid w:val="00F8281B"/>
    <w:rsid w:val="00F832B5"/>
    <w:rsid w:val="00F83497"/>
    <w:rsid w:val="00F836EA"/>
    <w:rsid w:val="00F83C8D"/>
    <w:rsid w:val="00F8503D"/>
    <w:rsid w:val="00F850D5"/>
    <w:rsid w:val="00F854D3"/>
    <w:rsid w:val="00F86C10"/>
    <w:rsid w:val="00F87089"/>
    <w:rsid w:val="00F87C18"/>
    <w:rsid w:val="00F87C57"/>
    <w:rsid w:val="00F90116"/>
    <w:rsid w:val="00F906E5"/>
    <w:rsid w:val="00F9113F"/>
    <w:rsid w:val="00F91DFC"/>
    <w:rsid w:val="00F92332"/>
    <w:rsid w:val="00F939EE"/>
    <w:rsid w:val="00F93CE4"/>
    <w:rsid w:val="00F93EED"/>
    <w:rsid w:val="00F94116"/>
    <w:rsid w:val="00F946FA"/>
    <w:rsid w:val="00F95908"/>
    <w:rsid w:val="00F95B2D"/>
    <w:rsid w:val="00F95EDD"/>
    <w:rsid w:val="00F97F34"/>
    <w:rsid w:val="00FA04D5"/>
    <w:rsid w:val="00FA1A70"/>
    <w:rsid w:val="00FA1E7A"/>
    <w:rsid w:val="00FA220C"/>
    <w:rsid w:val="00FA29AB"/>
    <w:rsid w:val="00FA2E59"/>
    <w:rsid w:val="00FA2EDD"/>
    <w:rsid w:val="00FA33BF"/>
    <w:rsid w:val="00FA3FC3"/>
    <w:rsid w:val="00FA5428"/>
    <w:rsid w:val="00FA54F9"/>
    <w:rsid w:val="00FA5959"/>
    <w:rsid w:val="00FA5CFF"/>
    <w:rsid w:val="00FA66A6"/>
    <w:rsid w:val="00FA6967"/>
    <w:rsid w:val="00FA7476"/>
    <w:rsid w:val="00FA752B"/>
    <w:rsid w:val="00FB1988"/>
    <w:rsid w:val="00FB247C"/>
    <w:rsid w:val="00FB268B"/>
    <w:rsid w:val="00FB32EB"/>
    <w:rsid w:val="00FB3D59"/>
    <w:rsid w:val="00FB3F73"/>
    <w:rsid w:val="00FB4C6A"/>
    <w:rsid w:val="00FB5B63"/>
    <w:rsid w:val="00FB7741"/>
    <w:rsid w:val="00FB7BEF"/>
    <w:rsid w:val="00FC0B0C"/>
    <w:rsid w:val="00FC1879"/>
    <w:rsid w:val="00FC28AC"/>
    <w:rsid w:val="00FC4673"/>
    <w:rsid w:val="00FC4A18"/>
    <w:rsid w:val="00FC4B6A"/>
    <w:rsid w:val="00FC4B86"/>
    <w:rsid w:val="00FC4DC7"/>
    <w:rsid w:val="00FC5013"/>
    <w:rsid w:val="00FC5A6A"/>
    <w:rsid w:val="00FC5C33"/>
    <w:rsid w:val="00FC66D9"/>
    <w:rsid w:val="00FD03F1"/>
    <w:rsid w:val="00FD107E"/>
    <w:rsid w:val="00FD1C6B"/>
    <w:rsid w:val="00FD2071"/>
    <w:rsid w:val="00FD3B5E"/>
    <w:rsid w:val="00FD3F89"/>
    <w:rsid w:val="00FD4905"/>
    <w:rsid w:val="00FD4AA6"/>
    <w:rsid w:val="00FD59B5"/>
    <w:rsid w:val="00FD5CED"/>
    <w:rsid w:val="00FD680F"/>
    <w:rsid w:val="00FD71F8"/>
    <w:rsid w:val="00FD7455"/>
    <w:rsid w:val="00FE05BD"/>
    <w:rsid w:val="00FE0CB7"/>
    <w:rsid w:val="00FE148D"/>
    <w:rsid w:val="00FE1C44"/>
    <w:rsid w:val="00FE1C9C"/>
    <w:rsid w:val="00FE1D6D"/>
    <w:rsid w:val="00FE2DF8"/>
    <w:rsid w:val="00FE2E25"/>
    <w:rsid w:val="00FE42B6"/>
    <w:rsid w:val="00FE4367"/>
    <w:rsid w:val="00FE4DD8"/>
    <w:rsid w:val="00FE695B"/>
    <w:rsid w:val="00FE6A86"/>
    <w:rsid w:val="00FF0105"/>
    <w:rsid w:val="00FF0F70"/>
    <w:rsid w:val="00FF1E19"/>
    <w:rsid w:val="00FF2A26"/>
    <w:rsid w:val="00FF3796"/>
    <w:rsid w:val="00FF4C13"/>
    <w:rsid w:val="00FF5C3E"/>
    <w:rsid w:val="00FF628F"/>
    <w:rsid w:val="00FF6413"/>
    <w:rsid w:val="00FF67CE"/>
    <w:rsid w:val="00FF6E23"/>
    <w:rsid w:val="00FF7221"/>
    <w:rsid w:val="00FF7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79338C-ADB9-4623-A35F-E6DD739F5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49C"/>
    <w:pPr>
      <w:ind w:left="720"/>
      <w:contextualSpacing/>
    </w:pPr>
  </w:style>
  <w:style w:type="paragraph" w:styleId="NormalWeb">
    <w:name w:val="Normal (Web)"/>
    <w:basedOn w:val="Normal"/>
    <w:uiPriority w:val="99"/>
    <w:semiHidden/>
    <w:unhideWhenUsed/>
    <w:rsid w:val="003802B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02B1"/>
    <w:rPr>
      <w:b/>
      <w:bCs/>
    </w:rPr>
  </w:style>
  <w:style w:type="character" w:styleId="Hyperlink">
    <w:name w:val="Hyperlink"/>
    <w:basedOn w:val="DefaultParagraphFont"/>
    <w:uiPriority w:val="99"/>
    <w:unhideWhenUsed/>
    <w:rsid w:val="005A78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6726">
      <w:bodyDiv w:val="1"/>
      <w:marLeft w:val="0"/>
      <w:marRight w:val="0"/>
      <w:marTop w:val="0"/>
      <w:marBottom w:val="0"/>
      <w:divBdr>
        <w:top w:val="none" w:sz="0" w:space="0" w:color="auto"/>
        <w:left w:val="none" w:sz="0" w:space="0" w:color="auto"/>
        <w:bottom w:val="none" w:sz="0" w:space="0" w:color="auto"/>
        <w:right w:val="none" w:sz="0" w:space="0" w:color="auto"/>
      </w:divBdr>
    </w:div>
    <w:div w:id="756560411">
      <w:bodyDiv w:val="1"/>
      <w:marLeft w:val="0"/>
      <w:marRight w:val="0"/>
      <w:marTop w:val="0"/>
      <w:marBottom w:val="0"/>
      <w:divBdr>
        <w:top w:val="none" w:sz="0" w:space="0" w:color="auto"/>
        <w:left w:val="none" w:sz="0" w:space="0" w:color="auto"/>
        <w:bottom w:val="none" w:sz="0" w:space="0" w:color="auto"/>
        <w:right w:val="none" w:sz="0" w:space="0" w:color="auto"/>
      </w:divBdr>
    </w:div>
    <w:div w:id="1188637077">
      <w:bodyDiv w:val="1"/>
      <w:marLeft w:val="0"/>
      <w:marRight w:val="0"/>
      <w:marTop w:val="0"/>
      <w:marBottom w:val="0"/>
      <w:divBdr>
        <w:top w:val="none" w:sz="0" w:space="0" w:color="auto"/>
        <w:left w:val="none" w:sz="0" w:space="0" w:color="auto"/>
        <w:bottom w:val="none" w:sz="0" w:space="0" w:color="auto"/>
        <w:right w:val="none" w:sz="0" w:space="0" w:color="auto"/>
      </w:divBdr>
      <w:divsChild>
        <w:div w:id="360011137">
          <w:marLeft w:val="0"/>
          <w:marRight w:val="0"/>
          <w:marTop w:val="0"/>
          <w:marBottom w:val="0"/>
          <w:divBdr>
            <w:top w:val="none" w:sz="0" w:space="0" w:color="auto"/>
            <w:left w:val="none" w:sz="0" w:space="0" w:color="auto"/>
            <w:bottom w:val="none" w:sz="0" w:space="0" w:color="auto"/>
            <w:right w:val="none" w:sz="0" w:space="0" w:color="auto"/>
          </w:divBdr>
          <w:divsChild>
            <w:div w:id="1300187308">
              <w:marLeft w:val="0"/>
              <w:marRight w:val="0"/>
              <w:marTop w:val="0"/>
              <w:marBottom w:val="0"/>
              <w:divBdr>
                <w:top w:val="none" w:sz="0" w:space="0" w:color="auto"/>
                <w:left w:val="none" w:sz="0" w:space="0" w:color="auto"/>
                <w:bottom w:val="none" w:sz="0" w:space="0" w:color="auto"/>
                <w:right w:val="none" w:sz="0" w:space="0" w:color="auto"/>
              </w:divBdr>
              <w:divsChild>
                <w:div w:id="1323511947">
                  <w:marLeft w:val="0"/>
                  <w:marRight w:val="0"/>
                  <w:marTop w:val="0"/>
                  <w:marBottom w:val="0"/>
                  <w:divBdr>
                    <w:top w:val="none" w:sz="0" w:space="0" w:color="auto"/>
                    <w:left w:val="none" w:sz="0" w:space="0" w:color="auto"/>
                    <w:bottom w:val="none" w:sz="0" w:space="0" w:color="auto"/>
                    <w:right w:val="none" w:sz="0" w:space="0" w:color="auto"/>
                  </w:divBdr>
                  <w:divsChild>
                    <w:div w:id="1763406341">
                      <w:marLeft w:val="0"/>
                      <w:marRight w:val="0"/>
                      <w:marTop w:val="0"/>
                      <w:marBottom w:val="0"/>
                      <w:divBdr>
                        <w:top w:val="none" w:sz="0" w:space="0" w:color="auto"/>
                        <w:left w:val="none" w:sz="0" w:space="0" w:color="auto"/>
                        <w:bottom w:val="none" w:sz="0" w:space="0" w:color="auto"/>
                        <w:right w:val="none" w:sz="0" w:space="0" w:color="auto"/>
                      </w:divBdr>
                      <w:divsChild>
                        <w:div w:id="1968970249">
                          <w:marLeft w:val="0"/>
                          <w:marRight w:val="0"/>
                          <w:marTop w:val="0"/>
                          <w:marBottom w:val="0"/>
                          <w:divBdr>
                            <w:top w:val="none" w:sz="0" w:space="0" w:color="auto"/>
                            <w:left w:val="none" w:sz="0" w:space="0" w:color="auto"/>
                            <w:bottom w:val="none" w:sz="0" w:space="0" w:color="auto"/>
                            <w:right w:val="none" w:sz="0" w:space="0" w:color="auto"/>
                          </w:divBdr>
                          <w:divsChild>
                            <w:div w:id="770734812">
                              <w:marLeft w:val="0"/>
                              <w:marRight w:val="0"/>
                              <w:marTop w:val="0"/>
                              <w:marBottom w:val="0"/>
                              <w:divBdr>
                                <w:top w:val="none" w:sz="0" w:space="0" w:color="auto"/>
                                <w:left w:val="none" w:sz="0" w:space="0" w:color="auto"/>
                                <w:bottom w:val="none" w:sz="0" w:space="0" w:color="auto"/>
                                <w:right w:val="none" w:sz="0" w:space="0" w:color="auto"/>
                              </w:divBdr>
                              <w:divsChild>
                                <w:div w:id="171923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5411454">
      <w:bodyDiv w:val="1"/>
      <w:marLeft w:val="0"/>
      <w:marRight w:val="0"/>
      <w:marTop w:val="0"/>
      <w:marBottom w:val="0"/>
      <w:divBdr>
        <w:top w:val="none" w:sz="0" w:space="0" w:color="auto"/>
        <w:left w:val="none" w:sz="0" w:space="0" w:color="auto"/>
        <w:bottom w:val="none" w:sz="0" w:space="0" w:color="auto"/>
        <w:right w:val="none" w:sz="0" w:space="0" w:color="auto"/>
      </w:divBdr>
    </w:div>
    <w:div w:id="1643458761">
      <w:bodyDiv w:val="1"/>
      <w:marLeft w:val="0"/>
      <w:marRight w:val="0"/>
      <w:marTop w:val="0"/>
      <w:marBottom w:val="0"/>
      <w:divBdr>
        <w:top w:val="none" w:sz="0" w:space="0" w:color="auto"/>
        <w:left w:val="none" w:sz="0" w:space="0" w:color="auto"/>
        <w:bottom w:val="none" w:sz="0" w:space="0" w:color="auto"/>
        <w:right w:val="none" w:sz="0" w:space="0" w:color="auto"/>
      </w:divBdr>
    </w:div>
    <w:div w:id="1687714413">
      <w:bodyDiv w:val="1"/>
      <w:marLeft w:val="0"/>
      <w:marRight w:val="0"/>
      <w:marTop w:val="0"/>
      <w:marBottom w:val="0"/>
      <w:divBdr>
        <w:top w:val="none" w:sz="0" w:space="0" w:color="auto"/>
        <w:left w:val="none" w:sz="0" w:space="0" w:color="auto"/>
        <w:bottom w:val="none" w:sz="0" w:space="0" w:color="auto"/>
        <w:right w:val="none" w:sz="0" w:space="0" w:color="auto"/>
      </w:divBdr>
    </w:div>
    <w:div w:id="214034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1834/e-bpj.v9iSI%2018.5467" TargetMode="External"/><Relationship Id="rId13" Type="http://schemas.openxmlformats.org/officeDocument/2006/relationships/hyperlink" Target="https://www.emerald.com/insight/publication/issn/0264-0473" TargetMode="External"/><Relationship Id="rId3" Type="http://schemas.openxmlformats.org/officeDocument/2006/relationships/settings" Target="settings.xml"/><Relationship Id="rId7" Type="http://schemas.openxmlformats.org/officeDocument/2006/relationships/hyperlink" Target="https://digitalcommons.unl.edu/libphilprac/7408?utm_source=digitalcommons.unl.edu%2Flibphilprac%2F7408&amp;utm_medium=PDF&amp;utm_campaign=PDFCoverPages" TargetMode="External"/><Relationship Id="rId12" Type="http://schemas.openxmlformats.org/officeDocument/2006/relationships/hyperlink" Target="https://www.theguardian.com/us-news/2025/feb/13/pentagon-schools-closed-libraries-trum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ikonnec@babcock.edu.ng" TargetMode="External"/><Relationship Id="rId11" Type="http://schemas.openxmlformats.org/officeDocument/2006/relationships/hyperlink" Target="https://symbio6.nl/en/about-us" TargetMode="External"/><Relationship Id="rId5" Type="http://schemas.openxmlformats.org/officeDocument/2006/relationships/hyperlink" Target="mailto:Mahmudmohd19@gmail.com" TargetMode="External"/><Relationship Id="rId15" Type="http://schemas.openxmlformats.org/officeDocument/2006/relationships/fontTable" Target="fontTable.xml"/><Relationship Id="rId10" Type="http://schemas.openxmlformats.org/officeDocument/2006/relationships/hyperlink" Target="https://www.ijfmr.com/papers/2023/3/3338.pdf" TargetMode="External"/><Relationship Id="rId4" Type="http://schemas.openxmlformats.org/officeDocument/2006/relationships/webSettings" Target="webSettings.xml"/><Relationship Id="rId9" Type="http://schemas.openxmlformats.org/officeDocument/2006/relationships/hyperlink" Target="https://doi.org/10.1108/DLP-09-2022-0071" TargetMode="External"/><Relationship Id="rId14" Type="http://schemas.openxmlformats.org/officeDocument/2006/relationships/hyperlink" Target="https://doi.org/10.1108/EL-05-2013-00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10918</TotalTime>
  <Pages>19</Pages>
  <Words>6264</Words>
  <Characters>35705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Mahmud</dc:creator>
  <cp:keywords/>
  <dc:description/>
  <cp:lastModifiedBy>Mahmud</cp:lastModifiedBy>
  <cp:revision>16</cp:revision>
  <dcterms:created xsi:type="dcterms:W3CDTF">2025-12-22T06:45:00Z</dcterms:created>
  <dcterms:modified xsi:type="dcterms:W3CDTF">2026-03-25T12:25:00Z</dcterms:modified>
</cp:coreProperties>
</file>