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105C8" w14:textId="409AA21B" w:rsidR="00B76C92" w:rsidRPr="00DC12F0" w:rsidRDefault="00B76C92" w:rsidP="00505146">
      <w:pPr>
        <w:spacing w:line="480" w:lineRule="auto"/>
        <w:jc w:val="both"/>
        <w:rPr>
          <w:rFonts w:ascii="Times New Roman" w:hAnsi="Times New Roman" w:cs="Times New Roman"/>
          <w:b/>
          <w:sz w:val="24"/>
        </w:rPr>
      </w:pPr>
      <w:bookmarkStart w:id="0" w:name="_Hlk225250874"/>
      <w:r w:rsidRPr="00DC12F0">
        <w:rPr>
          <w:rFonts w:ascii="Times New Roman" w:hAnsi="Times New Roman" w:cs="Times New Roman"/>
          <w:b/>
          <w:sz w:val="24"/>
        </w:rPr>
        <w:t xml:space="preserve"> UTILIZATION OF DIGITAL INFORMATION RESOURCES AND </w:t>
      </w:r>
      <w:r w:rsidR="00B96834" w:rsidRPr="00DC12F0">
        <w:rPr>
          <w:rFonts w:ascii="Times New Roman" w:hAnsi="Times New Roman" w:cs="Times New Roman"/>
          <w:b/>
          <w:sz w:val="24"/>
        </w:rPr>
        <w:t xml:space="preserve">THE </w:t>
      </w:r>
      <w:r w:rsidRPr="00DC12F0">
        <w:rPr>
          <w:rFonts w:ascii="Times New Roman" w:hAnsi="Times New Roman" w:cs="Times New Roman"/>
          <w:b/>
          <w:sz w:val="24"/>
        </w:rPr>
        <w:t xml:space="preserve">CHALLENGES </w:t>
      </w:r>
      <w:r w:rsidR="00B96834" w:rsidRPr="00DC12F0">
        <w:rPr>
          <w:rFonts w:ascii="Times New Roman" w:hAnsi="Times New Roman" w:cs="Times New Roman"/>
          <w:b/>
          <w:sz w:val="24"/>
        </w:rPr>
        <w:t xml:space="preserve">AFFECTING THEIR USE </w:t>
      </w:r>
      <w:r w:rsidR="001B7058">
        <w:rPr>
          <w:rFonts w:ascii="Times New Roman" w:hAnsi="Times New Roman" w:cs="Times New Roman"/>
          <w:b/>
          <w:sz w:val="24"/>
        </w:rPr>
        <w:t xml:space="preserve">BY </w:t>
      </w:r>
      <w:r w:rsidR="001B7058" w:rsidRPr="00DC12F0">
        <w:rPr>
          <w:rFonts w:ascii="Times New Roman" w:hAnsi="Times New Roman" w:cs="Times New Roman"/>
          <w:b/>
          <w:sz w:val="24"/>
        </w:rPr>
        <w:t>STUDENTS</w:t>
      </w:r>
      <w:r w:rsidR="001B7058">
        <w:rPr>
          <w:rFonts w:ascii="Times New Roman" w:hAnsi="Times New Roman" w:cs="Times New Roman"/>
          <w:b/>
          <w:sz w:val="24"/>
        </w:rPr>
        <w:t xml:space="preserve"> IN</w:t>
      </w:r>
      <w:r w:rsidRPr="00DC12F0">
        <w:rPr>
          <w:rFonts w:ascii="Times New Roman" w:hAnsi="Times New Roman" w:cs="Times New Roman"/>
          <w:b/>
          <w:sz w:val="24"/>
        </w:rPr>
        <w:t xml:space="preserve"> POLYTECHNIC IN JIGAWA </w:t>
      </w:r>
      <w:r w:rsidR="0071513A" w:rsidRPr="00DC12F0">
        <w:rPr>
          <w:rFonts w:ascii="Times New Roman" w:hAnsi="Times New Roman" w:cs="Times New Roman"/>
          <w:b/>
          <w:sz w:val="24"/>
        </w:rPr>
        <w:t>STATE</w:t>
      </w:r>
      <w:r w:rsidR="0071513A">
        <w:rPr>
          <w:rFonts w:ascii="Times New Roman" w:hAnsi="Times New Roman" w:cs="Times New Roman"/>
          <w:b/>
          <w:sz w:val="24"/>
        </w:rPr>
        <w:t>, NIGERIA</w:t>
      </w:r>
      <w:r w:rsidRPr="00DC12F0">
        <w:rPr>
          <w:rFonts w:ascii="Times New Roman" w:hAnsi="Times New Roman" w:cs="Times New Roman"/>
          <w:b/>
          <w:sz w:val="24"/>
        </w:rPr>
        <w:t>.</w:t>
      </w:r>
      <w:r w:rsidR="00015CA7">
        <w:rPr>
          <w:rFonts w:ascii="Times New Roman" w:hAnsi="Times New Roman" w:cs="Times New Roman"/>
          <w:b/>
          <w:sz w:val="24"/>
        </w:rPr>
        <w:t xml:space="preserve"> </w:t>
      </w:r>
    </w:p>
    <w:p w14:paraId="0DA10501" w14:textId="714703AC" w:rsidR="00D0322E" w:rsidRDefault="00D0322E" w:rsidP="00A572AE">
      <w:pPr>
        <w:spacing w:line="480" w:lineRule="auto"/>
        <w:rPr>
          <w:rFonts w:ascii="Times New Roman" w:eastAsia="Calibri" w:hAnsi="Times New Roman" w:cs="Times New Roman"/>
          <w:b/>
          <w:sz w:val="24"/>
          <w:szCs w:val="24"/>
        </w:rPr>
      </w:pPr>
    </w:p>
    <w:p w14:paraId="2DF1D5B9" w14:textId="77777777" w:rsidR="00793E42" w:rsidRDefault="00793E42" w:rsidP="00D0322E">
      <w:pPr>
        <w:spacing w:line="480" w:lineRule="auto"/>
        <w:jc w:val="center"/>
        <w:rPr>
          <w:rFonts w:asciiTheme="majorBidi" w:hAnsiTheme="majorBidi" w:cstheme="majorBidi"/>
          <w:b/>
          <w:sz w:val="28"/>
          <w:szCs w:val="36"/>
        </w:rPr>
      </w:pPr>
    </w:p>
    <w:p w14:paraId="547F57D3" w14:textId="7C525038" w:rsidR="00D0322E" w:rsidRPr="005764D9" w:rsidRDefault="009C14BC" w:rsidP="00001F75">
      <w:pPr>
        <w:spacing w:line="360" w:lineRule="auto"/>
        <w:jc w:val="center"/>
        <w:rPr>
          <w:rFonts w:asciiTheme="majorBidi" w:hAnsiTheme="majorBidi" w:cstheme="majorBidi"/>
          <w:b/>
          <w:sz w:val="24"/>
          <w:szCs w:val="28"/>
        </w:rPr>
      </w:pPr>
      <w:r w:rsidRPr="005764D9">
        <w:rPr>
          <w:rFonts w:asciiTheme="majorBidi" w:hAnsiTheme="majorBidi" w:cstheme="majorBidi"/>
          <w:b/>
          <w:sz w:val="24"/>
          <w:szCs w:val="28"/>
        </w:rPr>
        <w:t>ABDULKADIR KAILA UMAR</w:t>
      </w:r>
    </w:p>
    <w:p w14:paraId="4D56C8F0" w14:textId="0081C2DB" w:rsidR="005764D9" w:rsidRPr="000F5EAD" w:rsidRDefault="00D0322E" w:rsidP="000F5EAD">
      <w:pPr>
        <w:spacing w:line="360" w:lineRule="auto"/>
        <w:jc w:val="center"/>
        <w:rPr>
          <w:rFonts w:asciiTheme="majorBidi" w:hAnsiTheme="majorBidi" w:cstheme="majorBidi"/>
          <w:b/>
          <w:sz w:val="24"/>
          <w:szCs w:val="28"/>
        </w:rPr>
      </w:pPr>
      <w:r w:rsidRPr="005764D9">
        <w:rPr>
          <w:rFonts w:asciiTheme="majorBidi" w:hAnsiTheme="majorBidi" w:cstheme="majorBidi"/>
          <w:b/>
          <w:sz w:val="24"/>
          <w:szCs w:val="28"/>
        </w:rPr>
        <w:t>MLS/</w:t>
      </w:r>
      <w:r w:rsidR="00001F75" w:rsidRPr="005764D9">
        <w:rPr>
          <w:rFonts w:asciiTheme="majorBidi" w:hAnsiTheme="majorBidi" w:cstheme="majorBidi"/>
          <w:b/>
          <w:sz w:val="24"/>
          <w:szCs w:val="28"/>
        </w:rPr>
        <w:t>LIS/</w:t>
      </w:r>
      <w:r w:rsidRPr="005764D9">
        <w:rPr>
          <w:rFonts w:asciiTheme="majorBidi" w:hAnsiTheme="majorBidi" w:cstheme="majorBidi"/>
          <w:b/>
          <w:sz w:val="24"/>
          <w:szCs w:val="28"/>
        </w:rPr>
        <w:t>2</w:t>
      </w:r>
      <w:r w:rsidR="009C14BC" w:rsidRPr="005764D9">
        <w:rPr>
          <w:rFonts w:asciiTheme="majorBidi" w:hAnsiTheme="majorBidi" w:cstheme="majorBidi"/>
          <w:b/>
          <w:sz w:val="24"/>
          <w:szCs w:val="28"/>
        </w:rPr>
        <w:t>2</w:t>
      </w:r>
      <w:r w:rsidRPr="005764D9">
        <w:rPr>
          <w:rFonts w:asciiTheme="majorBidi" w:hAnsiTheme="majorBidi" w:cstheme="majorBidi"/>
          <w:b/>
          <w:sz w:val="24"/>
          <w:szCs w:val="28"/>
        </w:rPr>
        <w:t>/022</w:t>
      </w:r>
      <w:r w:rsidR="009C14BC" w:rsidRPr="005764D9">
        <w:rPr>
          <w:rFonts w:asciiTheme="majorBidi" w:hAnsiTheme="majorBidi" w:cstheme="majorBidi"/>
          <w:b/>
          <w:sz w:val="24"/>
          <w:szCs w:val="28"/>
        </w:rPr>
        <w:t>5</w:t>
      </w:r>
    </w:p>
    <w:p w14:paraId="7A4919AD" w14:textId="5107E6F3" w:rsidR="005764D9" w:rsidRPr="005764D9" w:rsidRDefault="005764D9" w:rsidP="00505146">
      <w:pPr>
        <w:spacing w:line="480" w:lineRule="auto"/>
        <w:jc w:val="center"/>
        <w:rPr>
          <w:rFonts w:asciiTheme="majorBidi" w:hAnsiTheme="majorBidi" w:cstheme="majorBidi"/>
          <w:b/>
          <w:sz w:val="24"/>
          <w:szCs w:val="28"/>
        </w:rPr>
      </w:pPr>
      <w:r w:rsidRPr="005764D9">
        <w:rPr>
          <w:rFonts w:asciiTheme="majorBidi" w:hAnsiTheme="majorBidi" w:cstheme="majorBidi"/>
          <w:b/>
          <w:bCs/>
          <w:sz w:val="24"/>
          <w:szCs w:val="28"/>
          <w:lang w:val="en-GB"/>
        </w:rPr>
        <w:t>DEPARTMENT OF LIBRARY &amp; INFORMATION SCIENCE, UMARU MUSA YAR’ADUA UNIVERSITY</w:t>
      </w:r>
      <w:r>
        <w:rPr>
          <w:rFonts w:asciiTheme="majorBidi" w:hAnsiTheme="majorBidi" w:cstheme="majorBidi"/>
          <w:b/>
          <w:bCs/>
          <w:sz w:val="24"/>
          <w:szCs w:val="28"/>
          <w:lang w:val="en-GB"/>
        </w:rPr>
        <w:t>,</w:t>
      </w:r>
      <w:r w:rsidRPr="005764D9">
        <w:rPr>
          <w:rFonts w:asciiTheme="majorBidi" w:hAnsiTheme="majorBidi" w:cstheme="majorBidi"/>
          <w:b/>
          <w:bCs/>
          <w:sz w:val="24"/>
          <w:szCs w:val="28"/>
          <w:lang w:val="en-GB"/>
        </w:rPr>
        <w:t xml:space="preserve"> KATSINA STATE, NIGERIA</w:t>
      </w:r>
    </w:p>
    <w:p w14:paraId="2099829A" w14:textId="77777777" w:rsidR="001F24D9" w:rsidRDefault="001F24D9" w:rsidP="005764D9">
      <w:pPr>
        <w:spacing w:line="480" w:lineRule="auto"/>
        <w:rPr>
          <w:rFonts w:asciiTheme="majorBidi" w:hAnsiTheme="majorBidi" w:cstheme="majorBidi"/>
          <w:b/>
          <w:sz w:val="28"/>
          <w:szCs w:val="28"/>
        </w:rPr>
      </w:pPr>
    </w:p>
    <w:p w14:paraId="2987451C" w14:textId="751D1434" w:rsidR="00D0322E" w:rsidRDefault="004805D5" w:rsidP="00A572AE">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22D4EBAF" w14:textId="5D6266A6" w:rsidR="00DF72A7" w:rsidRDefault="00DF72A7" w:rsidP="00A572AE">
      <w:pPr>
        <w:spacing w:line="480" w:lineRule="auto"/>
        <w:rPr>
          <w:rFonts w:ascii="Times New Roman" w:eastAsia="Calibri" w:hAnsi="Times New Roman" w:cs="Times New Roman"/>
          <w:b/>
          <w:sz w:val="24"/>
          <w:szCs w:val="24"/>
        </w:rPr>
      </w:pPr>
    </w:p>
    <w:p w14:paraId="2308D27C" w14:textId="77777777" w:rsidR="00DF72A7" w:rsidRDefault="00DF72A7" w:rsidP="00A572AE">
      <w:pPr>
        <w:spacing w:line="480" w:lineRule="auto"/>
        <w:rPr>
          <w:rFonts w:ascii="Times New Roman" w:eastAsia="Calibri" w:hAnsi="Times New Roman" w:cs="Times New Roman"/>
          <w:b/>
          <w:sz w:val="24"/>
          <w:szCs w:val="24"/>
        </w:rPr>
      </w:pPr>
    </w:p>
    <w:p w14:paraId="025B549A" w14:textId="77777777" w:rsidR="00793E42" w:rsidRDefault="00793E42" w:rsidP="00A572AE">
      <w:pPr>
        <w:spacing w:line="480" w:lineRule="auto"/>
        <w:rPr>
          <w:rFonts w:ascii="Times New Roman" w:eastAsia="Calibri" w:hAnsi="Times New Roman" w:cs="Times New Roman"/>
          <w:b/>
          <w:sz w:val="24"/>
          <w:szCs w:val="24"/>
        </w:rPr>
      </w:pPr>
    </w:p>
    <w:p w14:paraId="3950E08E" w14:textId="77777777" w:rsidR="00793E42" w:rsidRDefault="00793E42" w:rsidP="00A572AE">
      <w:pPr>
        <w:spacing w:line="480" w:lineRule="auto"/>
        <w:rPr>
          <w:rFonts w:ascii="Times New Roman" w:eastAsia="Calibri" w:hAnsi="Times New Roman" w:cs="Times New Roman"/>
          <w:b/>
          <w:sz w:val="24"/>
          <w:szCs w:val="24"/>
        </w:rPr>
      </w:pPr>
    </w:p>
    <w:p w14:paraId="2BE6D427" w14:textId="77777777" w:rsidR="000F5EAD" w:rsidRDefault="000F5EAD" w:rsidP="00BD2DD9">
      <w:pPr>
        <w:spacing w:after="200" w:line="276" w:lineRule="auto"/>
        <w:jc w:val="center"/>
        <w:rPr>
          <w:rFonts w:ascii="Times New Roman" w:eastAsia="Times New Roman" w:hAnsi="Times New Roman" w:cs="Times New Roman"/>
          <w:b/>
          <w:sz w:val="24"/>
        </w:rPr>
      </w:pPr>
    </w:p>
    <w:p w14:paraId="42D27131" w14:textId="77777777" w:rsidR="000F5EAD" w:rsidRDefault="000F5EAD" w:rsidP="00BD2DD9">
      <w:pPr>
        <w:spacing w:after="200" w:line="276" w:lineRule="auto"/>
        <w:jc w:val="center"/>
        <w:rPr>
          <w:rFonts w:ascii="Times New Roman" w:eastAsia="Times New Roman" w:hAnsi="Times New Roman" w:cs="Times New Roman"/>
          <w:b/>
          <w:sz w:val="24"/>
        </w:rPr>
      </w:pPr>
    </w:p>
    <w:p w14:paraId="14B0C805" w14:textId="77777777" w:rsidR="000F5EAD" w:rsidRDefault="000F5EAD" w:rsidP="00BD2DD9">
      <w:pPr>
        <w:spacing w:after="200" w:line="276" w:lineRule="auto"/>
        <w:jc w:val="center"/>
        <w:rPr>
          <w:rFonts w:ascii="Times New Roman" w:eastAsia="Times New Roman" w:hAnsi="Times New Roman" w:cs="Times New Roman"/>
          <w:b/>
          <w:sz w:val="24"/>
        </w:rPr>
      </w:pPr>
    </w:p>
    <w:p w14:paraId="6A3F69DF" w14:textId="77777777" w:rsidR="000F5EAD" w:rsidRDefault="000F5EAD" w:rsidP="00BD2DD9">
      <w:pPr>
        <w:spacing w:after="200" w:line="276" w:lineRule="auto"/>
        <w:jc w:val="center"/>
        <w:rPr>
          <w:rFonts w:ascii="Times New Roman" w:eastAsia="Times New Roman" w:hAnsi="Times New Roman" w:cs="Times New Roman"/>
          <w:b/>
          <w:sz w:val="24"/>
        </w:rPr>
      </w:pPr>
    </w:p>
    <w:p w14:paraId="6E53EB7E" w14:textId="77777777" w:rsidR="000F5EAD" w:rsidRDefault="000F5EAD" w:rsidP="00BD2DD9">
      <w:pPr>
        <w:spacing w:after="200" w:line="276" w:lineRule="auto"/>
        <w:jc w:val="center"/>
        <w:rPr>
          <w:rFonts w:ascii="Times New Roman" w:eastAsia="Times New Roman" w:hAnsi="Times New Roman" w:cs="Times New Roman"/>
          <w:b/>
          <w:sz w:val="24"/>
        </w:rPr>
      </w:pPr>
    </w:p>
    <w:p w14:paraId="1731949D" w14:textId="1DCD76D1" w:rsidR="00BD2DD9" w:rsidRPr="007C72A0" w:rsidRDefault="00BD2DD9" w:rsidP="00BD2DD9">
      <w:pPr>
        <w:spacing w:after="200" w:line="276" w:lineRule="auto"/>
        <w:jc w:val="center"/>
        <w:rPr>
          <w:rFonts w:ascii="Times New Roman" w:eastAsia="Times New Roman" w:hAnsi="Times New Roman" w:cs="Times New Roman"/>
          <w:b/>
          <w:sz w:val="24"/>
        </w:rPr>
      </w:pPr>
      <w:r w:rsidRPr="007C72A0">
        <w:rPr>
          <w:rFonts w:ascii="Times New Roman" w:eastAsia="Times New Roman" w:hAnsi="Times New Roman" w:cs="Times New Roman"/>
          <w:b/>
          <w:sz w:val="24"/>
        </w:rPr>
        <w:lastRenderedPageBreak/>
        <w:t>ABSTRACT</w:t>
      </w:r>
    </w:p>
    <w:p w14:paraId="641EFD3C" w14:textId="2C05959B" w:rsidR="00BD2DD9" w:rsidRPr="00E24AFB" w:rsidRDefault="00BD2DD9" w:rsidP="000425BE">
      <w:pPr>
        <w:spacing w:line="276" w:lineRule="auto"/>
        <w:jc w:val="both"/>
        <w:rPr>
          <w:rFonts w:ascii="Times New Roman" w:hAnsi="Times New Roman" w:cs="Times New Roman"/>
          <w:i/>
          <w:sz w:val="24"/>
          <w:szCs w:val="24"/>
        </w:rPr>
      </w:pPr>
      <w:r w:rsidRPr="00E24AFB">
        <w:rPr>
          <w:rFonts w:ascii="Times New Roman" w:eastAsia="Times New Roman" w:hAnsi="Times New Roman" w:cs="Times New Roman"/>
          <w:bCs/>
          <w:i/>
          <w:iCs/>
          <w:color w:val="000000"/>
          <w:sz w:val="24"/>
          <w:szCs w:val="24"/>
        </w:rPr>
        <w:t xml:space="preserve">This study examined </w:t>
      </w:r>
      <w:r w:rsidRPr="00E24AFB">
        <w:rPr>
          <w:rFonts w:ascii="Times New Roman" w:hAnsi="Times New Roman" w:cs="Times New Roman"/>
          <w:i/>
          <w:sz w:val="24"/>
          <w:szCs w:val="24"/>
        </w:rPr>
        <w:t>the extent of utilization of digital information resources and the challenges influencing their use among polytechnic students in Jigawa State</w:t>
      </w:r>
      <w:r w:rsidRPr="00E24AFB">
        <w:rPr>
          <w:rFonts w:ascii="Times New Roman" w:eastAsia="Times New Roman" w:hAnsi="Times New Roman" w:cs="Times New Roman"/>
          <w:bCs/>
          <w:i/>
          <w:iCs/>
          <w:color w:val="000000"/>
          <w:sz w:val="24"/>
          <w:szCs w:val="24"/>
          <w:lang w:val="en-GB"/>
        </w:rPr>
        <w:t xml:space="preserve">, Nigeria. The objectives of the study were </w:t>
      </w:r>
      <w:r w:rsidRPr="00E24AFB">
        <w:rPr>
          <w:rFonts w:ascii="Times New Roman" w:eastAsia="Calibri" w:hAnsi="Times New Roman" w:cs="Times New Roman"/>
          <w:i/>
          <w:sz w:val="24"/>
          <w:szCs w:val="24"/>
        </w:rPr>
        <w:t>t</w:t>
      </w:r>
      <w:r w:rsidRPr="007C72A0">
        <w:rPr>
          <w:rFonts w:ascii="Times New Roman" w:eastAsia="Calibri" w:hAnsi="Times New Roman" w:cs="Times New Roman"/>
          <w:i/>
          <w:sz w:val="24"/>
          <w:szCs w:val="24"/>
        </w:rPr>
        <w:t>o determine the extent of utilization of digital information resources by polytechnic students for learning and academic activities in Jigawa State</w:t>
      </w:r>
      <w:r w:rsidRPr="00E24AFB">
        <w:rPr>
          <w:rFonts w:ascii="Times New Roman" w:eastAsia="Calibri" w:hAnsi="Times New Roman" w:cs="Times New Roman"/>
          <w:i/>
          <w:sz w:val="24"/>
          <w:szCs w:val="24"/>
        </w:rPr>
        <w:t>, and</w:t>
      </w:r>
      <w:r w:rsidRPr="007C72A0">
        <w:rPr>
          <w:rFonts w:ascii="Times New Roman" w:eastAsia="Calibri" w:hAnsi="Times New Roman" w:cs="Times New Roman"/>
          <w:i/>
          <w:sz w:val="24"/>
          <w:szCs w:val="24"/>
        </w:rPr>
        <w:t xml:space="preserve"> </w:t>
      </w:r>
      <w:r w:rsidR="00CB7039">
        <w:rPr>
          <w:rFonts w:ascii="Times New Roman" w:eastAsia="Calibri" w:hAnsi="Times New Roman" w:cs="Times New Roman"/>
          <w:i/>
          <w:sz w:val="24"/>
          <w:szCs w:val="24"/>
        </w:rPr>
        <w:t xml:space="preserve">to </w:t>
      </w:r>
      <w:r w:rsidRPr="007C72A0">
        <w:rPr>
          <w:rFonts w:ascii="Times New Roman" w:eastAsia="Calibri" w:hAnsi="Times New Roman" w:cs="Times New Roman"/>
          <w:i/>
          <w:sz w:val="24"/>
          <w:szCs w:val="24"/>
        </w:rPr>
        <w:t>identify the challenges encountered by students in accessing and utilizing digital library resources in the selected polytechnics in Jigawa State.</w:t>
      </w:r>
      <w:r w:rsidRPr="00E24AFB">
        <w:rPr>
          <w:rFonts w:ascii="Times New Roman" w:eastAsia="Times New Roman" w:hAnsi="Times New Roman" w:cs="Times New Roman"/>
          <w:bCs/>
          <w:i/>
          <w:iCs/>
          <w:color w:val="000000"/>
          <w:sz w:val="24"/>
          <w:szCs w:val="24"/>
          <w:lang w:val="en-GB"/>
        </w:rPr>
        <w:t xml:space="preserve"> Technology Acceptance Model (TAM) and </w:t>
      </w:r>
      <w:r w:rsidR="00CB7039">
        <w:rPr>
          <w:rFonts w:ascii="Times New Roman" w:eastAsia="Times New Roman" w:hAnsi="Times New Roman" w:cs="Times New Roman"/>
          <w:bCs/>
          <w:i/>
          <w:iCs/>
          <w:color w:val="000000"/>
          <w:sz w:val="24"/>
          <w:szCs w:val="24"/>
          <w:lang w:val="en-GB"/>
        </w:rPr>
        <w:t>Positivist</w:t>
      </w:r>
      <w:r w:rsidRPr="00E24AFB">
        <w:rPr>
          <w:rFonts w:ascii="Times New Roman" w:eastAsia="Times New Roman" w:hAnsi="Times New Roman" w:cs="Times New Roman"/>
          <w:bCs/>
          <w:i/>
          <w:iCs/>
          <w:color w:val="000000"/>
          <w:sz w:val="24"/>
          <w:szCs w:val="24"/>
          <w:lang w:val="en-GB"/>
        </w:rPr>
        <w:t xml:space="preserve"> Research Paradigm using quantitative research and survey research design were employed to guide the study. The targeted population of the study consisted of students in all four (4) polytechnics in Jigawa state, which was three hundred and sixty-five (365).</w:t>
      </w:r>
      <w:r w:rsidRPr="00E24AFB">
        <w:rPr>
          <w:rFonts w:ascii="Times New Roman" w:hAnsi="Times New Roman" w:cs="Times New Roman"/>
          <w:i/>
          <w:sz w:val="24"/>
          <w:szCs w:val="24"/>
        </w:rPr>
        <w:t xml:space="preserve"> A proportionate random sampling technique was used to ensure adequate representation of the population. Data were collected using a researcher-developed questionnaire structured on a four-point Likert scale, which was administered directly by the researcher. The collected data were analyzed using descriptive statistics, including frequency distributions, percentages, mean scores, and standard deviations. The findings revealed a consistently low level of engagement with digital information resources among the respondents across all measured academic activities</w:t>
      </w:r>
      <w:r w:rsidR="00AA69C8">
        <w:rPr>
          <w:rFonts w:ascii="Times New Roman" w:hAnsi="Times New Roman" w:cs="Times New Roman"/>
          <w:i/>
          <w:sz w:val="24"/>
          <w:szCs w:val="24"/>
        </w:rPr>
        <w:t>, indicating</w:t>
      </w:r>
      <w:r w:rsidRPr="00E24AFB">
        <w:rPr>
          <w:rFonts w:ascii="Times New Roman" w:hAnsi="Times New Roman" w:cs="Times New Roman"/>
          <w:i/>
          <w:sz w:val="24"/>
          <w:szCs w:val="24"/>
        </w:rPr>
        <w:t xml:space="preserve"> that the dominant pattern of utilization is skewed toward rare and non-use, suggesting limited integration of digital resources into students’ academic routines. And the findings demonstrate that challenges associated with digital information resource use are multifaceted, encompassing infrastructural deficits, energy instability, skill gaps, and inadequate support systems.</w:t>
      </w:r>
      <w:r w:rsidRPr="00E24AFB">
        <w:rPr>
          <w:bCs/>
          <w:i/>
          <w:iCs/>
          <w:sz w:val="24"/>
          <w:szCs w:val="24"/>
        </w:rPr>
        <w:t xml:space="preserve"> Therefore, the researcher </w:t>
      </w:r>
      <w:r w:rsidR="00AA69C8">
        <w:rPr>
          <w:bCs/>
          <w:i/>
          <w:iCs/>
          <w:sz w:val="24"/>
          <w:szCs w:val="24"/>
        </w:rPr>
        <w:t xml:space="preserve">recommends that polytechnic administrations </w:t>
      </w:r>
      <w:r w:rsidRPr="00E24AFB">
        <w:rPr>
          <w:rFonts w:ascii="Times New Roman" w:hAnsi="Times New Roman" w:cs="Times New Roman"/>
          <w:i/>
          <w:sz w:val="24"/>
          <w:szCs w:val="24"/>
        </w:rPr>
        <w:t>implement awareness campaigns to enhance students’ engagement with digital information resources. Additionally, there is a need to prioritize investment in information and communication technology (ICT) infrastructure, improve internet connectivity, and organize regular training programmes aimed at strengthening students’ information literacy skills.</w:t>
      </w:r>
    </w:p>
    <w:p w14:paraId="27DDD494" w14:textId="5BBDC46E" w:rsidR="00CF62EF" w:rsidRDefault="00B7574C" w:rsidP="000425BE">
      <w:pPr>
        <w:spacing w:line="276" w:lineRule="auto"/>
        <w:rPr>
          <w:rFonts w:ascii="Times New Roman" w:hAnsi="Times New Roman" w:cs="Times New Roman"/>
          <w:i/>
        </w:rPr>
      </w:pPr>
      <w:r>
        <w:rPr>
          <w:rFonts w:ascii="Times New Roman" w:eastAsia="Calibri" w:hAnsi="Times New Roman" w:cs="Times New Roman"/>
          <w:b/>
          <w:sz w:val="24"/>
          <w:szCs w:val="24"/>
        </w:rPr>
        <w:t>Keywords</w:t>
      </w:r>
      <w:r w:rsidR="00BE68BA">
        <w:rPr>
          <w:rFonts w:ascii="Times New Roman" w:eastAsia="Calibri" w:hAnsi="Times New Roman" w:cs="Times New Roman"/>
          <w:b/>
          <w:sz w:val="24"/>
          <w:szCs w:val="24"/>
        </w:rPr>
        <w:t xml:space="preserve">: </w:t>
      </w:r>
      <w:r w:rsidR="00C17656" w:rsidRPr="00BD2DD9">
        <w:rPr>
          <w:rFonts w:ascii="Times New Roman" w:hAnsi="Times New Roman" w:cs="Times New Roman"/>
          <w:i/>
          <w:sz w:val="24"/>
        </w:rPr>
        <w:t xml:space="preserve">Challenges, </w:t>
      </w:r>
      <w:r w:rsidR="00BE68BA" w:rsidRPr="00BD2DD9">
        <w:rPr>
          <w:rFonts w:ascii="Times New Roman" w:hAnsi="Times New Roman" w:cs="Times New Roman"/>
          <w:i/>
          <w:sz w:val="24"/>
        </w:rPr>
        <w:t>Digital Information resources</w:t>
      </w:r>
      <w:r w:rsidR="00EB3BF8" w:rsidRPr="00BD2DD9">
        <w:rPr>
          <w:rFonts w:ascii="Times New Roman" w:hAnsi="Times New Roman" w:cs="Times New Roman"/>
          <w:i/>
          <w:sz w:val="24"/>
        </w:rPr>
        <w:t>,</w:t>
      </w:r>
      <w:r w:rsidR="00BE68BA" w:rsidRPr="00BD2DD9">
        <w:rPr>
          <w:rFonts w:ascii="Times New Roman" w:hAnsi="Times New Roman" w:cs="Times New Roman"/>
          <w:i/>
          <w:sz w:val="24"/>
        </w:rPr>
        <w:t xml:space="preserve"> Polytechnic.</w:t>
      </w:r>
      <w:r w:rsidR="00C17656" w:rsidRPr="00BD2DD9">
        <w:rPr>
          <w:rFonts w:ascii="Times New Roman" w:hAnsi="Times New Roman" w:cs="Times New Roman"/>
          <w:i/>
          <w:sz w:val="24"/>
        </w:rPr>
        <w:t xml:space="preserve"> Utilization</w:t>
      </w:r>
      <w:bookmarkEnd w:id="0"/>
    </w:p>
    <w:p w14:paraId="6EDB6D9C" w14:textId="77777777" w:rsidR="005F2397" w:rsidRPr="009A7EA3" w:rsidRDefault="005F2397" w:rsidP="000425BE">
      <w:pPr>
        <w:spacing w:line="276" w:lineRule="auto"/>
        <w:rPr>
          <w:rFonts w:ascii="Times New Roman" w:hAnsi="Times New Roman" w:cs="Times New Roman"/>
          <w:i/>
        </w:rPr>
      </w:pPr>
    </w:p>
    <w:p w14:paraId="3893C54E" w14:textId="77777777" w:rsidR="00253835" w:rsidRDefault="00253835" w:rsidP="0037008B">
      <w:pPr>
        <w:spacing w:line="480" w:lineRule="auto"/>
        <w:rPr>
          <w:rFonts w:ascii="Times New Roman" w:eastAsia="Calibri" w:hAnsi="Times New Roman" w:cs="Times New Roman"/>
          <w:b/>
          <w:sz w:val="24"/>
          <w:szCs w:val="24"/>
        </w:rPr>
      </w:pPr>
    </w:p>
    <w:p w14:paraId="6A7C6C39" w14:textId="77777777" w:rsidR="00D8364B" w:rsidRDefault="00D8364B" w:rsidP="0037008B">
      <w:pPr>
        <w:spacing w:line="480" w:lineRule="auto"/>
        <w:rPr>
          <w:rFonts w:ascii="Times New Roman" w:eastAsia="Calibri" w:hAnsi="Times New Roman" w:cs="Times New Roman"/>
          <w:b/>
          <w:sz w:val="24"/>
          <w:szCs w:val="24"/>
        </w:rPr>
      </w:pPr>
    </w:p>
    <w:p w14:paraId="1722D017" w14:textId="77777777" w:rsidR="000F5EAD" w:rsidRDefault="000F5EAD" w:rsidP="0037008B">
      <w:pPr>
        <w:spacing w:line="480" w:lineRule="auto"/>
        <w:rPr>
          <w:rFonts w:ascii="Times New Roman" w:eastAsia="Calibri" w:hAnsi="Times New Roman" w:cs="Times New Roman"/>
          <w:b/>
          <w:sz w:val="24"/>
          <w:szCs w:val="24"/>
        </w:rPr>
      </w:pPr>
    </w:p>
    <w:p w14:paraId="6417166B" w14:textId="77777777" w:rsidR="000F5EAD" w:rsidRDefault="000F5EAD" w:rsidP="0037008B">
      <w:pPr>
        <w:spacing w:line="480" w:lineRule="auto"/>
        <w:rPr>
          <w:rFonts w:ascii="Times New Roman" w:eastAsia="Calibri" w:hAnsi="Times New Roman" w:cs="Times New Roman"/>
          <w:b/>
          <w:sz w:val="24"/>
          <w:szCs w:val="24"/>
        </w:rPr>
      </w:pPr>
    </w:p>
    <w:p w14:paraId="4D4DACB9" w14:textId="77777777" w:rsidR="000F5EAD" w:rsidRDefault="000F5EAD" w:rsidP="0037008B">
      <w:pPr>
        <w:spacing w:line="480" w:lineRule="auto"/>
        <w:rPr>
          <w:rFonts w:ascii="Times New Roman" w:eastAsia="Calibri" w:hAnsi="Times New Roman" w:cs="Times New Roman"/>
          <w:b/>
          <w:sz w:val="24"/>
          <w:szCs w:val="24"/>
        </w:rPr>
      </w:pPr>
    </w:p>
    <w:p w14:paraId="54E481F2" w14:textId="64C3F9A9" w:rsidR="009E2291" w:rsidRPr="000F5EAD" w:rsidRDefault="00DD25F4" w:rsidP="0037008B">
      <w:pPr>
        <w:spacing w:line="480" w:lineRule="auto"/>
        <w:rPr>
          <w:rFonts w:ascii="Times New Roman" w:eastAsia="Calibri" w:hAnsi="Times New Roman" w:cs="Times New Roman"/>
          <w:b/>
          <w:sz w:val="24"/>
          <w:szCs w:val="24"/>
        </w:rPr>
      </w:pPr>
      <w:r w:rsidRPr="000F5EAD">
        <w:rPr>
          <w:rFonts w:ascii="Times New Roman" w:eastAsia="Calibri" w:hAnsi="Times New Roman" w:cs="Times New Roman"/>
          <w:b/>
          <w:sz w:val="24"/>
          <w:szCs w:val="24"/>
        </w:rPr>
        <w:lastRenderedPageBreak/>
        <w:t xml:space="preserve"> </w:t>
      </w:r>
      <w:r w:rsidR="009E2291" w:rsidRPr="000F5EAD">
        <w:rPr>
          <w:rFonts w:ascii="Times New Roman" w:eastAsia="Calibri" w:hAnsi="Times New Roman" w:cs="Times New Roman"/>
          <w:b/>
          <w:sz w:val="24"/>
          <w:szCs w:val="24"/>
        </w:rPr>
        <w:t>Introduction</w:t>
      </w:r>
    </w:p>
    <w:p w14:paraId="7CD13EA0" w14:textId="50A92735" w:rsidR="009E2291" w:rsidRPr="009E2291" w:rsidRDefault="008A4B7A" w:rsidP="0037008B">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increasing integration of digital content into higher education has precipitated a significant transformation in pedagogical practices and student learning experiences. This development is particularly evident within polytechnic institutions, where digital information resources—such as electronic books (e-books), electronic journals (e-journals), and online databases—have become indispensable tools for both students and academic staff. In the context of Nigerian polytechnics, access to these resources is largely facilitated through institutional libraries, which have progressively adopted Information and Communication Technology (ICT) to enhance teaching and learning processes (</w:t>
      </w:r>
      <w:proofErr w:type="spellStart"/>
      <w:r>
        <w:rPr>
          <w:rFonts w:ascii="Times New Roman" w:eastAsia="Calibri" w:hAnsi="Times New Roman" w:cs="Times New Roman"/>
          <w:sz w:val="24"/>
          <w:szCs w:val="24"/>
        </w:rPr>
        <w:t>Bulama</w:t>
      </w:r>
      <w:proofErr w:type="spellEnd"/>
      <w:r>
        <w:rPr>
          <w:rFonts w:ascii="Times New Roman" w:eastAsia="Calibri" w:hAnsi="Times New Roman" w:cs="Times New Roman"/>
          <w:sz w:val="24"/>
          <w:szCs w:val="24"/>
        </w:rPr>
        <w:t xml:space="preserve"> et al., 2024). Digitization in academic libraries thus represents a strategic response to the evolving needs of contemporary learners, who require immediate and diversified access to information resources (Zhou, 2025). Consequently, as technical and vocational education undergoes global transformation, polytechnic education is increasingly characterized by the integration of digital platforms that support both theoretical instruction and practical skill acquisition (</w:t>
      </w:r>
      <w:proofErr w:type="spellStart"/>
      <w:r>
        <w:rPr>
          <w:rFonts w:ascii="Times New Roman" w:eastAsia="Calibri" w:hAnsi="Times New Roman" w:cs="Times New Roman"/>
          <w:sz w:val="24"/>
          <w:szCs w:val="24"/>
        </w:rPr>
        <w:t>Echem</w:t>
      </w:r>
      <w:proofErr w:type="spellEnd"/>
      <w:r>
        <w:rPr>
          <w:rFonts w:ascii="Times New Roman" w:eastAsia="Calibri" w:hAnsi="Times New Roman" w:cs="Times New Roman"/>
          <w:sz w:val="24"/>
          <w:szCs w:val="24"/>
        </w:rPr>
        <w:t xml:space="preserve"> et al., 2024).</w:t>
      </w:r>
    </w:p>
    <w:p w14:paraId="3C8E9D53" w14:textId="64FE0E67" w:rsidR="009E2291" w:rsidRPr="009E2291" w:rsidRDefault="009E2291" w:rsidP="000F5EAD">
      <w:pPr>
        <w:spacing w:line="480" w:lineRule="auto"/>
        <w:ind w:firstLine="720"/>
        <w:jc w:val="both"/>
        <w:rPr>
          <w:rFonts w:ascii="Times New Roman" w:eastAsia="Calibri" w:hAnsi="Times New Roman" w:cs="Times New Roman"/>
          <w:sz w:val="24"/>
          <w:szCs w:val="24"/>
        </w:rPr>
      </w:pPr>
      <w:r w:rsidRPr="009E2291">
        <w:rPr>
          <w:rFonts w:ascii="Times New Roman" w:eastAsia="Calibri" w:hAnsi="Times New Roman" w:cs="Times New Roman"/>
          <w:sz w:val="24"/>
          <w:szCs w:val="24"/>
        </w:rPr>
        <w:t xml:space="preserve">Notwithstanding these benefits, the utilization of digital resources remains relatively low, particularly in rural polytechnics within Jigawa State. Studies attribute this trend to limited awareness and inadequate training in the effective use of digital tools, resulting in a persistent preference for traditional print materials (Ale &amp; </w:t>
      </w:r>
      <w:proofErr w:type="spellStart"/>
      <w:r w:rsidRPr="009E2291">
        <w:rPr>
          <w:rFonts w:ascii="Times New Roman" w:eastAsia="Calibri" w:hAnsi="Times New Roman" w:cs="Times New Roman"/>
          <w:sz w:val="24"/>
          <w:szCs w:val="24"/>
        </w:rPr>
        <w:t>Audu</w:t>
      </w:r>
      <w:proofErr w:type="spellEnd"/>
      <w:r w:rsidRPr="009E2291">
        <w:rPr>
          <w:rFonts w:ascii="Times New Roman" w:eastAsia="Calibri" w:hAnsi="Times New Roman" w:cs="Times New Roman"/>
          <w:sz w:val="24"/>
          <w:szCs w:val="24"/>
        </w:rPr>
        <w:t>, 2025). This preference is often reinforced by psychological comfort with print formats, especially among students with minimal prior exposure to technology-enhanced learning environments (</w:t>
      </w:r>
      <w:proofErr w:type="spellStart"/>
      <w:r w:rsidRPr="009E2291">
        <w:rPr>
          <w:rFonts w:ascii="Times New Roman" w:eastAsia="Calibri" w:hAnsi="Times New Roman" w:cs="Times New Roman"/>
          <w:sz w:val="24"/>
          <w:szCs w:val="24"/>
        </w:rPr>
        <w:t>Okwu</w:t>
      </w:r>
      <w:proofErr w:type="spellEnd"/>
      <w:r w:rsidRPr="009E2291">
        <w:rPr>
          <w:rFonts w:ascii="Times New Roman" w:eastAsia="Calibri" w:hAnsi="Times New Roman" w:cs="Times New Roman"/>
          <w:sz w:val="24"/>
          <w:szCs w:val="24"/>
        </w:rPr>
        <w:t xml:space="preserve"> et al., 2025). Consequently, even when digital resources offer advanced functionalities—such as keyword search capabilities and extensive content coverage—many students continue to rely on conventional materials (</w:t>
      </w:r>
      <w:proofErr w:type="spellStart"/>
      <w:r w:rsidRPr="009E2291">
        <w:rPr>
          <w:rFonts w:ascii="Times New Roman" w:eastAsia="Calibri" w:hAnsi="Times New Roman" w:cs="Times New Roman"/>
          <w:sz w:val="24"/>
          <w:szCs w:val="24"/>
        </w:rPr>
        <w:t>Bulama</w:t>
      </w:r>
      <w:proofErr w:type="spellEnd"/>
      <w:r w:rsidRPr="009E2291">
        <w:rPr>
          <w:rFonts w:ascii="Times New Roman" w:eastAsia="Calibri" w:hAnsi="Times New Roman" w:cs="Times New Roman"/>
          <w:sz w:val="24"/>
          <w:szCs w:val="24"/>
        </w:rPr>
        <w:t xml:space="preserve"> et al., 2024).</w:t>
      </w:r>
    </w:p>
    <w:p w14:paraId="0DEB8388" w14:textId="7AE92E43" w:rsidR="009E2291" w:rsidRDefault="009E2291" w:rsidP="000F5EAD">
      <w:pPr>
        <w:spacing w:line="480" w:lineRule="auto"/>
        <w:ind w:firstLine="720"/>
        <w:jc w:val="both"/>
        <w:rPr>
          <w:rFonts w:ascii="Times New Roman" w:eastAsia="Calibri" w:hAnsi="Times New Roman" w:cs="Times New Roman"/>
          <w:sz w:val="24"/>
          <w:szCs w:val="24"/>
        </w:rPr>
      </w:pPr>
      <w:r w:rsidRPr="009E2291">
        <w:rPr>
          <w:rFonts w:ascii="Times New Roman" w:eastAsia="Calibri" w:hAnsi="Times New Roman" w:cs="Times New Roman"/>
          <w:sz w:val="24"/>
          <w:szCs w:val="24"/>
        </w:rPr>
        <w:lastRenderedPageBreak/>
        <w:t>A critical factor constraining the effective use of digital resources is inadequate digital literacy among students. Digital literacy encompasses the competencies required to locate, evaluate, and utilize digital information effectively, including the ability to assess source credibility, synthesize information from multiple platforms, and employ advanced search strategies. In the absence of these skills, students may experience information overload when navigating digital databases, thereby limiting their capacity to exploit available resources for academic purposes (Momoh, 2025). The technical complexity of many academic databases, which often require familiarity with Boolean operators and controlled vocabularies, further exacerbates these challenges (Kumar, 2025). Evidence suggests that students who receive structured training in digital literacy are more likely to utilize electronic resources effectively and achieve better academic outcomes (</w:t>
      </w:r>
      <w:proofErr w:type="spellStart"/>
      <w:r w:rsidRPr="009E2291">
        <w:rPr>
          <w:rFonts w:ascii="Times New Roman" w:eastAsia="Calibri" w:hAnsi="Times New Roman" w:cs="Times New Roman"/>
          <w:sz w:val="24"/>
          <w:szCs w:val="24"/>
        </w:rPr>
        <w:t>Bulama</w:t>
      </w:r>
      <w:proofErr w:type="spellEnd"/>
      <w:r w:rsidRPr="009E2291">
        <w:rPr>
          <w:rFonts w:ascii="Times New Roman" w:eastAsia="Calibri" w:hAnsi="Times New Roman" w:cs="Times New Roman"/>
          <w:sz w:val="24"/>
          <w:szCs w:val="24"/>
        </w:rPr>
        <w:t xml:space="preserve"> et al., 2024). This underscores the necessity of integrating comprehensive digital literacy programmes into polytechnic curricula to bridge existing skill gaps (Forka et al., 2024; Musa, 2025).</w:t>
      </w:r>
    </w:p>
    <w:p w14:paraId="5EA0C809" w14:textId="7BE4907A" w:rsidR="009112FD" w:rsidRDefault="009112FD" w:rsidP="000F5EAD">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Digital information resources have significantly improved research efficiency and instructional quality in higher education institutions, particularly in Nigerian polytechnic education. However, there is a significant gap between the availability of these resources and their efficient use by students. Poor digital literacy, the ability to find, assess, and utilize digital information, is a significant issue. Many students in Jigawa State Polytechnics lack the skills to effectively use digital platforms, restricting their use of available resources. The perceived complexity of digital resources, reinforced by infrastructural constraints and concerns about their relevance, also contributes to this issue. Despite the benefits of digital resources, there is a significant gap in understanding the dynamics that shape their utilization within academic library </w:t>
      </w:r>
      <w:r>
        <w:rPr>
          <w:rFonts w:ascii="Times New Roman" w:eastAsia="Calibri" w:hAnsi="Times New Roman" w:cs="Times New Roman"/>
          <w:sz w:val="24"/>
          <w:szCs w:val="24"/>
        </w:rPr>
        <w:lastRenderedPageBreak/>
        <w:t>contexts. Addressing this gap is crucial for maximizing the transformative potential of digital resources in polytechnic education.</w:t>
      </w:r>
    </w:p>
    <w:p w14:paraId="549514A1" w14:textId="5B6952B3" w:rsidR="009E2291" w:rsidRDefault="008A4B7A" w:rsidP="000F5EAD">
      <w:pPr>
        <w:spacing w:line="48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In conclusion, while digital information resources hold considerable promise for transforming learning outcomes in polytechnic education, their underutilization in Jigawa State underscores the need for strategic intervention. Efforts should focus on enhancing digital literacy, improving infrastructural facilities, and increasing awareness of available resources. The application of the Technology Acceptance Model provides valuable insights into the factors influencing students’ adoption of digital resources and offers a basis for developing targeted strategies to improve utilization. By addressing these challenges holistically, polytechnics in Jigawa State can fully harness the benefits of digital resources to enhance students’ academic achievement and overall learning experience.</w:t>
      </w:r>
    </w:p>
    <w:p w14:paraId="4654FB25" w14:textId="5447DC32" w:rsidR="001A45EA" w:rsidRDefault="001A45EA" w:rsidP="0037008B">
      <w:pPr>
        <w:spacing w:line="480" w:lineRule="auto"/>
        <w:jc w:val="both"/>
        <w:rPr>
          <w:rFonts w:ascii="Times New Roman" w:eastAsia="Calibri" w:hAnsi="Times New Roman" w:cs="Times New Roman"/>
          <w:b/>
          <w:sz w:val="24"/>
          <w:szCs w:val="24"/>
        </w:rPr>
      </w:pPr>
      <w:r w:rsidRPr="001A45EA">
        <w:rPr>
          <w:rFonts w:ascii="Times New Roman" w:eastAsia="Calibri" w:hAnsi="Times New Roman" w:cs="Times New Roman"/>
          <w:b/>
          <w:sz w:val="24"/>
          <w:szCs w:val="24"/>
        </w:rPr>
        <w:t>Objectives of the Study</w:t>
      </w:r>
    </w:p>
    <w:p w14:paraId="63D754EF" w14:textId="144906FB" w:rsidR="001D4D5E" w:rsidRPr="001D4D5E" w:rsidRDefault="001D4D5E" w:rsidP="0037008B">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following objectives guided the study</w:t>
      </w:r>
      <w:r w:rsidR="00783D3A">
        <w:rPr>
          <w:rFonts w:ascii="Times New Roman" w:eastAsia="Calibri" w:hAnsi="Times New Roman" w:cs="Times New Roman"/>
          <w:sz w:val="24"/>
          <w:szCs w:val="24"/>
        </w:rPr>
        <w:t>:</w:t>
      </w:r>
    </w:p>
    <w:p w14:paraId="67B78F9A" w14:textId="7FA0A0B4" w:rsidR="002359D8" w:rsidRPr="00714A71" w:rsidRDefault="002359D8" w:rsidP="0037008B">
      <w:pPr>
        <w:numPr>
          <w:ilvl w:val="0"/>
          <w:numId w:val="2"/>
        </w:numPr>
        <w:spacing w:line="480" w:lineRule="auto"/>
        <w:contextualSpacing/>
        <w:jc w:val="both"/>
        <w:rPr>
          <w:rFonts w:ascii="Times New Roman" w:eastAsia="Calibri" w:hAnsi="Times New Roman" w:cs="Times New Roman"/>
          <w:sz w:val="24"/>
          <w:szCs w:val="24"/>
        </w:rPr>
      </w:pPr>
      <w:bookmarkStart w:id="1" w:name="_Hlk227404254"/>
      <w:r w:rsidRPr="00714A71">
        <w:rPr>
          <w:rFonts w:ascii="Times New Roman" w:eastAsia="Calibri" w:hAnsi="Times New Roman" w:cs="Times New Roman"/>
          <w:sz w:val="24"/>
          <w:szCs w:val="24"/>
        </w:rPr>
        <w:t>To determine the extent of utilization of digital information resources by polytechnic students for academic activities in Jigawa State.</w:t>
      </w:r>
    </w:p>
    <w:p w14:paraId="726E614D" w14:textId="482EEFA8" w:rsidR="002359D8" w:rsidRDefault="002359D8" w:rsidP="0037008B">
      <w:pPr>
        <w:numPr>
          <w:ilvl w:val="0"/>
          <w:numId w:val="2"/>
        </w:numPr>
        <w:spacing w:line="480" w:lineRule="auto"/>
        <w:contextualSpacing/>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To identify the challenges encountered by students in accessing and utilizing digital library resources in the selected polytechnics in Jigawa State</w:t>
      </w:r>
      <w:r>
        <w:rPr>
          <w:rFonts w:ascii="Times New Roman" w:eastAsia="Calibri" w:hAnsi="Times New Roman" w:cs="Times New Roman"/>
          <w:sz w:val="24"/>
          <w:szCs w:val="24"/>
        </w:rPr>
        <w:t>.</w:t>
      </w:r>
    </w:p>
    <w:bookmarkEnd w:id="1"/>
    <w:p w14:paraId="4BACCEB5" w14:textId="6359CA60" w:rsidR="002359D8" w:rsidRDefault="00DD25F4" w:rsidP="0037008B">
      <w:pPr>
        <w:spacing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2359D8" w:rsidRPr="002359D8">
        <w:rPr>
          <w:rFonts w:ascii="Times New Roman" w:eastAsia="Calibri" w:hAnsi="Times New Roman" w:cs="Times New Roman"/>
          <w:b/>
          <w:sz w:val="24"/>
          <w:szCs w:val="24"/>
        </w:rPr>
        <w:t>Research Questions</w:t>
      </w:r>
    </w:p>
    <w:p w14:paraId="06B5A6E3" w14:textId="7C5EC820" w:rsidR="000F5EAD" w:rsidRPr="000F5EAD" w:rsidRDefault="000F5EAD" w:rsidP="000F5EAD">
      <w:pPr>
        <w:spacing w:before="240" w:after="0" w:line="480" w:lineRule="auto"/>
        <w:ind w:left="360"/>
        <w:jc w:val="both"/>
        <w:rPr>
          <w:rFonts w:ascii="Times New Roman" w:eastAsia="Times New Roman" w:hAnsi="Times New Roman" w:cs="Times New Roman"/>
          <w:sz w:val="24"/>
          <w:szCs w:val="24"/>
        </w:rPr>
      </w:pPr>
      <w:r w:rsidRPr="000F5EAD">
        <w:rPr>
          <w:rFonts w:ascii="Times New Roman" w:eastAsia="Times New Roman" w:hAnsi="Times New Roman" w:cs="Times New Roman"/>
          <w:sz w:val="24"/>
          <w:szCs w:val="24"/>
        </w:rPr>
        <w:t>The study sought to answer the following research questions:</w:t>
      </w:r>
    </w:p>
    <w:p w14:paraId="07E32321" w14:textId="33B4F41C" w:rsidR="002359D8" w:rsidRPr="00714A71" w:rsidRDefault="002359D8" w:rsidP="0037008B">
      <w:pPr>
        <w:numPr>
          <w:ilvl w:val="0"/>
          <w:numId w:val="3"/>
        </w:numPr>
        <w:spacing w:line="480" w:lineRule="auto"/>
        <w:contextualSpacing/>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To what extent do polytechnic students in Jigawa State utilize digital information resources for academic activities?</w:t>
      </w:r>
    </w:p>
    <w:p w14:paraId="655522CF" w14:textId="0F214966" w:rsidR="004C3EE6" w:rsidRPr="00F961D7" w:rsidRDefault="002359D8" w:rsidP="0037008B">
      <w:pPr>
        <w:numPr>
          <w:ilvl w:val="0"/>
          <w:numId w:val="3"/>
        </w:numPr>
        <w:spacing w:line="480" w:lineRule="auto"/>
        <w:contextualSpacing/>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lastRenderedPageBreak/>
        <w:t>What challenges do students encounter utilizing digital library resources in the selected polytechnics in Jigawa State?</w:t>
      </w:r>
      <w:r w:rsidR="008735DE">
        <w:rPr>
          <w:rFonts w:ascii="Times New Roman" w:eastAsia="Calibri" w:hAnsi="Times New Roman" w:cs="Times New Roman"/>
          <w:sz w:val="24"/>
          <w:szCs w:val="24"/>
        </w:rPr>
        <w:t xml:space="preserve"> </w:t>
      </w:r>
    </w:p>
    <w:p w14:paraId="07142C13" w14:textId="77777777" w:rsidR="00E76909" w:rsidRDefault="00E76909" w:rsidP="0037008B">
      <w:pPr>
        <w:spacing w:line="480" w:lineRule="auto"/>
        <w:contextualSpacing/>
        <w:jc w:val="both"/>
        <w:rPr>
          <w:rFonts w:ascii="Times New Roman" w:eastAsia="Calibri" w:hAnsi="Times New Roman" w:cs="Times New Roman"/>
          <w:b/>
          <w:sz w:val="24"/>
          <w:szCs w:val="24"/>
        </w:rPr>
      </w:pPr>
    </w:p>
    <w:p w14:paraId="03E4B98C" w14:textId="77777777" w:rsidR="00E76909" w:rsidRDefault="00E76909" w:rsidP="0037008B">
      <w:pPr>
        <w:spacing w:line="480" w:lineRule="auto"/>
        <w:contextualSpacing/>
        <w:jc w:val="both"/>
        <w:rPr>
          <w:rFonts w:ascii="Times New Roman" w:eastAsia="Calibri" w:hAnsi="Times New Roman" w:cs="Times New Roman"/>
          <w:b/>
          <w:sz w:val="24"/>
          <w:szCs w:val="24"/>
        </w:rPr>
      </w:pPr>
    </w:p>
    <w:p w14:paraId="314CDA82" w14:textId="2BEB7B44" w:rsidR="008735DE" w:rsidRPr="004C3EE6" w:rsidRDefault="008C7240" w:rsidP="0037008B">
      <w:pPr>
        <w:spacing w:line="48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C3EE6" w:rsidRPr="004C3EE6">
        <w:rPr>
          <w:rFonts w:ascii="Times New Roman" w:eastAsia="Calibri" w:hAnsi="Times New Roman" w:cs="Times New Roman"/>
          <w:b/>
          <w:sz w:val="24"/>
          <w:szCs w:val="24"/>
        </w:rPr>
        <w:t>Literature Review</w:t>
      </w:r>
    </w:p>
    <w:p w14:paraId="17C042E7" w14:textId="03E49DDD" w:rsidR="004C3EE6" w:rsidRDefault="004C3EE6" w:rsidP="00E76909">
      <w:pPr>
        <w:spacing w:before="240"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 xml:space="preserve">The digital information resources significantly influence learning activities in Nigerian universities and the world in general, more especially for </w:t>
      </w:r>
      <w:r w:rsidR="008A4B7A">
        <w:rPr>
          <w:rFonts w:ascii="Times New Roman" w:eastAsia="Calibri" w:hAnsi="Times New Roman" w:cs="Times New Roman"/>
          <w:sz w:val="24"/>
          <w:szCs w:val="24"/>
        </w:rPr>
        <w:t>polytechnic</w:t>
      </w:r>
      <w:r w:rsidRPr="00714A71">
        <w:rPr>
          <w:rFonts w:ascii="Times New Roman" w:eastAsia="Calibri" w:hAnsi="Times New Roman" w:cs="Times New Roman"/>
          <w:sz w:val="24"/>
          <w:szCs w:val="24"/>
        </w:rPr>
        <w:t xml:space="preserve"> students who need information in diverse formats. According to Garcia &amp; Thornton (2023), technology that is continuously changing in today’s digital age has made academic libraries update and improve their collections and services </w:t>
      </w:r>
      <w:r w:rsidR="00F53C5B">
        <w:rPr>
          <w:rFonts w:ascii="Times New Roman" w:eastAsia="Calibri" w:hAnsi="Times New Roman" w:cs="Times New Roman"/>
          <w:sz w:val="24"/>
          <w:szCs w:val="24"/>
        </w:rPr>
        <w:t>to</w:t>
      </w:r>
      <w:r w:rsidRPr="00714A71">
        <w:rPr>
          <w:rFonts w:ascii="Times New Roman" w:eastAsia="Calibri" w:hAnsi="Times New Roman" w:cs="Times New Roman"/>
          <w:sz w:val="24"/>
          <w:szCs w:val="24"/>
        </w:rPr>
        <w:t xml:space="preserve"> meet the students' demand for information. One of the means is the provision of a digital resource collection. A successful strategy to enhance the exploitation of resources is to ensure users’ awareness about the existence of particular services, such as digital library services, which are meant to promote service delivery efficiency and effectiveness.</w:t>
      </w:r>
    </w:p>
    <w:p w14:paraId="18D78829" w14:textId="76C402AB" w:rsidR="004C3EE6" w:rsidRPr="00714A71" w:rsidRDefault="008C7240" w:rsidP="0037008B">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4C3EE6" w:rsidRPr="00714A71">
        <w:rPr>
          <w:rFonts w:ascii="Times New Roman" w:eastAsia="Calibri" w:hAnsi="Times New Roman" w:cs="Times New Roman"/>
          <w:b/>
          <w:sz w:val="24"/>
          <w:szCs w:val="24"/>
        </w:rPr>
        <w:t>Extent of Use of Digital Information Resources</w:t>
      </w:r>
    </w:p>
    <w:p w14:paraId="1F8F477E" w14:textId="78AEDB2A" w:rsidR="004C3EE6" w:rsidRPr="00714A71" w:rsidRDefault="004C3EE6" w:rsidP="00E76909">
      <w:pPr>
        <w:spacing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 xml:space="preserve">The utilization of digital information resources is a critical factor that enhances learning activities among students in Nigerian polytechnics, more especially in this digital age and in the future. According to </w:t>
      </w:r>
      <w:proofErr w:type="spellStart"/>
      <w:r w:rsidRPr="00714A71">
        <w:rPr>
          <w:rFonts w:ascii="Times New Roman" w:hAnsi="Times New Roman" w:cs="Times New Roman"/>
          <w:sz w:val="24"/>
          <w:szCs w:val="24"/>
        </w:rPr>
        <w:t>Oyighan</w:t>
      </w:r>
      <w:proofErr w:type="spellEnd"/>
      <w:r w:rsidRPr="00714A71">
        <w:rPr>
          <w:rFonts w:ascii="Times New Roman" w:hAnsi="Times New Roman" w:cs="Times New Roman"/>
          <w:sz w:val="24"/>
          <w:szCs w:val="24"/>
        </w:rPr>
        <w:t xml:space="preserve"> and </w:t>
      </w:r>
      <w:proofErr w:type="spellStart"/>
      <w:r w:rsidRPr="00714A71">
        <w:rPr>
          <w:rFonts w:ascii="Times New Roman" w:hAnsi="Times New Roman" w:cs="Times New Roman"/>
          <w:sz w:val="24"/>
          <w:szCs w:val="24"/>
        </w:rPr>
        <w:t>Offi</w:t>
      </w:r>
      <w:proofErr w:type="spellEnd"/>
      <w:r w:rsidRPr="00714A71">
        <w:rPr>
          <w:rFonts w:ascii="Times New Roman" w:hAnsi="Times New Roman" w:cs="Times New Roman"/>
          <w:sz w:val="24"/>
          <w:szCs w:val="24"/>
        </w:rPr>
        <w:t xml:space="preserve"> (2025)</w:t>
      </w:r>
      <w:r w:rsidRPr="00714A71">
        <w:rPr>
          <w:rFonts w:ascii="Times New Roman" w:eastAsia="Calibri" w:hAnsi="Times New Roman" w:cs="Times New Roman"/>
          <w:sz w:val="24"/>
          <w:szCs w:val="24"/>
        </w:rPr>
        <w:t xml:space="preserve">, digital resource utilization is the act of appropriately using acquired digital information resources, which varies among individuals and organizations based on their specific needs and socio-economic contexts. “One of the key features of effective learning today lies in the ability of learners to make use of digital materials that meet their needs and prepare them for ICT-driven 21st century (Rosale 2024). However, “the use of digital libraries has seen steady growth in the past two decades; effective and extent of use of digital libraries depends on user acceptance, which in turn is affected by users’ perception of the system ease of </w:t>
      </w:r>
      <w:r w:rsidRPr="00714A71">
        <w:rPr>
          <w:rFonts w:ascii="Times New Roman" w:eastAsia="Calibri" w:hAnsi="Times New Roman" w:cs="Times New Roman"/>
          <w:sz w:val="24"/>
          <w:szCs w:val="24"/>
        </w:rPr>
        <w:lastRenderedPageBreak/>
        <w:t>use ”he further point out that “the level of success of any learning programs depends largely on the commitment of institutions in ensuring enabling environment for their learners in accessing and using digital resources for teaching and learning”.(Owate; 2024)</w:t>
      </w:r>
      <w:r w:rsidR="00E76909">
        <w:rPr>
          <w:rFonts w:ascii="Times New Roman" w:eastAsia="Calibri" w:hAnsi="Times New Roman" w:cs="Times New Roman"/>
          <w:sz w:val="24"/>
          <w:szCs w:val="24"/>
        </w:rPr>
        <w:t>.</w:t>
      </w:r>
    </w:p>
    <w:p w14:paraId="56B661E6" w14:textId="77777777" w:rsidR="004C3EE6" w:rsidRPr="00714A71" w:rsidRDefault="004C3EE6" w:rsidP="00E76909">
      <w:pPr>
        <w:spacing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Additionally, Rosale (2024), assessing the utilization level of e-learning resources among polytechnic revealed that web 2.0, e-journals, e-books, and CD-ROMs are the most used digital information resources. Conceptual Framework for Perceived Ease of Use as a Factor that Influences Extent of Use of Digital Library Source: Hong, Thong, Wong, and TAM (2020) as reported in Jansen (2023) expressed that “research on digital libraries has shown that potential users may not use the system despite their availability”. Rosale (2023) found in his study that some polytechnic students prefer printed library resources over digital ones due to concerns about the reliability of information posted by unknown sources online.</w:t>
      </w:r>
    </w:p>
    <w:p w14:paraId="2DD68614" w14:textId="203E0150" w:rsidR="004C3EE6" w:rsidRDefault="004C3EE6" w:rsidP="00E76909">
      <w:pPr>
        <w:spacing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 xml:space="preserve">In addition, </w:t>
      </w:r>
      <w:r w:rsidRPr="00714A71">
        <w:rPr>
          <w:rFonts w:ascii="Times New Roman" w:hAnsi="Times New Roman" w:cs="Times New Roman"/>
          <w:sz w:val="24"/>
          <w:szCs w:val="24"/>
        </w:rPr>
        <w:t xml:space="preserve">Wadugedara and Marasinghe </w:t>
      </w:r>
      <w:r w:rsidRPr="00714A71">
        <w:rPr>
          <w:rFonts w:ascii="Times New Roman" w:eastAsia="Calibri" w:hAnsi="Times New Roman" w:cs="Times New Roman"/>
          <w:sz w:val="24"/>
          <w:szCs w:val="24"/>
        </w:rPr>
        <w:t xml:space="preserve">(2025) Libraries mostly exist to assist students in accessing their extensive resources, and the availability of these resources is essential for empowering users to maximize their utilization through effective systems and technologies. Nwachukwu (2024) stresses that a library without users is dysfunctional, emphasizing the importance of digital resources utilization in evaluating library effectiveness. Online borrowing of library materials serves as a significant indicator of the library's goals, and the use of library digital resources facilitates the management's ability to fulfill its functions of serving library clients, especially polytechnic students. </w:t>
      </w:r>
    </w:p>
    <w:p w14:paraId="643B5046" w14:textId="51C8AEAB" w:rsidR="004C3EE6" w:rsidRPr="00714A71" w:rsidRDefault="008C7240" w:rsidP="0037008B">
      <w:pPr>
        <w:spacing w:before="240" w:after="0"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4C3EE6" w:rsidRPr="00714A71">
        <w:rPr>
          <w:rFonts w:ascii="Times New Roman" w:eastAsia="Calibri" w:hAnsi="Times New Roman" w:cs="Times New Roman"/>
          <w:b/>
          <w:sz w:val="24"/>
          <w:szCs w:val="24"/>
        </w:rPr>
        <w:t>Challenges Faced by Polytechnic Students in Utilizing Digital Resources</w:t>
      </w:r>
    </w:p>
    <w:p w14:paraId="52837B6C" w14:textId="0F0EBE7B" w:rsidR="004C3EE6" w:rsidRPr="00714A71" w:rsidRDefault="004C3EE6" w:rsidP="00E76909">
      <w:pPr>
        <w:spacing w:before="240"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 xml:space="preserve">Although there are tremendous advantages to online information resources, users still face some challenges in using them. Adeleke &amp; </w:t>
      </w:r>
      <w:proofErr w:type="spellStart"/>
      <w:r w:rsidRPr="00714A71">
        <w:rPr>
          <w:rFonts w:ascii="Times New Roman" w:eastAsia="Calibri" w:hAnsi="Times New Roman" w:cs="Times New Roman"/>
          <w:sz w:val="24"/>
          <w:szCs w:val="24"/>
        </w:rPr>
        <w:t>Nwakwo</w:t>
      </w:r>
      <w:proofErr w:type="spellEnd"/>
      <w:r w:rsidRPr="00714A71">
        <w:rPr>
          <w:rFonts w:ascii="Times New Roman" w:eastAsia="Calibri" w:hAnsi="Times New Roman" w:cs="Times New Roman"/>
          <w:sz w:val="24"/>
          <w:szCs w:val="24"/>
        </w:rPr>
        <w:t xml:space="preserve">, in their studies challenges of utilizing academic library resources. It revealed that textbooks are rated high with 72.82% and dissertations </w:t>
      </w:r>
      <w:r w:rsidRPr="00714A71">
        <w:rPr>
          <w:rFonts w:ascii="Times New Roman" w:eastAsia="Calibri" w:hAnsi="Times New Roman" w:cs="Times New Roman"/>
          <w:sz w:val="24"/>
          <w:szCs w:val="24"/>
        </w:rPr>
        <w:lastRenderedPageBreak/>
        <w:t xml:space="preserve">with 99%. In the same study, challenges identified were a lack of orientation, a poor state of the library, a poor reading environment, and inadequate function of ICT, among others. More so, </w:t>
      </w:r>
      <w:proofErr w:type="spellStart"/>
      <w:r w:rsidRPr="00714A71">
        <w:rPr>
          <w:rFonts w:ascii="Times New Roman" w:eastAsia="Calibri" w:hAnsi="Times New Roman" w:cs="Times New Roman"/>
          <w:sz w:val="24"/>
          <w:szCs w:val="24"/>
        </w:rPr>
        <w:t>Nwezeh</w:t>
      </w:r>
      <w:proofErr w:type="spellEnd"/>
      <w:r w:rsidRPr="00714A71">
        <w:rPr>
          <w:rFonts w:ascii="Times New Roman" w:eastAsia="Calibri" w:hAnsi="Times New Roman" w:cs="Times New Roman"/>
          <w:sz w:val="24"/>
          <w:szCs w:val="24"/>
        </w:rPr>
        <w:t xml:space="preserve"> (2022) emphasized that normal library orientation for freshmen should be revolutionized to allow learners </w:t>
      </w:r>
      <w:r w:rsidR="007A0EEF">
        <w:rPr>
          <w:rFonts w:ascii="Times New Roman" w:eastAsia="Calibri" w:hAnsi="Times New Roman" w:cs="Times New Roman"/>
          <w:sz w:val="24"/>
          <w:szCs w:val="24"/>
        </w:rPr>
        <w:t xml:space="preserve">to </w:t>
      </w:r>
      <w:r w:rsidRPr="00714A71">
        <w:rPr>
          <w:rFonts w:ascii="Times New Roman" w:eastAsia="Calibri" w:hAnsi="Times New Roman" w:cs="Times New Roman"/>
          <w:sz w:val="24"/>
          <w:szCs w:val="24"/>
        </w:rPr>
        <w:t>comprehend the use of the library and its resources, because undergraduate students lack proper orientation or awareness of the available digital resources in the library.</w:t>
      </w:r>
    </w:p>
    <w:p w14:paraId="1922D0F4" w14:textId="77777777" w:rsidR="004C3EE6" w:rsidRPr="00714A71" w:rsidRDefault="004C3EE6" w:rsidP="00E76909">
      <w:pPr>
        <w:spacing w:before="240"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 xml:space="preserve">Nevertheless, Haruna &amp; </w:t>
      </w:r>
      <w:proofErr w:type="spellStart"/>
      <w:r w:rsidRPr="00714A71">
        <w:rPr>
          <w:rFonts w:ascii="Times New Roman" w:eastAsia="Calibri" w:hAnsi="Times New Roman" w:cs="Times New Roman"/>
          <w:sz w:val="24"/>
          <w:szCs w:val="24"/>
        </w:rPr>
        <w:t>Bappah</w:t>
      </w:r>
      <w:proofErr w:type="spellEnd"/>
      <w:r w:rsidRPr="00714A71">
        <w:rPr>
          <w:rFonts w:ascii="Times New Roman" w:eastAsia="Calibri" w:hAnsi="Times New Roman" w:cs="Times New Roman"/>
          <w:sz w:val="24"/>
          <w:szCs w:val="24"/>
        </w:rPr>
        <w:t xml:space="preserve"> (2022) conducted a study about the challenges of access and use of electronic information resources among students of higher institutions in Taraba State, Nigeria. The study discovered that poor internet connectivity, insufficient computer terminals, and inadequacy of Information and Communication Technology (ICT) skills were the challenges militating against the access and use of digital information resources in the institutions studied.</w:t>
      </w:r>
      <w:r w:rsidRPr="00714A71">
        <w:rPr>
          <w:rFonts w:ascii="Times New Roman" w:eastAsia="Times New Roman" w:hAnsi="Times New Roman" w:cs="Times New Roman"/>
          <w:sz w:val="24"/>
          <w:szCs w:val="24"/>
          <w:lang w:eastAsia="en-GB"/>
        </w:rPr>
        <w:t xml:space="preserve"> Ferdinand (2018). </w:t>
      </w:r>
      <w:r w:rsidRPr="00714A71">
        <w:rPr>
          <w:rFonts w:ascii="Times New Roman" w:eastAsia="Calibri" w:hAnsi="Times New Roman" w:cs="Times New Roman"/>
          <w:sz w:val="24"/>
          <w:szCs w:val="24"/>
        </w:rPr>
        <w:t xml:space="preserve">affirmed that “professional duties are now left with the non-professionals who are ill-equipped for the job. More so, the inadequacy in the number and quality of staff in academic libraries results in severely handicapped libraries offering minimal services which are by no means compatible with the needs of users for more information for their academic output”. </w:t>
      </w:r>
    </w:p>
    <w:p w14:paraId="4530AE51" w14:textId="25634579" w:rsidR="002611D6" w:rsidRPr="008F546D" w:rsidRDefault="004C3EE6" w:rsidP="00E76909">
      <w:pPr>
        <w:spacing w:before="240" w:after="0" w:line="480" w:lineRule="auto"/>
        <w:ind w:firstLine="720"/>
        <w:jc w:val="both"/>
        <w:rPr>
          <w:rFonts w:ascii="Times New Roman" w:eastAsia="Calibri" w:hAnsi="Times New Roman" w:cs="Times New Roman"/>
          <w:sz w:val="24"/>
          <w:szCs w:val="24"/>
        </w:rPr>
      </w:pPr>
      <w:r w:rsidRPr="00714A71">
        <w:rPr>
          <w:rFonts w:ascii="Times New Roman" w:eastAsia="Calibri" w:hAnsi="Times New Roman" w:cs="Times New Roman"/>
          <w:sz w:val="24"/>
          <w:szCs w:val="24"/>
        </w:rPr>
        <w:t xml:space="preserve">Moreover, according to Hassan (2021), the problems associated with the utilization of digital resources arise </w:t>
      </w:r>
      <w:r w:rsidR="00C50ED9">
        <w:rPr>
          <w:rFonts w:ascii="Times New Roman" w:eastAsia="Calibri" w:hAnsi="Times New Roman" w:cs="Times New Roman"/>
          <w:sz w:val="24"/>
          <w:szCs w:val="24"/>
        </w:rPr>
        <w:t>primarily when there are inadequacies in the library itself in providing a working database, as well as the mediums through which these resources are provided,</w:t>
      </w:r>
      <w:r w:rsidRPr="00714A71">
        <w:rPr>
          <w:rFonts w:ascii="Times New Roman" w:eastAsia="Calibri" w:hAnsi="Times New Roman" w:cs="Times New Roman"/>
          <w:sz w:val="24"/>
          <w:szCs w:val="24"/>
        </w:rPr>
        <w:t xml:space="preserve"> and a space that can accommodate large numbers of users. He further explained that library information sometimes has issues with arranging information resources sequentially</w:t>
      </w:r>
      <w:r w:rsidR="00C50ED9">
        <w:rPr>
          <w:rFonts w:ascii="Times New Roman" w:eastAsia="Calibri" w:hAnsi="Times New Roman" w:cs="Times New Roman"/>
          <w:sz w:val="24"/>
          <w:szCs w:val="24"/>
        </w:rPr>
        <w:t xml:space="preserve">. With information dispersed throughout the library database, it becomes very difficult for users to filter relevant information within a short time, thereby </w:t>
      </w:r>
      <w:r w:rsidRPr="00714A71">
        <w:rPr>
          <w:rFonts w:ascii="Times New Roman" w:eastAsia="Calibri" w:hAnsi="Times New Roman" w:cs="Times New Roman"/>
          <w:sz w:val="24"/>
          <w:szCs w:val="24"/>
        </w:rPr>
        <w:t>defeating the aim of e-resource provision in terms of time efficiency.</w:t>
      </w:r>
    </w:p>
    <w:p w14:paraId="6CC4B736" w14:textId="6E516F88" w:rsidR="00C50ED9" w:rsidRDefault="008C7240" w:rsidP="0037008B">
      <w:pPr>
        <w:spacing w:before="240"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C50ED9" w:rsidRPr="00C50ED9">
        <w:rPr>
          <w:rFonts w:ascii="Times New Roman" w:eastAsia="Calibri" w:hAnsi="Times New Roman" w:cs="Times New Roman"/>
          <w:b/>
          <w:sz w:val="24"/>
          <w:szCs w:val="24"/>
        </w:rPr>
        <w:t>Methodology</w:t>
      </w:r>
    </w:p>
    <w:p w14:paraId="275262AA" w14:textId="16B255EC" w:rsidR="00CE6E09" w:rsidRPr="00DB2C8E" w:rsidRDefault="00FE353F" w:rsidP="00E76909">
      <w:pPr>
        <w:spacing w:after="0" w:line="480" w:lineRule="auto"/>
        <w:ind w:firstLine="720"/>
        <w:jc w:val="both"/>
        <w:rPr>
          <w:rFonts w:ascii="Times New Roman" w:eastAsia="Times New Roman" w:hAnsi="Times New Roman" w:cs="Times New Roman"/>
          <w:sz w:val="24"/>
          <w:szCs w:val="24"/>
          <w:lang w:eastAsia="en-GB"/>
        </w:rPr>
      </w:pPr>
      <w:r w:rsidRPr="00FE353F">
        <w:rPr>
          <w:rFonts w:ascii="Times New Roman" w:eastAsia="Times New Roman" w:hAnsi="Times New Roman" w:cs="Times New Roman"/>
          <w:sz w:val="24"/>
          <w:szCs w:val="24"/>
          <w:lang w:eastAsia="en-GB"/>
        </w:rPr>
        <w:t>T</w:t>
      </w:r>
      <w:r w:rsidR="00A27C9E" w:rsidRPr="00FE353F">
        <w:rPr>
          <w:rFonts w:ascii="Times New Roman" w:eastAsia="Times New Roman" w:hAnsi="Times New Roman" w:cs="Times New Roman"/>
          <w:sz w:val="24"/>
          <w:szCs w:val="24"/>
          <w:lang w:eastAsia="en-GB"/>
        </w:rPr>
        <w:t xml:space="preserve">he study employed a descriptive survey research design, which involves collecting data directly from library users using structured questionnaires. The study's target group consisted of all polytechnic students in Jigawa State, Nigeria. The state's four polytechnics </w:t>
      </w:r>
      <w:r w:rsidR="006564B1">
        <w:rPr>
          <w:rFonts w:ascii="Times New Roman" w:eastAsia="Times New Roman" w:hAnsi="Times New Roman" w:cs="Times New Roman"/>
          <w:sz w:val="24"/>
          <w:szCs w:val="24"/>
          <w:lang w:eastAsia="en-GB"/>
        </w:rPr>
        <w:t>are</w:t>
      </w:r>
      <w:r w:rsidR="00A27C9E" w:rsidRPr="00FE353F">
        <w:rPr>
          <w:rFonts w:ascii="Times New Roman" w:eastAsia="Times New Roman" w:hAnsi="Times New Roman" w:cs="Times New Roman"/>
          <w:sz w:val="24"/>
          <w:szCs w:val="24"/>
          <w:lang w:eastAsia="en-GB"/>
        </w:rPr>
        <w:t xml:space="preserve"> Jigawa State Polytechnic, </w:t>
      </w:r>
      <w:proofErr w:type="spellStart"/>
      <w:r w:rsidR="00A27C9E" w:rsidRPr="00FE353F">
        <w:rPr>
          <w:rFonts w:ascii="Times New Roman" w:eastAsia="Times New Roman" w:hAnsi="Times New Roman" w:cs="Times New Roman"/>
          <w:sz w:val="24"/>
          <w:szCs w:val="24"/>
          <w:lang w:eastAsia="en-GB"/>
        </w:rPr>
        <w:t>Dutse</w:t>
      </w:r>
      <w:proofErr w:type="spellEnd"/>
      <w:r w:rsidR="00A27C9E" w:rsidRPr="00FE353F">
        <w:rPr>
          <w:rFonts w:ascii="Times New Roman" w:eastAsia="Times New Roman" w:hAnsi="Times New Roman" w:cs="Times New Roman"/>
          <w:sz w:val="24"/>
          <w:szCs w:val="24"/>
          <w:lang w:eastAsia="en-GB"/>
        </w:rPr>
        <w:t xml:space="preserve">, Federal Polytechnic, </w:t>
      </w:r>
      <w:proofErr w:type="spellStart"/>
      <w:r w:rsidR="00A27C9E" w:rsidRPr="00FE353F">
        <w:rPr>
          <w:rFonts w:ascii="Times New Roman" w:eastAsia="Times New Roman" w:hAnsi="Times New Roman" w:cs="Times New Roman"/>
          <w:sz w:val="24"/>
          <w:szCs w:val="24"/>
          <w:lang w:eastAsia="en-GB"/>
        </w:rPr>
        <w:t>Kazaure</w:t>
      </w:r>
      <w:proofErr w:type="spellEnd"/>
      <w:r w:rsidR="00A27C9E" w:rsidRPr="00FE353F">
        <w:rPr>
          <w:rFonts w:ascii="Times New Roman" w:eastAsia="Times New Roman" w:hAnsi="Times New Roman" w:cs="Times New Roman"/>
          <w:sz w:val="24"/>
          <w:szCs w:val="24"/>
          <w:lang w:eastAsia="en-GB"/>
        </w:rPr>
        <w:t xml:space="preserve">, </w:t>
      </w:r>
      <w:proofErr w:type="spellStart"/>
      <w:r w:rsidR="00A27C9E" w:rsidRPr="00FE353F">
        <w:rPr>
          <w:rFonts w:ascii="Times New Roman" w:eastAsia="Times New Roman" w:hAnsi="Times New Roman" w:cs="Times New Roman"/>
          <w:sz w:val="24"/>
          <w:szCs w:val="24"/>
          <w:lang w:eastAsia="en-GB"/>
        </w:rPr>
        <w:t>Binyaminu</w:t>
      </w:r>
      <w:proofErr w:type="spellEnd"/>
      <w:r w:rsidR="00A27C9E" w:rsidRPr="00FE353F">
        <w:rPr>
          <w:rFonts w:ascii="Times New Roman" w:eastAsia="Times New Roman" w:hAnsi="Times New Roman" w:cs="Times New Roman"/>
          <w:sz w:val="24"/>
          <w:szCs w:val="24"/>
          <w:lang w:eastAsia="en-GB"/>
        </w:rPr>
        <w:t xml:space="preserve"> Usman Polytechnic, </w:t>
      </w:r>
      <w:proofErr w:type="spellStart"/>
      <w:r w:rsidR="00A27C9E" w:rsidRPr="00FE353F">
        <w:rPr>
          <w:rFonts w:ascii="Times New Roman" w:eastAsia="Times New Roman" w:hAnsi="Times New Roman" w:cs="Times New Roman"/>
          <w:sz w:val="24"/>
          <w:szCs w:val="24"/>
          <w:lang w:eastAsia="en-GB"/>
        </w:rPr>
        <w:t>Hadejia</w:t>
      </w:r>
      <w:proofErr w:type="spellEnd"/>
      <w:r w:rsidR="00A27C9E" w:rsidRPr="00FE353F">
        <w:rPr>
          <w:rFonts w:ascii="Times New Roman" w:eastAsia="Times New Roman" w:hAnsi="Times New Roman" w:cs="Times New Roman"/>
          <w:sz w:val="24"/>
          <w:szCs w:val="24"/>
          <w:lang w:eastAsia="en-GB"/>
        </w:rPr>
        <w:t xml:space="preserve">, and Polytechnic for Information and Communication Technology, </w:t>
      </w:r>
      <w:proofErr w:type="spellStart"/>
      <w:r w:rsidR="00A27C9E" w:rsidRPr="00FE353F">
        <w:rPr>
          <w:rFonts w:ascii="Times New Roman" w:eastAsia="Times New Roman" w:hAnsi="Times New Roman" w:cs="Times New Roman"/>
          <w:sz w:val="24"/>
          <w:szCs w:val="24"/>
          <w:lang w:eastAsia="en-GB"/>
        </w:rPr>
        <w:t>Kazaure</w:t>
      </w:r>
      <w:proofErr w:type="spellEnd"/>
      <w:r w:rsidR="00A27C9E" w:rsidRPr="00FE353F">
        <w:rPr>
          <w:rFonts w:ascii="Times New Roman" w:eastAsia="Times New Roman" w:hAnsi="Times New Roman" w:cs="Times New Roman"/>
          <w:sz w:val="24"/>
          <w:szCs w:val="24"/>
          <w:lang w:eastAsia="en-GB"/>
        </w:rPr>
        <w:t xml:space="preserve">. Approximately 20,258 polytechnic students were enrolled in all four colleges, according to registry records. A proportionate sampling approach was employed to ensure that students from each polytechnic participated proportionately. A total of 392 responses were selected. The "Extent of Utilization of Digital Information Resources and Challenges Faced by Polytechnic Students in Jigawa State" structured questionnaire was used to collect data. 365 out of 392 respondents finished the survey, yielding a 90.1 percent response rate that is adequate for generalization. IBM SPSS Statistics for Windows, Version 25, was used to analyze the data. The degree of usage of digital information resources and the difficulties encountered by Jigawa State polytechnic students for academic reasons were presented using descriptive statistics, such as frequencies, percentages, means, and standard deviations. </w:t>
      </w:r>
    </w:p>
    <w:p w14:paraId="75625F7A" w14:textId="77777777" w:rsidR="00CE6E09" w:rsidRDefault="00CE6E09" w:rsidP="0037008B">
      <w:pPr>
        <w:spacing w:after="0" w:line="480" w:lineRule="auto"/>
        <w:jc w:val="both"/>
        <w:rPr>
          <w:rFonts w:ascii="Times New Roman" w:eastAsia="Times New Roman" w:hAnsi="Times New Roman" w:cs="Times New Roman"/>
          <w:b/>
          <w:sz w:val="24"/>
          <w:szCs w:val="24"/>
          <w:lang w:eastAsia="en-GB"/>
        </w:rPr>
      </w:pPr>
    </w:p>
    <w:p w14:paraId="724CB49C" w14:textId="106D6707" w:rsidR="00652FFF" w:rsidRPr="0098461D" w:rsidRDefault="008C7240" w:rsidP="0037008B">
      <w:pPr>
        <w:spacing w:after="0" w:line="48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 </w:t>
      </w:r>
      <w:r w:rsidR="00C13A30">
        <w:rPr>
          <w:rFonts w:ascii="Times New Roman" w:eastAsia="Times New Roman" w:hAnsi="Times New Roman" w:cs="Times New Roman"/>
          <w:b/>
          <w:sz w:val="24"/>
          <w:szCs w:val="24"/>
          <w:lang w:eastAsia="en-GB"/>
        </w:rPr>
        <w:t>Results and Discussion of</w:t>
      </w:r>
      <w:r w:rsidR="00CE6E09">
        <w:rPr>
          <w:rFonts w:ascii="Times New Roman" w:eastAsia="Times New Roman" w:hAnsi="Times New Roman" w:cs="Times New Roman"/>
          <w:b/>
          <w:sz w:val="24"/>
          <w:szCs w:val="24"/>
          <w:lang w:eastAsia="en-GB"/>
        </w:rPr>
        <w:t xml:space="preserve"> the</w:t>
      </w:r>
      <w:r w:rsidR="00C13A30">
        <w:rPr>
          <w:rFonts w:ascii="Times New Roman" w:eastAsia="Times New Roman" w:hAnsi="Times New Roman" w:cs="Times New Roman"/>
          <w:b/>
          <w:sz w:val="24"/>
          <w:szCs w:val="24"/>
          <w:lang w:eastAsia="en-GB"/>
        </w:rPr>
        <w:t xml:space="preserve"> Findings</w:t>
      </w:r>
    </w:p>
    <w:p w14:paraId="4DEC2ABF" w14:textId="53C2C6AD" w:rsidR="00CE6E09" w:rsidRPr="002611D6" w:rsidRDefault="00CE6E09" w:rsidP="0037008B">
      <w:pPr>
        <w:spacing w:after="0" w:line="480" w:lineRule="auto"/>
        <w:jc w:val="both"/>
        <w:rPr>
          <w:rFonts w:asciiTheme="majorBidi" w:hAnsiTheme="majorBidi" w:cstheme="majorBidi"/>
          <w:b/>
          <w:bCs/>
          <w:sz w:val="24"/>
          <w:szCs w:val="24"/>
        </w:rPr>
      </w:pPr>
      <w:r w:rsidRPr="002611D6">
        <w:rPr>
          <w:rFonts w:asciiTheme="majorBidi" w:hAnsiTheme="majorBidi" w:cstheme="majorBidi"/>
          <w:b/>
          <w:bCs/>
          <w:sz w:val="24"/>
          <w:szCs w:val="24"/>
        </w:rPr>
        <w:t xml:space="preserve">Table </w:t>
      </w:r>
      <w:r w:rsidR="00364113" w:rsidRPr="002611D6">
        <w:rPr>
          <w:rFonts w:asciiTheme="majorBidi" w:hAnsiTheme="majorBidi" w:cstheme="majorBidi"/>
          <w:b/>
          <w:bCs/>
          <w:sz w:val="24"/>
          <w:szCs w:val="24"/>
        </w:rPr>
        <w:t>1:</w:t>
      </w:r>
      <w:r w:rsidRPr="002611D6">
        <w:rPr>
          <w:rFonts w:asciiTheme="majorBidi" w:hAnsiTheme="majorBidi" w:cstheme="majorBidi"/>
          <w:b/>
          <w:bCs/>
          <w:sz w:val="24"/>
          <w:szCs w:val="24"/>
        </w:rPr>
        <w:t xml:space="preserve"> Response Rate</w:t>
      </w:r>
    </w:p>
    <w:tbl>
      <w:tblPr>
        <w:tblStyle w:val="TableGrid"/>
        <w:tblW w:w="11070" w:type="dxa"/>
        <w:tblInd w:w="-995" w:type="dxa"/>
        <w:tblLayout w:type="fixed"/>
        <w:tblLook w:val="04A0" w:firstRow="1" w:lastRow="0" w:firstColumn="1" w:lastColumn="0" w:noHBand="0" w:noVBand="1"/>
      </w:tblPr>
      <w:tblGrid>
        <w:gridCol w:w="791"/>
        <w:gridCol w:w="3349"/>
        <w:gridCol w:w="2340"/>
        <w:gridCol w:w="990"/>
        <w:gridCol w:w="1260"/>
        <w:gridCol w:w="1159"/>
        <w:gridCol w:w="1181"/>
      </w:tblGrid>
      <w:tr w:rsidR="00CE6E09" w14:paraId="0D4D2256" w14:textId="77777777" w:rsidTr="009C234B">
        <w:trPr>
          <w:trHeight w:val="1246"/>
        </w:trPr>
        <w:tc>
          <w:tcPr>
            <w:tcW w:w="791" w:type="dxa"/>
          </w:tcPr>
          <w:p w14:paraId="7830B873" w14:textId="77777777" w:rsidR="00CE6E09" w:rsidRPr="0098461D" w:rsidRDefault="00CE6E09" w:rsidP="0098461D">
            <w:pPr>
              <w:spacing w:line="480" w:lineRule="auto"/>
              <w:jc w:val="center"/>
              <w:rPr>
                <w:rFonts w:asciiTheme="majorBidi" w:hAnsiTheme="majorBidi" w:cstheme="majorBidi"/>
                <w:bCs/>
                <w:szCs w:val="24"/>
              </w:rPr>
            </w:pPr>
          </w:p>
          <w:p w14:paraId="00211688" w14:textId="77777777" w:rsidR="00CE6E09" w:rsidRPr="0098461D" w:rsidRDefault="00CE6E09" w:rsidP="0098461D">
            <w:pPr>
              <w:spacing w:line="480" w:lineRule="auto"/>
              <w:jc w:val="center"/>
              <w:rPr>
                <w:rFonts w:asciiTheme="majorBidi" w:hAnsiTheme="majorBidi" w:cstheme="majorBidi"/>
                <w:bCs/>
                <w:szCs w:val="24"/>
              </w:rPr>
            </w:pPr>
            <w:r w:rsidRPr="0098461D">
              <w:rPr>
                <w:rFonts w:asciiTheme="majorBidi" w:hAnsiTheme="majorBidi" w:cstheme="majorBidi"/>
                <w:bCs/>
                <w:szCs w:val="24"/>
              </w:rPr>
              <w:t>S/N</w:t>
            </w:r>
          </w:p>
        </w:tc>
        <w:tc>
          <w:tcPr>
            <w:tcW w:w="3349" w:type="dxa"/>
          </w:tcPr>
          <w:p w14:paraId="106A1189" w14:textId="77777777" w:rsidR="00CE6E09" w:rsidRPr="0098461D" w:rsidRDefault="00CE6E09" w:rsidP="0098461D">
            <w:pPr>
              <w:spacing w:line="480" w:lineRule="auto"/>
              <w:jc w:val="center"/>
              <w:rPr>
                <w:rFonts w:asciiTheme="majorBidi" w:hAnsiTheme="majorBidi" w:cstheme="majorBidi"/>
                <w:bCs/>
                <w:szCs w:val="24"/>
              </w:rPr>
            </w:pPr>
          </w:p>
          <w:p w14:paraId="502F7C1A" w14:textId="5016222D" w:rsidR="00CE6E09" w:rsidRPr="0098461D" w:rsidRDefault="00CE6E09" w:rsidP="0098461D">
            <w:pPr>
              <w:spacing w:line="480" w:lineRule="auto"/>
              <w:jc w:val="center"/>
              <w:rPr>
                <w:rFonts w:asciiTheme="majorBidi" w:hAnsiTheme="majorBidi" w:cstheme="majorBidi"/>
                <w:bCs/>
                <w:szCs w:val="24"/>
              </w:rPr>
            </w:pPr>
            <w:r w:rsidRPr="0098461D">
              <w:rPr>
                <w:rFonts w:asciiTheme="majorBidi" w:hAnsiTheme="majorBidi" w:cstheme="majorBidi"/>
                <w:bCs/>
                <w:szCs w:val="24"/>
              </w:rPr>
              <w:t>Name of Institution</w:t>
            </w:r>
          </w:p>
        </w:tc>
        <w:tc>
          <w:tcPr>
            <w:tcW w:w="2340" w:type="dxa"/>
          </w:tcPr>
          <w:p w14:paraId="48B8D6A8" w14:textId="77777777" w:rsidR="00CE6E09" w:rsidRPr="0098461D" w:rsidRDefault="00CE6E09" w:rsidP="0098461D">
            <w:pPr>
              <w:spacing w:line="480" w:lineRule="auto"/>
              <w:jc w:val="center"/>
              <w:rPr>
                <w:rFonts w:asciiTheme="majorBidi" w:hAnsiTheme="majorBidi" w:cstheme="majorBidi"/>
                <w:bCs/>
                <w:sz w:val="24"/>
                <w:szCs w:val="24"/>
              </w:rPr>
            </w:pPr>
            <w:r w:rsidRPr="0098461D">
              <w:rPr>
                <w:rFonts w:asciiTheme="majorBidi" w:hAnsiTheme="majorBidi" w:cstheme="majorBidi"/>
                <w:bCs/>
                <w:szCs w:val="24"/>
              </w:rPr>
              <w:t>No. Of Questionnaire Distributed</w:t>
            </w:r>
          </w:p>
        </w:tc>
        <w:tc>
          <w:tcPr>
            <w:tcW w:w="2250" w:type="dxa"/>
            <w:gridSpan w:val="2"/>
          </w:tcPr>
          <w:p w14:paraId="760FB595" w14:textId="77777777" w:rsidR="00CE6E09" w:rsidRPr="0098461D" w:rsidRDefault="00CE6E09" w:rsidP="0098461D">
            <w:pPr>
              <w:spacing w:line="480" w:lineRule="auto"/>
              <w:jc w:val="center"/>
              <w:rPr>
                <w:rFonts w:asciiTheme="majorBidi" w:hAnsiTheme="majorBidi" w:cstheme="majorBidi"/>
                <w:bCs/>
                <w:szCs w:val="24"/>
              </w:rPr>
            </w:pPr>
            <w:r w:rsidRPr="0098461D">
              <w:rPr>
                <w:rFonts w:asciiTheme="majorBidi" w:hAnsiTheme="majorBidi" w:cstheme="majorBidi"/>
                <w:bCs/>
                <w:szCs w:val="24"/>
              </w:rPr>
              <w:t>No. of</w:t>
            </w:r>
          </w:p>
          <w:p w14:paraId="53B60B11" w14:textId="3E71D34E" w:rsidR="00CE6E09" w:rsidRPr="0098461D" w:rsidRDefault="00CE6E09" w:rsidP="0098461D">
            <w:pPr>
              <w:spacing w:line="480" w:lineRule="auto"/>
              <w:jc w:val="center"/>
              <w:rPr>
                <w:rFonts w:asciiTheme="majorBidi" w:hAnsiTheme="majorBidi" w:cstheme="majorBidi"/>
                <w:bCs/>
                <w:sz w:val="24"/>
                <w:szCs w:val="24"/>
              </w:rPr>
            </w:pPr>
            <w:r w:rsidRPr="0098461D">
              <w:rPr>
                <w:rFonts w:asciiTheme="majorBidi" w:hAnsiTheme="majorBidi" w:cstheme="majorBidi"/>
                <w:bCs/>
                <w:szCs w:val="24"/>
              </w:rPr>
              <w:t>Questionnaire Retrieved</w:t>
            </w:r>
          </w:p>
        </w:tc>
        <w:tc>
          <w:tcPr>
            <w:tcW w:w="2340" w:type="dxa"/>
            <w:gridSpan w:val="2"/>
          </w:tcPr>
          <w:p w14:paraId="09D3616C" w14:textId="7C29FFBF" w:rsidR="00CE6E09" w:rsidRPr="0098461D" w:rsidRDefault="00CE6E09" w:rsidP="0098461D">
            <w:pPr>
              <w:spacing w:line="480" w:lineRule="auto"/>
              <w:jc w:val="center"/>
              <w:rPr>
                <w:rFonts w:asciiTheme="majorBidi" w:hAnsiTheme="majorBidi" w:cstheme="majorBidi"/>
                <w:bCs/>
                <w:sz w:val="24"/>
                <w:szCs w:val="24"/>
              </w:rPr>
            </w:pPr>
            <w:r w:rsidRPr="0098461D">
              <w:rPr>
                <w:rFonts w:asciiTheme="majorBidi" w:hAnsiTheme="majorBidi" w:cstheme="majorBidi"/>
                <w:bCs/>
                <w:szCs w:val="24"/>
              </w:rPr>
              <w:t>No. of Questionnaire Not Retrieved</w:t>
            </w:r>
          </w:p>
        </w:tc>
      </w:tr>
      <w:tr w:rsidR="00CE6E09" w14:paraId="3B172F56" w14:textId="77777777" w:rsidTr="009C234B">
        <w:tc>
          <w:tcPr>
            <w:tcW w:w="791" w:type="dxa"/>
          </w:tcPr>
          <w:p w14:paraId="632AF643" w14:textId="77777777" w:rsidR="00CE6E09" w:rsidRDefault="00CE6E09" w:rsidP="0037008B">
            <w:pPr>
              <w:spacing w:line="480" w:lineRule="auto"/>
              <w:jc w:val="both"/>
              <w:rPr>
                <w:rFonts w:asciiTheme="majorBidi" w:hAnsiTheme="majorBidi" w:cstheme="majorBidi"/>
                <w:sz w:val="24"/>
                <w:szCs w:val="24"/>
              </w:rPr>
            </w:pPr>
          </w:p>
        </w:tc>
        <w:tc>
          <w:tcPr>
            <w:tcW w:w="5689" w:type="dxa"/>
            <w:gridSpan w:val="2"/>
          </w:tcPr>
          <w:p w14:paraId="77E60140" w14:textId="77777777" w:rsidR="00CE6E09" w:rsidRDefault="00CE6E09" w:rsidP="0037008B">
            <w:pPr>
              <w:spacing w:line="480" w:lineRule="auto"/>
              <w:jc w:val="both"/>
              <w:rPr>
                <w:rFonts w:asciiTheme="majorBidi" w:hAnsiTheme="majorBidi" w:cstheme="majorBidi"/>
                <w:sz w:val="24"/>
                <w:szCs w:val="24"/>
              </w:rPr>
            </w:pPr>
          </w:p>
        </w:tc>
        <w:tc>
          <w:tcPr>
            <w:tcW w:w="990" w:type="dxa"/>
          </w:tcPr>
          <w:p w14:paraId="4DCADE33" w14:textId="77777777" w:rsidR="00CE6E09" w:rsidRPr="00381D1B" w:rsidRDefault="00CE6E09" w:rsidP="0037008B">
            <w:pPr>
              <w:spacing w:line="480" w:lineRule="auto"/>
              <w:jc w:val="center"/>
              <w:rPr>
                <w:rFonts w:asciiTheme="majorBidi" w:hAnsiTheme="majorBidi" w:cstheme="majorBidi"/>
                <w:b/>
                <w:bCs/>
                <w:sz w:val="24"/>
                <w:szCs w:val="24"/>
              </w:rPr>
            </w:pPr>
            <w:r w:rsidRPr="00381D1B">
              <w:rPr>
                <w:rFonts w:asciiTheme="majorBidi" w:hAnsiTheme="majorBidi" w:cstheme="majorBidi"/>
                <w:b/>
                <w:bCs/>
                <w:sz w:val="24"/>
                <w:szCs w:val="24"/>
              </w:rPr>
              <w:t>F</w:t>
            </w:r>
          </w:p>
        </w:tc>
        <w:tc>
          <w:tcPr>
            <w:tcW w:w="1260" w:type="dxa"/>
          </w:tcPr>
          <w:p w14:paraId="7ABB354C" w14:textId="77777777" w:rsidR="00CE6E09" w:rsidRPr="00381D1B" w:rsidRDefault="00CE6E09" w:rsidP="0037008B">
            <w:pPr>
              <w:spacing w:line="480" w:lineRule="auto"/>
              <w:jc w:val="center"/>
              <w:rPr>
                <w:rFonts w:asciiTheme="majorBidi" w:hAnsiTheme="majorBidi" w:cstheme="majorBidi"/>
                <w:b/>
                <w:bCs/>
                <w:sz w:val="24"/>
                <w:szCs w:val="24"/>
              </w:rPr>
            </w:pPr>
            <w:r w:rsidRPr="00381D1B">
              <w:rPr>
                <w:rFonts w:asciiTheme="majorBidi" w:hAnsiTheme="majorBidi" w:cstheme="majorBidi"/>
                <w:b/>
                <w:bCs/>
                <w:sz w:val="24"/>
                <w:szCs w:val="24"/>
              </w:rPr>
              <w:t>%</w:t>
            </w:r>
          </w:p>
        </w:tc>
        <w:tc>
          <w:tcPr>
            <w:tcW w:w="1159" w:type="dxa"/>
          </w:tcPr>
          <w:p w14:paraId="7AF89E97" w14:textId="77777777" w:rsidR="00CE6E09" w:rsidRPr="00381D1B" w:rsidRDefault="00CE6E09" w:rsidP="0037008B">
            <w:pPr>
              <w:spacing w:line="480" w:lineRule="auto"/>
              <w:jc w:val="center"/>
              <w:rPr>
                <w:rFonts w:asciiTheme="majorBidi" w:hAnsiTheme="majorBidi" w:cstheme="majorBidi"/>
                <w:b/>
                <w:bCs/>
                <w:sz w:val="24"/>
                <w:szCs w:val="24"/>
              </w:rPr>
            </w:pPr>
            <w:r w:rsidRPr="00381D1B">
              <w:rPr>
                <w:rFonts w:asciiTheme="majorBidi" w:hAnsiTheme="majorBidi" w:cstheme="majorBidi"/>
                <w:b/>
                <w:bCs/>
                <w:sz w:val="24"/>
                <w:szCs w:val="24"/>
              </w:rPr>
              <w:t>F</w:t>
            </w:r>
          </w:p>
        </w:tc>
        <w:tc>
          <w:tcPr>
            <w:tcW w:w="1181" w:type="dxa"/>
          </w:tcPr>
          <w:p w14:paraId="2EE8FBF8" w14:textId="77777777" w:rsidR="00CE6E09" w:rsidRPr="00381D1B" w:rsidRDefault="00CE6E09" w:rsidP="0037008B">
            <w:pPr>
              <w:spacing w:line="480" w:lineRule="auto"/>
              <w:jc w:val="center"/>
              <w:rPr>
                <w:rFonts w:asciiTheme="majorBidi" w:hAnsiTheme="majorBidi" w:cstheme="majorBidi"/>
                <w:b/>
                <w:bCs/>
                <w:sz w:val="24"/>
                <w:szCs w:val="24"/>
              </w:rPr>
            </w:pPr>
            <w:r w:rsidRPr="00381D1B">
              <w:rPr>
                <w:rFonts w:asciiTheme="majorBidi" w:hAnsiTheme="majorBidi" w:cstheme="majorBidi"/>
                <w:b/>
                <w:bCs/>
                <w:sz w:val="24"/>
                <w:szCs w:val="24"/>
              </w:rPr>
              <w:t>%</w:t>
            </w:r>
          </w:p>
        </w:tc>
      </w:tr>
      <w:tr w:rsidR="00CE6E09" w14:paraId="2FFEC48E" w14:textId="77777777" w:rsidTr="009C234B">
        <w:tc>
          <w:tcPr>
            <w:tcW w:w="791" w:type="dxa"/>
          </w:tcPr>
          <w:p w14:paraId="037FD2B5" w14:textId="77777777" w:rsidR="00CE6E09" w:rsidRDefault="00CE6E09" w:rsidP="0037008B">
            <w:pPr>
              <w:spacing w:line="480" w:lineRule="auto"/>
              <w:jc w:val="both"/>
              <w:rPr>
                <w:rFonts w:asciiTheme="majorBidi" w:hAnsiTheme="majorBidi" w:cstheme="majorBidi"/>
                <w:sz w:val="24"/>
                <w:szCs w:val="24"/>
              </w:rPr>
            </w:pPr>
          </w:p>
        </w:tc>
        <w:tc>
          <w:tcPr>
            <w:tcW w:w="3349" w:type="dxa"/>
          </w:tcPr>
          <w:p w14:paraId="59C322C6" w14:textId="77777777" w:rsidR="00CE6E09" w:rsidRDefault="00CE6E09" w:rsidP="0037008B">
            <w:p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Hussaini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Adamu</w:t>
            </w:r>
            <w:proofErr w:type="spellEnd"/>
            <w:r>
              <w:rPr>
                <w:rFonts w:asciiTheme="majorBidi" w:hAnsiTheme="majorBidi" w:cstheme="majorBidi"/>
                <w:sz w:val="24"/>
                <w:szCs w:val="24"/>
              </w:rPr>
              <w:t xml:space="preserve"> </w:t>
            </w:r>
          </w:p>
          <w:p w14:paraId="2E19E889" w14:textId="77777777" w:rsidR="00CE6E09" w:rsidRDefault="00CE6E09" w:rsidP="0037008B">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Federal Polytechnic </w:t>
            </w:r>
            <w:proofErr w:type="spellStart"/>
            <w:r>
              <w:rPr>
                <w:rFonts w:asciiTheme="majorBidi" w:hAnsiTheme="majorBidi" w:cstheme="majorBidi"/>
                <w:sz w:val="24"/>
                <w:szCs w:val="24"/>
              </w:rPr>
              <w:t>Kazaure</w:t>
            </w:r>
            <w:proofErr w:type="spellEnd"/>
          </w:p>
        </w:tc>
        <w:tc>
          <w:tcPr>
            <w:tcW w:w="2340" w:type="dxa"/>
          </w:tcPr>
          <w:p w14:paraId="32FAAB1C"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155</w:t>
            </w:r>
          </w:p>
        </w:tc>
        <w:tc>
          <w:tcPr>
            <w:tcW w:w="990" w:type="dxa"/>
          </w:tcPr>
          <w:p w14:paraId="558314C2"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145</w:t>
            </w:r>
          </w:p>
        </w:tc>
        <w:tc>
          <w:tcPr>
            <w:tcW w:w="1260" w:type="dxa"/>
          </w:tcPr>
          <w:p w14:paraId="20C02A2C" w14:textId="26BCE923" w:rsidR="00CE6E09" w:rsidRDefault="00B2761D"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39.73%</w:t>
            </w:r>
          </w:p>
        </w:tc>
        <w:tc>
          <w:tcPr>
            <w:tcW w:w="1159" w:type="dxa"/>
          </w:tcPr>
          <w:p w14:paraId="071EAFB5"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w:t>
            </w:r>
          </w:p>
        </w:tc>
        <w:tc>
          <w:tcPr>
            <w:tcW w:w="1181" w:type="dxa"/>
          </w:tcPr>
          <w:p w14:paraId="3F475E70"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6.5%</w:t>
            </w:r>
          </w:p>
        </w:tc>
      </w:tr>
      <w:tr w:rsidR="00CE6E09" w14:paraId="09757FCF" w14:textId="77777777" w:rsidTr="009C234B">
        <w:tc>
          <w:tcPr>
            <w:tcW w:w="791" w:type="dxa"/>
          </w:tcPr>
          <w:p w14:paraId="5BC75B91" w14:textId="77777777" w:rsidR="00CE6E09" w:rsidRDefault="00CE6E09" w:rsidP="0037008B">
            <w:pPr>
              <w:spacing w:line="480" w:lineRule="auto"/>
              <w:jc w:val="both"/>
              <w:rPr>
                <w:rFonts w:asciiTheme="majorBidi" w:hAnsiTheme="majorBidi" w:cstheme="majorBidi"/>
                <w:sz w:val="24"/>
                <w:szCs w:val="24"/>
              </w:rPr>
            </w:pPr>
          </w:p>
        </w:tc>
        <w:tc>
          <w:tcPr>
            <w:tcW w:w="3349" w:type="dxa"/>
          </w:tcPr>
          <w:p w14:paraId="0A10BDAB" w14:textId="77777777" w:rsidR="00CE6E09" w:rsidRDefault="00CE6E09" w:rsidP="0037008B">
            <w:pPr>
              <w:spacing w:line="480" w:lineRule="auto"/>
              <w:rPr>
                <w:rFonts w:asciiTheme="majorBidi" w:hAnsiTheme="majorBidi" w:cstheme="majorBidi"/>
                <w:sz w:val="24"/>
                <w:szCs w:val="24"/>
              </w:rPr>
            </w:pPr>
            <w:r>
              <w:rPr>
                <w:rFonts w:asciiTheme="majorBidi" w:hAnsiTheme="majorBidi" w:cstheme="majorBidi"/>
                <w:sz w:val="24"/>
                <w:szCs w:val="24"/>
              </w:rPr>
              <w:t>Jigawa State Polytechnic Duties</w:t>
            </w:r>
          </w:p>
        </w:tc>
        <w:tc>
          <w:tcPr>
            <w:tcW w:w="2340" w:type="dxa"/>
          </w:tcPr>
          <w:p w14:paraId="3F49037E"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30</w:t>
            </w:r>
          </w:p>
        </w:tc>
        <w:tc>
          <w:tcPr>
            <w:tcW w:w="990" w:type="dxa"/>
          </w:tcPr>
          <w:p w14:paraId="6F17BF5A"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121</w:t>
            </w:r>
          </w:p>
        </w:tc>
        <w:tc>
          <w:tcPr>
            <w:tcW w:w="1260" w:type="dxa"/>
          </w:tcPr>
          <w:p w14:paraId="7D14E3F1" w14:textId="591A6905" w:rsidR="00CE6E09" w:rsidRDefault="00B2761D"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33.15%</w:t>
            </w:r>
          </w:p>
        </w:tc>
        <w:tc>
          <w:tcPr>
            <w:tcW w:w="1159" w:type="dxa"/>
          </w:tcPr>
          <w:p w14:paraId="25798552"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9</w:t>
            </w:r>
          </w:p>
        </w:tc>
        <w:tc>
          <w:tcPr>
            <w:tcW w:w="1181" w:type="dxa"/>
          </w:tcPr>
          <w:p w14:paraId="41FC5C80"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6.9%</w:t>
            </w:r>
          </w:p>
        </w:tc>
      </w:tr>
      <w:tr w:rsidR="00CE6E09" w14:paraId="04E99DEA" w14:textId="77777777" w:rsidTr="009C234B">
        <w:tc>
          <w:tcPr>
            <w:tcW w:w="791" w:type="dxa"/>
          </w:tcPr>
          <w:p w14:paraId="7BB4CB7D" w14:textId="77777777" w:rsidR="00CE6E09" w:rsidRDefault="00CE6E09" w:rsidP="0037008B">
            <w:pPr>
              <w:spacing w:line="480" w:lineRule="auto"/>
              <w:jc w:val="both"/>
              <w:rPr>
                <w:rFonts w:asciiTheme="majorBidi" w:hAnsiTheme="majorBidi" w:cstheme="majorBidi"/>
                <w:sz w:val="24"/>
                <w:szCs w:val="24"/>
              </w:rPr>
            </w:pPr>
          </w:p>
        </w:tc>
        <w:tc>
          <w:tcPr>
            <w:tcW w:w="3349" w:type="dxa"/>
          </w:tcPr>
          <w:p w14:paraId="61EF6974" w14:textId="77777777" w:rsidR="00CE6E09" w:rsidRDefault="00CE6E09" w:rsidP="0037008B">
            <w:pPr>
              <w:spacing w:line="480" w:lineRule="auto"/>
              <w:rPr>
                <w:rFonts w:asciiTheme="majorBidi" w:hAnsiTheme="majorBidi" w:cstheme="majorBidi"/>
                <w:sz w:val="24"/>
                <w:szCs w:val="24"/>
              </w:rPr>
            </w:pPr>
            <w:proofErr w:type="spellStart"/>
            <w:r>
              <w:rPr>
                <w:rFonts w:asciiTheme="majorBidi" w:hAnsiTheme="majorBidi" w:cstheme="majorBidi"/>
                <w:sz w:val="24"/>
                <w:szCs w:val="24"/>
              </w:rPr>
              <w:t>Binyaminu</w:t>
            </w:r>
            <w:proofErr w:type="spellEnd"/>
            <w:r>
              <w:rPr>
                <w:rFonts w:asciiTheme="majorBidi" w:hAnsiTheme="majorBidi" w:cstheme="majorBidi"/>
                <w:sz w:val="24"/>
                <w:szCs w:val="24"/>
              </w:rPr>
              <w:t xml:space="preserve"> Usman Polytechnic </w:t>
            </w:r>
            <w:proofErr w:type="spellStart"/>
            <w:r>
              <w:rPr>
                <w:rFonts w:asciiTheme="majorBidi" w:hAnsiTheme="majorBidi" w:cstheme="majorBidi"/>
                <w:sz w:val="24"/>
                <w:szCs w:val="24"/>
              </w:rPr>
              <w:t>Hadejia</w:t>
            </w:r>
            <w:proofErr w:type="spellEnd"/>
          </w:p>
        </w:tc>
        <w:tc>
          <w:tcPr>
            <w:tcW w:w="2340" w:type="dxa"/>
          </w:tcPr>
          <w:p w14:paraId="38AD6879"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88</w:t>
            </w:r>
          </w:p>
        </w:tc>
        <w:tc>
          <w:tcPr>
            <w:tcW w:w="990" w:type="dxa"/>
          </w:tcPr>
          <w:p w14:paraId="6F8DC1EC"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82</w:t>
            </w:r>
          </w:p>
        </w:tc>
        <w:tc>
          <w:tcPr>
            <w:tcW w:w="1260" w:type="dxa"/>
          </w:tcPr>
          <w:p w14:paraId="2C555E04" w14:textId="49B8B0F8" w:rsidR="00CE6E09" w:rsidRDefault="00B2761D"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22.47%</w:t>
            </w:r>
          </w:p>
        </w:tc>
        <w:tc>
          <w:tcPr>
            <w:tcW w:w="1159" w:type="dxa"/>
          </w:tcPr>
          <w:p w14:paraId="62048CDA"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6</w:t>
            </w:r>
          </w:p>
        </w:tc>
        <w:tc>
          <w:tcPr>
            <w:tcW w:w="1181" w:type="dxa"/>
          </w:tcPr>
          <w:p w14:paraId="639C7962"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6.8%</w:t>
            </w:r>
          </w:p>
        </w:tc>
      </w:tr>
      <w:tr w:rsidR="00CE6E09" w14:paraId="2444A495" w14:textId="77777777" w:rsidTr="009C234B">
        <w:tc>
          <w:tcPr>
            <w:tcW w:w="791" w:type="dxa"/>
          </w:tcPr>
          <w:p w14:paraId="115BD069" w14:textId="77777777" w:rsidR="00CE6E09" w:rsidRDefault="00CE6E09" w:rsidP="0037008B">
            <w:pPr>
              <w:spacing w:line="480" w:lineRule="auto"/>
              <w:jc w:val="both"/>
              <w:rPr>
                <w:rFonts w:asciiTheme="majorBidi" w:hAnsiTheme="majorBidi" w:cstheme="majorBidi"/>
                <w:sz w:val="24"/>
                <w:szCs w:val="24"/>
              </w:rPr>
            </w:pPr>
          </w:p>
        </w:tc>
        <w:tc>
          <w:tcPr>
            <w:tcW w:w="3349" w:type="dxa"/>
          </w:tcPr>
          <w:p w14:paraId="0A56FAAE" w14:textId="208B1836" w:rsidR="00CE6E09" w:rsidRDefault="00CE6E09" w:rsidP="0037008B">
            <w:pPr>
              <w:spacing w:line="480" w:lineRule="auto"/>
              <w:rPr>
                <w:rFonts w:asciiTheme="majorBidi" w:hAnsiTheme="majorBidi" w:cstheme="majorBidi"/>
                <w:sz w:val="24"/>
                <w:szCs w:val="24"/>
              </w:rPr>
            </w:pPr>
            <w:r>
              <w:rPr>
                <w:rFonts w:asciiTheme="majorBidi" w:hAnsiTheme="majorBidi" w:cstheme="majorBidi"/>
                <w:sz w:val="24"/>
                <w:szCs w:val="24"/>
              </w:rPr>
              <w:t xml:space="preserve">Jigawa State Polytechnic </w:t>
            </w:r>
            <w:r w:rsidR="00364113">
              <w:rPr>
                <w:rFonts w:asciiTheme="majorBidi" w:hAnsiTheme="majorBidi" w:cstheme="majorBidi"/>
                <w:sz w:val="24"/>
                <w:szCs w:val="24"/>
              </w:rPr>
              <w:t>Information</w:t>
            </w:r>
            <w:r>
              <w:rPr>
                <w:rFonts w:asciiTheme="majorBidi" w:hAnsiTheme="majorBidi" w:cstheme="majorBidi"/>
                <w:sz w:val="24"/>
                <w:szCs w:val="24"/>
              </w:rPr>
              <w:t xml:space="preserve"> &amp; Comm</w:t>
            </w:r>
            <w:r w:rsidR="00970534">
              <w:rPr>
                <w:rFonts w:asciiTheme="majorBidi" w:hAnsiTheme="majorBidi" w:cstheme="majorBidi"/>
                <w:sz w:val="24"/>
                <w:szCs w:val="24"/>
              </w:rPr>
              <w:t>unication</w:t>
            </w:r>
            <w:r>
              <w:rPr>
                <w:rFonts w:asciiTheme="majorBidi" w:hAnsiTheme="majorBidi" w:cstheme="majorBidi"/>
                <w:sz w:val="24"/>
                <w:szCs w:val="24"/>
              </w:rPr>
              <w:t xml:space="preserve"> Technology, </w:t>
            </w:r>
            <w:proofErr w:type="spellStart"/>
            <w:r>
              <w:rPr>
                <w:rFonts w:asciiTheme="majorBidi" w:hAnsiTheme="majorBidi" w:cstheme="majorBidi"/>
                <w:sz w:val="24"/>
                <w:szCs w:val="24"/>
              </w:rPr>
              <w:t>Kazaure</w:t>
            </w:r>
            <w:proofErr w:type="spellEnd"/>
            <w:r>
              <w:rPr>
                <w:rFonts w:asciiTheme="majorBidi" w:hAnsiTheme="majorBidi" w:cstheme="majorBidi"/>
                <w:sz w:val="24"/>
                <w:szCs w:val="24"/>
              </w:rPr>
              <w:t>.</w:t>
            </w:r>
          </w:p>
        </w:tc>
        <w:tc>
          <w:tcPr>
            <w:tcW w:w="2340" w:type="dxa"/>
          </w:tcPr>
          <w:p w14:paraId="45DB90F8"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20</w:t>
            </w:r>
          </w:p>
        </w:tc>
        <w:tc>
          <w:tcPr>
            <w:tcW w:w="990" w:type="dxa"/>
          </w:tcPr>
          <w:p w14:paraId="135556EF"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17</w:t>
            </w:r>
          </w:p>
        </w:tc>
        <w:tc>
          <w:tcPr>
            <w:tcW w:w="1260" w:type="dxa"/>
          </w:tcPr>
          <w:p w14:paraId="4BF4C453" w14:textId="3462EE7D" w:rsidR="00CE6E09" w:rsidRDefault="00B2761D"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4.66%</w:t>
            </w:r>
          </w:p>
        </w:tc>
        <w:tc>
          <w:tcPr>
            <w:tcW w:w="1159" w:type="dxa"/>
          </w:tcPr>
          <w:p w14:paraId="081C7228"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w:t>
            </w:r>
          </w:p>
        </w:tc>
        <w:tc>
          <w:tcPr>
            <w:tcW w:w="1181" w:type="dxa"/>
          </w:tcPr>
          <w:p w14:paraId="46541F61" w14:textId="77777777" w:rsidR="00CE6E09" w:rsidRDefault="00CE6E09"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15%</w:t>
            </w:r>
          </w:p>
        </w:tc>
      </w:tr>
      <w:tr w:rsidR="00CE6E09" w:rsidRPr="0097704F" w14:paraId="36E2DE40" w14:textId="77777777" w:rsidTr="009C234B">
        <w:tc>
          <w:tcPr>
            <w:tcW w:w="791" w:type="dxa"/>
          </w:tcPr>
          <w:p w14:paraId="786AA185" w14:textId="77777777" w:rsidR="00CE6E09" w:rsidRPr="0097704F" w:rsidRDefault="00CE6E09" w:rsidP="0037008B">
            <w:pPr>
              <w:spacing w:line="480" w:lineRule="auto"/>
              <w:jc w:val="center"/>
              <w:rPr>
                <w:rFonts w:asciiTheme="majorBidi" w:hAnsiTheme="majorBidi" w:cstheme="majorBidi"/>
                <w:b/>
                <w:bCs/>
                <w:sz w:val="24"/>
                <w:szCs w:val="24"/>
              </w:rPr>
            </w:pPr>
          </w:p>
        </w:tc>
        <w:tc>
          <w:tcPr>
            <w:tcW w:w="3349" w:type="dxa"/>
          </w:tcPr>
          <w:p w14:paraId="2DC370C4" w14:textId="77777777" w:rsidR="00CE6E09" w:rsidRPr="0097704F" w:rsidRDefault="00CE6E09" w:rsidP="0037008B">
            <w:pPr>
              <w:spacing w:line="480" w:lineRule="auto"/>
              <w:jc w:val="center"/>
              <w:rPr>
                <w:rFonts w:asciiTheme="majorBidi" w:hAnsiTheme="majorBidi" w:cstheme="majorBidi"/>
                <w:b/>
                <w:bCs/>
                <w:sz w:val="24"/>
                <w:szCs w:val="24"/>
              </w:rPr>
            </w:pPr>
            <w:r w:rsidRPr="0097704F">
              <w:rPr>
                <w:rFonts w:asciiTheme="majorBidi" w:hAnsiTheme="majorBidi" w:cstheme="majorBidi"/>
                <w:b/>
                <w:bCs/>
                <w:sz w:val="24"/>
                <w:szCs w:val="24"/>
              </w:rPr>
              <w:t>GRAND TOTAL</w:t>
            </w:r>
          </w:p>
        </w:tc>
        <w:tc>
          <w:tcPr>
            <w:tcW w:w="2340" w:type="dxa"/>
          </w:tcPr>
          <w:p w14:paraId="3DC9D603" w14:textId="77777777" w:rsidR="00CE6E09" w:rsidRPr="0097704F" w:rsidRDefault="00CE6E09" w:rsidP="0037008B">
            <w:pPr>
              <w:spacing w:line="480" w:lineRule="auto"/>
              <w:jc w:val="center"/>
              <w:rPr>
                <w:rFonts w:asciiTheme="majorBidi" w:hAnsiTheme="majorBidi" w:cstheme="majorBidi"/>
                <w:b/>
                <w:bCs/>
                <w:sz w:val="24"/>
                <w:szCs w:val="24"/>
              </w:rPr>
            </w:pPr>
            <w:r w:rsidRPr="0097704F">
              <w:rPr>
                <w:rFonts w:asciiTheme="majorBidi" w:hAnsiTheme="majorBidi" w:cstheme="majorBidi"/>
                <w:b/>
                <w:bCs/>
                <w:sz w:val="24"/>
                <w:szCs w:val="24"/>
              </w:rPr>
              <w:t>393</w:t>
            </w:r>
          </w:p>
        </w:tc>
        <w:tc>
          <w:tcPr>
            <w:tcW w:w="990" w:type="dxa"/>
          </w:tcPr>
          <w:p w14:paraId="0323FD85" w14:textId="77777777" w:rsidR="00CE6E09" w:rsidRPr="0097704F" w:rsidRDefault="00CE6E09" w:rsidP="0037008B">
            <w:pPr>
              <w:spacing w:line="480" w:lineRule="auto"/>
              <w:jc w:val="center"/>
              <w:rPr>
                <w:rFonts w:asciiTheme="majorBidi" w:hAnsiTheme="majorBidi" w:cstheme="majorBidi"/>
                <w:b/>
                <w:bCs/>
                <w:sz w:val="24"/>
                <w:szCs w:val="24"/>
              </w:rPr>
            </w:pPr>
            <w:r w:rsidRPr="0097704F">
              <w:rPr>
                <w:rFonts w:asciiTheme="majorBidi" w:hAnsiTheme="majorBidi" w:cstheme="majorBidi"/>
                <w:b/>
                <w:bCs/>
                <w:sz w:val="24"/>
                <w:szCs w:val="24"/>
              </w:rPr>
              <w:t>365</w:t>
            </w:r>
          </w:p>
        </w:tc>
        <w:tc>
          <w:tcPr>
            <w:tcW w:w="1260" w:type="dxa"/>
          </w:tcPr>
          <w:p w14:paraId="16C19549" w14:textId="77777777" w:rsidR="00CE6E09" w:rsidRPr="0097704F" w:rsidRDefault="00CE6E09" w:rsidP="0037008B">
            <w:pPr>
              <w:spacing w:line="480" w:lineRule="auto"/>
              <w:jc w:val="center"/>
              <w:rPr>
                <w:rFonts w:asciiTheme="majorBidi" w:hAnsiTheme="majorBidi" w:cstheme="majorBidi"/>
                <w:b/>
                <w:bCs/>
                <w:sz w:val="24"/>
                <w:szCs w:val="24"/>
              </w:rPr>
            </w:pPr>
            <w:r w:rsidRPr="0097704F">
              <w:rPr>
                <w:rFonts w:asciiTheme="majorBidi" w:hAnsiTheme="majorBidi" w:cstheme="majorBidi"/>
                <w:b/>
                <w:bCs/>
                <w:sz w:val="24"/>
                <w:szCs w:val="24"/>
              </w:rPr>
              <w:t>91.2%</w:t>
            </w:r>
          </w:p>
        </w:tc>
        <w:tc>
          <w:tcPr>
            <w:tcW w:w="1159" w:type="dxa"/>
          </w:tcPr>
          <w:p w14:paraId="1B88CD51" w14:textId="77777777" w:rsidR="00CE6E09" w:rsidRPr="0097704F" w:rsidRDefault="00CE6E09" w:rsidP="0037008B">
            <w:pPr>
              <w:spacing w:line="480" w:lineRule="auto"/>
              <w:jc w:val="center"/>
              <w:rPr>
                <w:rFonts w:asciiTheme="majorBidi" w:hAnsiTheme="majorBidi" w:cstheme="majorBidi"/>
                <w:b/>
                <w:bCs/>
                <w:sz w:val="24"/>
                <w:szCs w:val="24"/>
              </w:rPr>
            </w:pPr>
            <w:r w:rsidRPr="0097704F">
              <w:rPr>
                <w:rFonts w:asciiTheme="majorBidi" w:hAnsiTheme="majorBidi" w:cstheme="majorBidi"/>
                <w:b/>
                <w:bCs/>
                <w:sz w:val="24"/>
                <w:szCs w:val="24"/>
              </w:rPr>
              <w:t>28</w:t>
            </w:r>
          </w:p>
        </w:tc>
        <w:tc>
          <w:tcPr>
            <w:tcW w:w="1181" w:type="dxa"/>
          </w:tcPr>
          <w:p w14:paraId="6A3964F4" w14:textId="77777777" w:rsidR="00CE6E09" w:rsidRPr="0097704F" w:rsidRDefault="00CE6E09" w:rsidP="0037008B">
            <w:pPr>
              <w:spacing w:line="480" w:lineRule="auto"/>
              <w:jc w:val="center"/>
              <w:rPr>
                <w:rFonts w:asciiTheme="majorBidi" w:hAnsiTheme="majorBidi" w:cstheme="majorBidi"/>
                <w:b/>
                <w:bCs/>
                <w:sz w:val="24"/>
                <w:szCs w:val="24"/>
              </w:rPr>
            </w:pPr>
            <w:r w:rsidRPr="0097704F">
              <w:rPr>
                <w:rFonts w:asciiTheme="majorBidi" w:hAnsiTheme="majorBidi" w:cstheme="majorBidi"/>
                <w:b/>
                <w:bCs/>
                <w:sz w:val="24"/>
                <w:szCs w:val="24"/>
              </w:rPr>
              <w:t>8.8%</w:t>
            </w:r>
          </w:p>
        </w:tc>
      </w:tr>
    </w:tbl>
    <w:p w14:paraId="38750F86" w14:textId="77777777" w:rsidR="00CE6E09" w:rsidRDefault="00CE6E09" w:rsidP="0037008B">
      <w:pPr>
        <w:spacing w:after="0" w:line="480" w:lineRule="auto"/>
        <w:jc w:val="both"/>
        <w:rPr>
          <w:rFonts w:asciiTheme="majorBidi" w:hAnsiTheme="majorBidi" w:cstheme="majorBidi"/>
          <w:sz w:val="24"/>
          <w:szCs w:val="24"/>
        </w:rPr>
      </w:pPr>
    </w:p>
    <w:p w14:paraId="62803216" w14:textId="27AAB45A" w:rsidR="00CE6E09" w:rsidRDefault="00B2761D" w:rsidP="0098461D">
      <w:pPr>
        <w:spacing w:after="0" w:line="480" w:lineRule="auto"/>
        <w:ind w:firstLine="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Table 1 </w:t>
      </w:r>
      <w:r w:rsidR="0098461D">
        <w:rPr>
          <w:rFonts w:ascii="Times New Roman" w:eastAsia="Times New Roman" w:hAnsi="Times New Roman" w:cs="Times New Roman"/>
          <w:sz w:val="24"/>
          <w:szCs w:val="24"/>
          <w:lang w:eastAsia="en-GB"/>
        </w:rPr>
        <w:t>Indicated</w:t>
      </w:r>
      <w:r>
        <w:rPr>
          <w:rFonts w:ascii="Times New Roman" w:eastAsia="Times New Roman" w:hAnsi="Times New Roman" w:cs="Times New Roman"/>
          <w:sz w:val="24"/>
          <w:szCs w:val="24"/>
          <w:lang w:eastAsia="en-GB"/>
        </w:rPr>
        <w:t xml:space="preserve"> that out of the population of 393 students,365 of them responded to the questionnaire distributed</w:t>
      </w:r>
      <w:r w:rsidR="00970534">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of which </w:t>
      </w:r>
      <w:r w:rsidR="00C7411B">
        <w:rPr>
          <w:rFonts w:ascii="Times New Roman" w:eastAsia="Times New Roman" w:hAnsi="Times New Roman" w:cs="Times New Roman"/>
          <w:sz w:val="24"/>
          <w:szCs w:val="24"/>
          <w:lang w:eastAsia="en-GB"/>
        </w:rPr>
        <w:t>145</w:t>
      </w:r>
      <w:r w:rsidR="00364113">
        <w:rPr>
          <w:rFonts w:ascii="Times New Roman" w:eastAsia="Times New Roman" w:hAnsi="Times New Roman" w:cs="Times New Roman"/>
          <w:sz w:val="24"/>
          <w:szCs w:val="24"/>
          <w:lang w:eastAsia="en-GB"/>
        </w:rPr>
        <w:t xml:space="preserve">(39.73%) are from </w:t>
      </w:r>
      <w:proofErr w:type="spellStart"/>
      <w:r w:rsidR="00364113">
        <w:rPr>
          <w:rFonts w:ascii="Times New Roman" w:eastAsia="Times New Roman" w:hAnsi="Times New Roman" w:cs="Times New Roman"/>
          <w:sz w:val="24"/>
          <w:szCs w:val="24"/>
          <w:lang w:eastAsia="en-GB"/>
        </w:rPr>
        <w:t>Hussaini</w:t>
      </w:r>
      <w:proofErr w:type="spellEnd"/>
      <w:r w:rsidR="00364113">
        <w:rPr>
          <w:rFonts w:ascii="Times New Roman" w:eastAsia="Times New Roman" w:hAnsi="Times New Roman" w:cs="Times New Roman"/>
          <w:sz w:val="24"/>
          <w:szCs w:val="24"/>
          <w:lang w:eastAsia="en-GB"/>
        </w:rPr>
        <w:t xml:space="preserve"> </w:t>
      </w:r>
      <w:proofErr w:type="spellStart"/>
      <w:r w:rsidR="00364113">
        <w:rPr>
          <w:rFonts w:ascii="Times New Roman" w:eastAsia="Times New Roman" w:hAnsi="Times New Roman" w:cs="Times New Roman"/>
          <w:sz w:val="24"/>
          <w:szCs w:val="24"/>
          <w:lang w:eastAsia="en-GB"/>
        </w:rPr>
        <w:t>Adamu</w:t>
      </w:r>
      <w:proofErr w:type="spellEnd"/>
      <w:r w:rsidR="00364113">
        <w:rPr>
          <w:rFonts w:ascii="Times New Roman" w:eastAsia="Times New Roman" w:hAnsi="Times New Roman" w:cs="Times New Roman"/>
          <w:sz w:val="24"/>
          <w:szCs w:val="24"/>
          <w:lang w:eastAsia="en-GB"/>
        </w:rPr>
        <w:t xml:space="preserve"> Federal </w:t>
      </w:r>
      <w:r w:rsidR="00970534">
        <w:rPr>
          <w:rFonts w:ascii="Times New Roman" w:eastAsia="Times New Roman" w:hAnsi="Times New Roman" w:cs="Times New Roman"/>
          <w:sz w:val="24"/>
          <w:szCs w:val="24"/>
          <w:lang w:eastAsia="en-GB"/>
        </w:rPr>
        <w:t>Polytechnic</w:t>
      </w:r>
      <w:r w:rsidR="00364113">
        <w:rPr>
          <w:rFonts w:ascii="Times New Roman" w:eastAsia="Times New Roman" w:hAnsi="Times New Roman" w:cs="Times New Roman"/>
          <w:sz w:val="24"/>
          <w:szCs w:val="24"/>
          <w:lang w:eastAsia="en-GB"/>
        </w:rPr>
        <w:t xml:space="preserve">, 121 (33.15%) from Jigawa </w:t>
      </w:r>
      <w:r w:rsidR="00970534">
        <w:rPr>
          <w:rFonts w:ascii="Times New Roman" w:eastAsia="Times New Roman" w:hAnsi="Times New Roman" w:cs="Times New Roman"/>
          <w:sz w:val="24"/>
          <w:szCs w:val="24"/>
          <w:lang w:eastAsia="en-GB"/>
        </w:rPr>
        <w:t>State Polytechnic</w:t>
      </w:r>
      <w:r w:rsidR="00364113">
        <w:rPr>
          <w:rFonts w:ascii="Times New Roman" w:eastAsia="Times New Roman" w:hAnsi="Times New Roman" w:cs="Times New Roman"/>
          <w:sz w:val="24"/>
          <w:szCs w:val="24"/>
          <w:lang w:eastAsia="en-GB"/>
        </w:rPr>
        <w:t xml:space="preserve"> </w:t>
      </w:r>
      <w:proofErr w:type="spellStart"/>
      <w:r w:rsidR="00364113">
        <w:rPr>
          <w:rFonts w:ascii="Times New Roman" w:eastAsia="Times New Roman" w:hAnsi="Times New Roman" w:cs="Times New Roman"/>
          <w:sz w:val="24"/>
          <w:szCs w:val="24"/>
          <w:lang w:eastAsia="en-GB"/>
        </w:rPr>
        <w:t>Dutse</w:t>
      </w:r>
      <w:proofErr w:type="spellEnd"/>
      <w:r w:rsidR="00364113">
        <w:rPr>
          <w:rFonts w:ascii="Times New Roman" w:eastAsia="Times New Roman" w:hAnsi="Times New Roman" w:cs="Times New Roman"/>
          <w:sz w:val="24"/>
          <w:szCs w:val="24"/>
          <w:lang w:eastAsia="en-GB"/>
        </w:rPr>
        <w:t xml:space="preserve">, 82 (22.47%) from </w:t>
      </w:r>
      <w:proofErr w:type="spellStart"/>
      <w:r w:rsidR="00364113">
        <w:rPr>
          <w:rFonts w:ascii="Times New Roman" w:eastAsia="Times New Roman" w:hAnsi="Times New Roman" w:cs="Times New Roman"/>
          <w:sz w:val="24"/>
          <w:szCs w:val="24"/>
          <w:lang w:eastAsia="en-GB"/>
        </w:rPr>
        <w:t>Binyamunu</w:t>
      </w:r>
      <w:proofErr w:type="spellEnd"/>
      <w:r w:rsidR="00364113">
        <w:rPr>
          <w:rFonts w:ascii="Times New Roman" w:eastAsia="Times New Roman" w:hAnsi="Times New Roman" w:cs="Times New Roman"/>
          <w:sz w:val="24"/>
          <w:szCs w:val="24"/>
          <w:lang w:eastAsia="en-GB"/>
        </w:rPr>
        <w:t xml:space="preserve"> Usman </w:t>
      </w:r>
      <w:r w:rsidR="00970534">
        <w:rPr>
          <w:rFonts w:ascii="Times New Roman" w:eastAsia="Times New Roman" w:hAnsi="Times New Roman" w:cs="Times New Roman"/>
          <w:sz w:val="24"/>
          <w:szCs w:val="24"/>
          <w:lang w:eastAsia="en-GB"/>
        </w:rPr>
        <w:t>Polytechnic</w:t>
      </w:r>
      <w:r w:rsidR="00364113">
        <w:rPr>
          <w:rFonts w:ascii="Times New Roman" w:eastAsia="Times New Roman" w:hAnsi="Times New Roman" w:cs="Times New Roman"/>
          <w:sz w:val="24"/>
          <w:szCs w:val="24"/>
          <w:lang w:eastAsia="en-GB"/>
        </w:rPr>
        <w:t xml:space="preserve"> </w:t>
      </w:r>
      <w:proofErr w:type="spellStart"/>
      <w:r w:rsidR="00364113">
        <w:rPr>
          <w:rFonts w:ascii="Times New Roman" w:eastAsia="Times New Roman" w:hAnsi="Times New Roman" w:cs="Times New Roman"/>
          <w:sz w:val="24"/>
          <w:szCs w:val="24"/>
          <w:lang w:eastAsia="en-GB"/>
        </w:rPr>
        <w:t>Hadejia</w:t>
      </w:r>
      <w:proofErr w:type="spellEnd"/>
      <w:r w:rsidR="00970534">
        <w:rPr>
          <w:rFonts w:ascii="Times New Roman" w:eastAsia="Times New Roman" w:hAnsi="Times New Roman" w:cs="Times New Roman"/>
          <w:sz w:val="24"/>
          <w:szCs w:val="24"/>
          <w:lang w:eastAsia="en-GB"/>
        </w:rPr>
        <w:t>,</w:t>
      </w:r>
      <w:r w:rsidR="00364113">
        <w:rPr>
          <w:rFonts w:ascii="Times New Roman" w:eastAsia="Times New Roman" w:hAnsi="Times New Roman" w:cs="Times New Roman"/>
          <w:sz w:val="24"/>
          <w:szCs w:val="24"/>
          <w:lang w:eastAsia="en-GB"/>
        </w:rPr>
        <w:t xml:space="preserve"> and 17 (4.66%) from Jigawa </w:t>
      </w:r>
      <w:r w:rsidR="00970534">
        <w:rPr>
          <w:rFonts w:ascii="Times New Roman" w:eastAsia="Times New Roman" w:hAnsi="Times New Roman" w:cs="Times New Roman"/>
          <w:sz w:val="24"/>
          <w:szCs w:val="24"/>
          <w:lang w:eastAsia="en-GB"/>
        </w:rPr>
        <w:t>State Polytechnic</w:t>
      </w:r>
      <w:r w:rsidR="00364113">
        <w:rPr>
          <w:rFonts w:ascii="Times New Roman" w:eastAsia="Times New Roman" w:hAnsi="Times New Roman" w:cs="Times New Roman"/>
          <w:sz w:val="24"/>
          <w:szCs w:val="24"/>
          <w:lang w:eastAsia="en-GB"/>
        </w:rPr>
        <w:t xml:space="preserve"> for </w:t>
      </w:r>
      <w:r w:rsidR="00970534">
        <w:rPr>
          <w:rFonts w:ascii="Times New Roman" w:eastAsia="Times New Roman" w:hAnsi="Times New Roman" w:cs="Times New Roman"/>
          <w:sz w:val="24"/>
          <w:szCs w:val="24"/>
          <w:lang w:eastAsia="en-GB"/>
        </w:rPr>
        <w:t>Information</w:t>
      </w:r>
      <w:r w:rsidR="00364113">
        <w:rPr>
          <w:rFonts w:ascii="Times New Roman" w:eastAsia="Times New Roman" w:hAnsi="Times New Roman" w:cs="Times New Roman"/>
          <w:sz w:val="24"/>
          <w:szCs w:val="24"/>
          <w:lang w:eastAsia="en-GB"/>
        </w:rPr>
        <w:t xml:space="preserve"> and </w:t>
      </w:r>
      <w:r w:rsidR="002611D6">
        <w:rPr>
          <w:rFonts w:ascii="Times New Roman" w:eastAsia="Times New Roman" w:hAnsi="Times New Roman" w:cs="Times New Roman"/>
          <w:sz w:val="24"/>
          <w:szCs w:val="24"/>
          <w:lang w:eastAsia="en-GB"/>
        </w:rPr>
        <w:t>Communication Technology</w:t>
      </w:r>
      <w:r w:rsidR="00364113">
        <w:rPr>
          <w:rFonts w:ascii="Times New Roman" w:eastAsia="Times New Roman" w:hAnsi="Times New Roman" w:cs="Times New Roman"/>
          <w:sz w:val="24"/>
          <w:szCs w:val="24"/>
          <w:lang w:eastAsia="en-GB"/>
        </w:rPr>
        <w:t xml:space="preserve"> </w:t>
      </w:r>
      <w:proofErr w:type="spellStart"/>
      <w:r w:rsidR="00364113">
        <w:rPr>
          <w:rFonts w:ascii="Times New Roman" w:eastAsia="Times New Roman" w:hAnsi="Times New Roman" w:cs="Times New Roman"/>
          <w:sz w:val="24"/>
          <w:szCs w:val="24"/>
          <w:lang w:eastAsia="en-GB"/>
        </w:rPr>
        <w:t>Kazaure</w:t>
      </w:r>
      <w:proofErr w:type="spellEnd"/>
      <w:r w:rsidR="00364113">
        <w:rPr>
          <w:rFonts w:ascii="Times New Roman" w:eastAsia="Times New Roman" w:hAnsi="Times New Roman" w:cs="Times New Roman"/>
          <w:sz w:val="24"/>
          <w:szCs w:val="24"/>
          <w:lang w:eastAsia="en-GB"/>
        </w:rPr>
        <w:t>.</w:t>
      </w:r>
    </w:p>
    <w:p w14:paraId="0BD482B3" w14:textId="72A6C8AB" w:rsidR="00DB2C8E" w:rsidRDefault="00DB2C8E" w:rsidP="0037008B">
      <w:pPr>
        <w:spacing w:after="0" w:line="480" w:lineRule="auto"/>
        <w:jc w:val="both"/>
        <w:rPr>
          <w:rFonts w:ascii="Times New Roman" w:eastAsia="Times New Roman" w:hAnsi="Times New Roman" w:cs="Times New Roman"/>
          <w:sz w:val="24"/>
          <w:szCs w:val="24"/>
          <w:lang w:eastAsia="en-GB"/>
        </w:rPr>
      </w:pPr>
    </w:p>
    <w:p w14:paraId="101B0552" w14:textId="77777777" w:rsidR="00DB2C8E" w:rsidRPr="00D6314F" w:rsidRDefault="00DB2C8E" w:rsidP="0037008B">
      <w:pPr>
        <w:spacing w:line="480" w:lineRule="auto"/>
        <w:jc w:val="center"/>
        <w:rPr>
          <w:b/>
          <w:sz w:val="24"/>
        </w:rPr>
      </w:pPr>
      <w:r w:rsidRPr="00D6314F">
        <w:rPr>
          <w:b/>
          <w:sz w:val="24"/>
        </w:rPr>
        <w:t>Demographic Information of the respondents (n= 365)</w:t>
      </w:r>
    </w:p>
    <w:tbl>
      <w:tblPr>
        <w:tblStyle w:val="TableGrid"/>
        <w:tblW w:w="11250" w:type="dxa"/>
        <w:tblInd w:w="-815" w:type="dxa"/>
        <w:tblLayout w:type="fixed"/>
        <w:tblLook w:val="04A0" w:firstRow="1" w:lastRow="0" w:firstColumn="1" w:lastColumn="0" w:noHBand="0" w:noVBand="1"/>
      </w:tblPr>
      <w:tblGrid>
        <w:gridCol w:w="1260"/>
        <w:gridCol w:w="1350"/>
        <w:gridCol w:w="1260"/>
        <w:gridCol w:w="1260"/>
        <w:gridCol w:w="1260"/>
        <w:gridCol w:w="1260"/>
        <w:gridCol w:w="1170"/>
        <w:gridCol w:w="1170"/>
        <w:gridCol w:w="1260"/>
      </w:tblGrid>
      <w:tr w:rsidR="00DB2C8E" w14:paraId="1364FFC4" w14:textId="77777777" w:rsidTr="00B65944">
        <w:tc>
          <w:tcPr>
            <w:tcW w:w="1260" w:type="dxa"/>
            <w:vMerge w:val="restart"/>
          </w:tcPr>
          <w:p w14:paraId="77A7CC17" w14:textId="77777777" w:rsidR="00DB2C8E" w:rsidRDefault="00DB2C8E" w:rsidP="0037008B">
            <w:pPr>
              <w:spacing w:line="480" w:lineRule="auto"/>
              <w:jc w:val="center"/>
              <w:rPr>
                <w:b/>
              </w:rPr>
            </w:pPr>
          </w:p>
          <w:p w14:paraId="7B4D7C1F" w14:textId="77777777" w:rsidR="00DB2C8E" w:rsidRPr="006F6FF6" w:rsidRDefault="00DB2C8E" w:rsidP="0037008B">
            <w:pPr>
              <w:spacing w:line="480" w:lineRule="auto"/>
              <w:rPr>
                <w:b/>
              </w:rPr>
            </w:pPr>
            <w:r w:rsidRPr="006F6FF6">
              <w:rPr>
                <w:b/>
              </w:rPr>
              <w:t>Institution</w:t>
            </w:r>
            <w:r>
              <w:rPr>
                <w:b/>
              </w:rPr>
              <w:t>s</w:t>
            </w:r>
          </w:p>
        </w:tc>
        <w:tc>
          <w:tcPr>
            <w:tcW w:w="2610" w:type="dxa"/>
            <w:gridSpan w:val="2"/>
          </w:tcPr>
          <w:p w14:paraId="669FB582" w14:textId="77777777" w:rsidR="00DB2C8E" w:rsidRPr="006F6FF6" w:rsidRDefault="00DB2C8E" w:rsidP="0037008B">
            <w:pPr>
              <w:spacing w:line="480" w:lineRule="auto"/>
              <w:jc w:val="center"/>
              <w:rPr>
                <w:b/>
              </w:rPr>
            </w:pPr>
            <w:r w:rsidRPr="006F6FF6">
              <w:rPr>
                <w:b/>
              </w:rPr>
              <w:t>Gender Distribution</w:t>
            </w:r>
          </w:p>
        </w:tc>
        <w:tc>
          <w:tcPr>
            <w:tcW w:w="2520" w:type="dxa"/>
            <w:gridSpan w:val="2"/>
          </w:tcPr>
          <w:p w14:paraId="18032CFF" w14:textId="77777777" w:rsidR="00DB2C8E" w:rsidRPr="006F6FF6" w:rsidRDefault="00DB2C8E" w:rsidP="0037008B">
            <w:pPr>
              <w:spacing w:line="480" w:lineRule="auto"/>
              <w:jc w:val="center"/>
              <w:rPr>
                <w:b/>
              </w:rPr>
            </w:pPr>
            <w:proofErr w:type="spellStart"/>
            <w:r w:rsidRPr="006F6FF6">
              <w:rPr>
                <w:b/>
              </w:rPr>
              <w:t>Proramme</w:t>
            </w:r>
            <w:proofErr w:type="spellEnd"/>
            <w:r w:rsidRPr="006F6FF6">
              <w:rPr>
                <w:b/>
              </w:rPr>
              <w:t xml:space="preserve"> of Study</w:t>
            </w:r>
          </w:p>
        </w:tc>
        <w:tc>
          <w:tcPr>
            <w:tcW w:w="4860" w:type="dxa"/>
            <w:gridSpan w:val="4"/>
          </w:tcPr>
          <w:p w14:paraId="4CE1F446" w14:textId="77777777" w:rsidR="00DB2C8E" w:rsidRPr="006F6FF6" w:rsidRDefault="00DB2C8E" w:rsidP="0037008B">
            <w:pPr>
              <w:spacing w:line="480" w:lineRule="auto"/>
              <w:jc w:val="center"/>
              <w:rPr>
                <w:b/>
              </w:rPr>
            </w:pPr>
            <w:r w:rsidRPr="006F6FF6">
              <w:rPr>
                <w:b/>
              </w:rPr>
              <w:t>Level of Study</w:t>
            </w:r>
          </w:p>
        </w:tc>
      </w:tr>
      <w:tr w:rsidR="00DB2C8E" w14:paraId="5F91B581" w14:textId="77777777" w:rsidTr="00B65944">
        <w:tc>
          <w:tcPr>
            <w:tcW w:w="1260" w:type="dxa"/>
            <w:vMerge/>
          </w:tcPr>
          <w:p w14:paraId="24B4CFFB" w14:textId="77777777" w:rsidR="00DB2C8E" w:rsidRDefault="00DB2C8E" w:rsidP="0037008B">
            <w:pPr>
              <w:spacing w:line="480" w:lineRule="auto"/>
            </w:pPr>
          </w:p>
        </w:tc>
        <w:tc>
          <w:tcPr>
            <w:tcW w:w="1350" w:type="dxa"/>
          </w:tcPr>
          <w:p w14:paraId="479B987D" w14:textId="77777777" w:rsidR="00DB2C8E" w:rsidRDefault="00DB2C8E" w:rsidP="0037008B">
            <w:pPr>
              <w:spacing w:line="480" w:lineRule="auto"/>
              <w:jc w:val="center"/>
            </w:pPr>
            <w:r>
              <w:t>MALE</w:t>
            </w:r>
          </w:p>
        </w:tc>
        <w:tc>
          <w:tcPr>
            <w:tcW w:w="1260" w:type="dxa"/>
          </w:tcPr>
          <w:p w14:paraId="3735D81D" w14:textId="77777777" w:rsidR="00DB2C8E" w:rsidRDefault="00DB2C8E" w:rsidP="0037008B">
            <w:pPr>
              <w:spacing w:line="480" w:lineRule="auto"/>
              <w:jc w:val="center"/>
            </w:pPr>
            <w:r>
              <w:t>FEMALE</w:t>
            </w:r>
          </w:p>
        </w:tc>
        <w:tc>
          <w:tcPr>
            <w:tcW w:w="1260" w:type="dxa"/>
          </w:tcPr>
          <w:p w14:paraId="27B0AF2C" w14:textId="77777777" w:rsidR="00DB2C8E" w:rsidRDefault="00DB2C8E" w:rsidP="0037008B">
            <w:pPr>
              <w:spacing w:line="480" w:lineRule="auto"/>
              <w:jc w:val="center"/>
            </w:pPr>
            <w:r>
              <w:t>ND</w:t>
            </w:r>
          </w:p>
        </w:tc>
        <w:tc>
          <w:tcPr>
            <w:tcW w:w="1260" w:type="dxa"/>
          </w:tcPr>
          <w:p w14:paraId="403CEE45" w14:textId="77777777" w:rsidR="00DB2C8E" w:rsidRDefault="00DB2C8E" w:rsidP="0037008B">
            <w:pPr>
              <w:spacing w:line="480" w:lineRule="auto"/>
              <w:jc w:val="center"/>
            </w:pPr>
            <w:r>
              <w:t>HND</w:t>
            </w:r>
          </w:p>
        </w:tc>
        <w:tc>
          <w:tcPr>
            <w:tcW w:w="1260" w:type="dxa"/>
          </w:tcPr>
          <w:p w14:paraId="7C8DAB3F" w14:textId="77777777" w:rsidR="00DB2C8E" w:rsidRDefault="00DB2C8E" w:rsidP="0037008B">
            <w:pPr>
              <w:spacing w:line="480" w:lineRule="auto"/>
              <w:jc w:val="center"/>
            </w:pPr>
            <w:r>
              <w:t>ND 1</w:t>
            </w:r>
          </w:p>
        </w:tc>
        <w:tc>
          <w:tcPr>
            <w:tcW w:w="1170" w:type="dxa"/>
          </w:tcPr>
          <w:p w14:paraId="61EF9C73" w14:textId="77777777" w:rsidR="00DB2C8E" w:rsidRDefault="00DB2C8E" w:rsidP="0037008B">
            <w:pPr>
              <w:spacing w:line="480" w:lineRule="auto"/>
              <w:jc w:val="center"/>
            </w:pPr>
            <w:r>
              <w:t>ND II</w:t>
            </w:r>
          </w:p>
        </w:tc>
        <w:tc>
          <w:tcPr>
            <w:tcW w:w="1170" w:type="dxa"/>
          </w:tcPr>
          <w:p w14:paraId="4051DEB0" w14:textId="77777777" w:rsidR="00DB2C8E" w:rsidRDefault="00DB2C8E" w:rsidP="0037008B">
            <w:pPr>
              <w:spacing w:line="480" w:lineRule="auto"/>
              <w:jc w:val="center"/>
            </w:pPr>
            <w:r>
              <w:t>HND I</w:t>
            </w:r>
          </w:p>
        </w:tc>
        <w:tc>
          <w:tcPr>
            <w:tcW w:w="1260" w:type="dxa"/>
          </w:tcPr>
          <w:p w14:paraId="1FD8E9E5" w14:textId="77777777" w:rsidR="00DB2C8E" w:rsidRDefault="00DB2C8E" w:rsidP="0037008B">
            <w:pPr>
              <w:spacing w:line="480" w:lineRule="auto"/>
              <w:jc w:val="center"/>
            </w:pPr>
            <w:r>
              <w:t>HND II</w:t>
            </w:r>
          </w:p>
        </w:tc>
      </w:tr>
      <w:tr w:rsidR="00DB2C8E" w14:paraId="50EE32E6" w14:textId="77777777" w:rsidTr="00B65944">
        <w:tc>
          <w:tcPr>
            <w:tcW w:w="1260" w:type="dxa"/>
          </w:tcPr>
          <w:p w14:paraId="73ED025B" w14:textId="77777777" w:rsidR="00DB2C8E" w:rsidRDefault="00DB2C8E" w:rsidP="0037008B">
            <w:pPr>
              <w:spacing w:line="480" w:lineRule="auto"/>
            </w:pPr>
            <w:r>
              <w:t>HAF POLY</w:t>
            </w:r>
          </w:p>
          <w:p w14:paraId="66805DDC" w14:textId="77777777" w:rsidR="00DB2C8E" w:rsidRDefault="00DB2C8E" w:rsidP="0037008B">
            <w:pPr>
              <w:spacing w:line="480" w:lineRule="auto"/>
            </w:pPr>
            <w:r>
              <w:t>(n = 145)</w:t>
            </w:r>
          </w:p>
        </w:tc>
        <w:tc>
          <w:tcPr>
            <w:tcW w:w="1350" w:type="dxa"/>
          </w:tcPr>
          <w:p w14:paraId="659DA40D" w14:textId="77777777" w:rsidR="00DB2C8E" w:rsidRDefault="00DB2C8E" w:rsidP="0037008B">
            <w:pPr>
              <w:spacing w:line="480" w:lineRule="auto"/>
            </w:pPr>
            <w:r>
              <w:t>102 (70.3%)</w:t>
            </w:r>
          </w:p>
        </w:tc>
        <w:tc>
          <w:tcPr>
            <w:tcW w:w="1260" w:type="dxa"/>
          </w:tcPr>
          <w:p w14:paraId="6BAB6C79" w14:textId="77777777" w:rsidR="00DB2C8E" w:rsidRDefault="00DB2C8E" w:rsidP="0037008B">
            <w:pPr>
              <w:spacing w:line="480" w:lineRule="auto"/>
            </w:pPr>
            <w:r>
              <w:t>43 (29.7%)</w:t>
            </w:r>
          </w:p>
        </w:tc>
        <w:tc>
          <w:tcPr>
            <w:tcW w:w="1260" w:type="dxa"/>
          </w:tcPr>
          <w:p w14:paraId="2A6D516C" w14:textId="77777777" w:rsidR="00DB2C8E" w:rsidRDefault="00DB2C8E" w:rsidP="0037008B">
            <w:pPr>
              <w:spacing w:line="480" w:lineRule="auto"/>
            </w:pPr>
            <w:r>
              <w:t>88 (60.7%)</w:t>
            </w:r>
          </w:p>
        </w:tc>
        <w:tc>
          <w:tcPr>
            <w:tcW w:w="1260" w:type="dxa"/>
          </w:tcPr>
          <w:p w14:paraId="3ED972A1" w14:textId="77777777" w:rsidR="00DB2C8E" w:rsidRDefault="00DB2C8E" w:rsidP="0037008B">
            <w:pPr>
              <w:spacing w:line="480" w:lineRule="auto"/>
            </w:pPr>
            <w:r>
              <w:t>57 (39.3%)</w:t>
            </w:r>
          </w:p>
        </w:tc>
        <w:tc>
          <w:tcPr>
            <w:tcW w:w="1260" w:type="dxa"/>
          </w:tcPr>
          <w:p w14:paraId="370F4E86" w14:textId="77777777" w:rsidR="00DB2C8E" w:rsidRDefault="00DB2C8E" w:rsidP="0037008B">
            <w:pPr>
              <w:spacing w:line="480" w:lineRule="auto"/>
            </w:pPr>
            <w:r>
              <w:t>40 (27.6%)</w:t>
            </w:r>
          </w:p>
        </w:tc>
        <w:tc>
          <w:tcPr>
            <w:tcW w:w="1170" w:type="dxa"/>
          </w:tcPr>
          <w:p w14:paraId="614441D2" w14:textId="77777777" w:rsidR="00DB2C8E" w:rsidRDefault="00DB2C8E" w:rsidP="0037008B">
            <w:pPr>
              <w:spacing w:line="480" w:lineRule="auto"/>
            </w:pPr>
            <w:r>
              <w:t>48 (33.1%)</w:t>
            </w:r>
          </w:p>
        </w:tc>
        <w:tc>
          <w:tcPr>
            <w:tcW w:w="1170" w:type="dxa"/>
          </w:tcPr>
          <w:p w14:paraId="129DF8A6" w14:textId="77777777" w:rsidR="00DB2C8E" w:rsidRDefault="00DB2C8E" w:rsidP="0037008B">
            <w:pPr>
              <w:spacing w:line="480" w:lineRule="auto"/>
            </w:pPr>
            <w:r>
              <w:t>30 (20.7%)</w:t>
            </w:r>
          </w:p>
        </w:tc>
        <w:tc>
          <w:tcPr>
            <w:tcW w:w="1260" w:type="dxa"/>
          </w:tcPr>
          <w:p w14:paraId="5158A63C" w14:textId="77777777" w:rsidR="00DB2C8E" w:rsidRDefault="00DB2C8E" w:rsidP="0037008B">
            <w:pPr>
              <w:spacing w:line="480" w:lineRule="auto"/>
            </w:pPr>
            <w:r>
              <w:t>27 (18.6%)</w:t>
            </w:r>
          </w:p>
        </w:tc>
      </w:tr>
      <w:tr w:rsidR="00DB2C8E" w14:paraId="380E5A76" w14:textId="77777777" w:rsidTr="00B65944">
        <w:tc>
          <w:tcPr>
            <w:tcW w:w="1260" w:type="dxa"/>
          </w:tcPr>
          <w:p w14:paraId="5D2378FF" w14:textId="77777777" w:rsidR="00DB2C8E" w:rsidRDefault="00DB2C8E" w:rsidP="0037008B">
            <w:pPr>
              <w:spacing w:line="480" w:lineRule="auto"/>
            </w:pPr>
            <w:r>
              <w:t>JIG POLY</w:t>
            </w:r>
          </w:p>
          <w:p w14:paraId="34E5A781" w14:textId="77777777" w:rsidR="00DB2C8E" w:rsidRPr="009A0BE3" w:rsidRDefault="00DB2C8E" w:rsidP="0037008B">
            <w:pPr>
              <w:spacing w:line="480" w:lineRule="auto"/>
            </w:pPr>
            <w:r w:rsidRPr="009A0BE3">
              <w:t>(n = 121)</w:t>
            </w:r>
          </w:p>
          <w:p w14:paraId="6957C3AC" w14:textId="77777777" w:rsidR="00DB2C8E" w:rsidRDefault="00DB2C8E" w:rsidP="0037008B">
            <w:pPr>
              <w:spacing w:line="480" w:lineRule="auto"/>
            </w:pPr>
          </w:p>
        </w:tc>
        <w:tc>
          <w:tcPr>
            <w:tcW w:w="1350" w:type="dxa"/>
          </w:tcPr>
          <w:p w14:paraId="66FA8615" w14:textId="77777777" w:rsidR="00DB2C8E" w:rsidRDefault="00DB2C8E" w:rsidP="0037008B">
            <w:pPr>
              <w:spacing w:line="480" w:lineRule="auto"/>
            </w:pPr>
            <w:r>
              <w:lastRenderedPageBreak/>
              <w:t>82 (67.8%)</w:t>
            </w:r>
          </w:p>
        </w:tc>
        <w:tc>
          <w:tcPr>
            <w:tcW w:w="1260" w:type="dxa"/>
          </w:tcPr>
          <w:p w14:paraId="33F6C359" w14:textId="77777777" w:rsidR="00DB2C8E" w:rsidRDefault="00DB2C8E" w:rsidP="0037008B">
            <w:pPr>
              <w:spacing w:line="480" w:lineRule="auto"/>
            </w:pPr>
            <w:r>
              <w:t>39 (32.2%)</w:t>
            </w:r>
          </w:p>
        </w:tc>
        <w:tc>
          <w:tcPr>
            <w:tcW w:w="1260" w:type="dxa"/>
          </w:tcPr>
          <w:p w14:paraId="1CB10081" w14:textId="77777777" w:rsidR="00DB2C8E" w:rsidRDefault="00DB2C8E" w:rsidP="0037008B">
            <w:pPr>
              <w:spacing w:line="480" w:lineRule="auto"/>
            </w:pPr>
            <w:r>
              <w:t>74 (61.2%)</w:t>
            </w:r>
          </w:p>
        </w:tc>
        <w:tc>
          <w:tcPr>
            <w:tcW w:w="1260" w:type="dxa"/>
          </w:tcPr>
          <w:p w14:paraId="4D6D202A" w14:textId="77777777" w:rsidR="00DB2C8E" w:rsidRDefault="00DB2C8E" w:rsidP="0037008B">
            <w:pPr>
              <w:spacing w:line="480" w:lineRule="auto"/>
            </w:pPr>
            <w:r>
              <w:t>47 (38.8%)</w:t>
            </w:r>
          </w:p>
        </w:tc>
        <w:tc>
          <w:tcPr>
            <w:tcW w:w="1260" w:type="dxa"/>
          </w:tcPr>
          <w:p w14:paraId="6E77DA26" w14:textId="77777777" w:rsidR="00DB2C8E" w:rsidRDefault="00DB2C8E" w:rsidP="0037008B">
            <w:pPr>
              <w:spacing w:line="480" w:lineRule="auto"/>
            </w:pPr>
            <w:r>
              <w:t>35 (28.9%)</w:t>
            </w:r>
          </w:p>
          <w:p w14:paraId="06F8DD6B" w14:textId="77777777" w:rsidR="00DB2C8E" w:rsidRDefault="00DB2C8E" w:rsidP="0037008B">
            <w:pPr>
              <w:spacing w:line="480" w:lineRule="auto"/>
            </w:pPr>
          </w:p>
        </w:tc>
        <w:tc>
          <w:tcPr>
            <w:tcW w:w="1170" w:type="dxa"/>
          </w:tcPr>
          <w:p w14:paraId="1452FDDB" w14:textId="77777777" w:rsidR="00DB2C8E" w:rsidRDefault="00DB2C8E" w:rsidP="0037008B">
            <w:pPr>
              <w:spacing w:line="480" w:lineRule="auto"/>
            </w:pPr>
            <w:r>
              <w:t>39 (32.2%)</w:t>
            </w:r>
          </w:p>
        </w:tc>
        <w:tc>
          <w:tcPr>
            <w:tcW w:w="1170" w:type="dxa"/>
          </w:tcPr>
          <w:p w14:paraId="4EE185F0" w14:textId="77777777" w:rsidR="00DB2C8E" w:rsidRDefault="00DB2C8E" w:rsidP="0037008B">
            <w:pPr>
              <w:spacing w:line="480" w:lineRule="auto"/>
            </w:pPr>
            <w:r>
              <w:t>24 (19.8%)</w:t>
            </w:r>
          </w:p>
          <w:p w14:paraId="3CDC17B0" w14:textId="77777777" w:rsidR="00DB2C8E" w:rsidRDefault="00DB2C8E" w:rsidP="0037008B">
            <w:pPr>
              <w:spacing w:line="480" w:lineRule="auto"/>
            </w:pPr>
          </w:p>
        </w:tc>
        <w:tc>
          <w:tcPr>
            <w:tcW w:w="1260" w:type="dxa"/>
          </w:tcPr>
          <w:p w14:paraId="62858A0F" w14:textId="77777777" w:rsidR="00DB2C8E" w:rsidRDefault="00DB2C8E" w:rsidP="0037008B">
            <w:pPr>
              <w:spacing w:line="480" w:lineRule="auto"/>
            </w:pPr>
            <w:r>
              <w:t>23 (19.0%)</w:t>
            </w:r>
          </w:p>
        </w:tc>
      </w:tr>
      <w:tr w:rsidR="00DB2C8E" w14:paraId="5ABF30F7" w14:textId="77777777" w:rsidTr="00B65944">
        <w:tc>
          <w:tcPr>
            <w:tcW w:w="1260" w:type="dxa"/>
          </w:tcPr>
          <w:p w14:paraId="19B121C2" w14:textId="77777777" w:rsidR="00DB2C8E" w:rsidRDefault="00DB2C8E" w:rsidP="0037008B">
            <w:pPr>
              <w:spacing w:line="480" w:lineRule="auto"/>
            </w:pPr>
            <w:r>
              <w:t>BUPOLY</w:t>
            </w:r>
          </w:p>
          <w:p w14:paraId="3B68CE7E" w14:textId="77777777" w:rsidR="00DB2C8E" w:rsidRDefault="00DB2C8E" w:rsidP="0037008B">
            <w:pPr>
              <w:spacing w:line="480" w:lineRule="auto"/>
            </w:pPr>
            <w:r>
              <w:t>(n = 82)</w:t>
            </w:r>
          </w:p>
          <w:p w14:paraId="3EC68866" w14:textId="77777777" w:rsidR="00DB2C8E" w:rsidRDefault="00DB2C8E" w:rsidP="0037008B">
            <w:pPr>
              <w:spacing w:line="480" w:lineRule="auto"/>
            </w:pPr>
          </w:p>
        </w:tc>
        <w:tc>
          <w:tcPr>
            <w:tcW w:w="1350" w:type="dxa"/>
          </w:tcPr>
          <w:p w14:paraId="616B759D" w14:textId="77777777" w:rsidR="00DB2C8E" w:rsidRDefault="00DB2C8E" w:rsidP="0037008B">
            <w:pPr>
              <w:spacing w:line="480" w:lineRule="auto"/>
            </w:pPr>
            <w:r>
              <w:t>58 (70.7%)</w:t>
            </w:r>
          </w:p>
        </w:tc>
        <w:tc>
          <w:tcPr>
            <w:tcW w:w="1260" w:type="dxa"/>
          </w:tcPr>
          <w:p w14:paraId="728BE997" w14:textId="77777777" w:rsidR="00DB2C8E" w:rsidRDefault="00DB2C8E" w:rsidP="0037008B">
            <w:pPr>
              <w:spacing w:line="480" w:lineRule="auto"/>
            </w:pPr>
            <w:r>
              <w:t>24 (29.3%)</w:t>
            </w:r>
          </w:p>
        </w:tc>
        <w:tc>
          <w:tcPr>
            <w:tcW w:w="1260" w:type="dxa"/>
          </w:tcPr>
          <w:p w14:paraId="7C8D32B9" w14:textId="77777777" w:rsidR="00DB2C8E" w:rsidRDefault="00DB2C8E" w:rsidP="0037008B">
            <w:pPr>
              <w:spacing w:line="480" w:lineRule="auto"/>
            </w:pPr>
            <w:r>
              <w:t>50 (61.0%)</w:t>
            </w:r>
          </w:p>
        </w:tc>
        <w:tc>
          <w:tcPr>
            <w:tcW w:w="1260" w:type="dxa"/>
          </w:tcPr>
          <w:p w14:paraId="4FDFE090" w14:textId="77777777" w:rsidR="00DB2C8E" w:rsidRDefault="00DB2C8E" w:rsidP="0037008B">
            <w:pPr>
              <w:spacing w:line="480" w:lineRule="auto"/>
            </w:pPr>
            <w:r>
              <w:t>32 (39.0%)</w:t>
            </w:r>
          </w:p>
        </w:tc>
        <w:tc>
          <w:tcPr>
            <w:tcW w:w="1260" w:type="dxa"/>
          </w:tcPr>
          <w:p w14:paraId="5AB6C9CE" w14:textId="77777777" w:rsidR="00DB2C8E" w:rsidRDefault="00DB2C8E" w:rsidP="0037008B">
            <w:pPr>
              <w:spacing w:line="480" w:lineRule="auto"/>
            </w:pPr>
            <w:r>
              <w:t>22 (26.8%)</w:t>
            </w:r>
          </w:p>
        </w:tc>
        <w:tc>
          <w:tcPr>
            <w:tcW w:w="1170" w:type="dxa"/>
          </w:tcPr>
          <w:p w14:paraId="3168C758" w14:textId="77777777" w:rsidR="00DB2C8E" w:rsidRDefault="00DB2C8E" w:rsidP="0037008B">
            <w:pPr>
              <w:spacing w:line="480" w:lineRule="auto"/>
            </w:pPr>
            <w:r>
              <w:t>28 (34.1%)</w:t>
            </w:r>
          </w:p>
          <w:p w14:paraId="1BB436D7" w14:textId="77777777" w:rsidR="00DB2C8E" w:rsidRDefault="00DB2C8E" w:rsidP="0037008B">
            <w:pPr>
              <w:spacing w:line="480" w:lineRule="auto"/>
            </w:pPr>
          </w:p>
        </w:tc>
        <w:tc>
          <w:tcPr>
            <w:tcW w:w="1170" w:type="dxa"/>
          </w:tcPr>
          <w:p w14:paraId="6BA88E99" w14:textId="77777777" w:rsidR="00DB2C8E" w:rsidRDefault="00DB2C8E" w:rsidP="0037008B">
            <w:pPr>
              <w:spacing w:line="480" w:lineRule="auto"/>
            </w:pPr>
            <w:r>
              <w:t>17 (20.7%)</w:t>
            </w:r>
          </w:p>
        </w:tc>
        <w:tc>
          <w:tcPr>
            <w:tcW w:w="1260" w:type="dxa"/>
          </w:tcPr>
          <w:p w14:paraId="3C738223" w14:textId="77777777" w:rsidR="00DB2C8E" w:rsidRDefault="00DB2C8E" w:rsidP="0037008B">
            <w:pPr>
              <w:spacing w:line="480" w:lineRule="auto"/>
            </w:pPr>
            <w:r>
              <w:t>15 (18.3%)</w:t>
            </w:r>
          </w:p>
          <w:p w14:paraId="36544A9D" w14:textId="77777777" w:rsidR="00DB2C8E" w:rsidRDefault="00DB2C8E" w:rsidP="0037008B">
            <w:pPr>
              <w:spacing w:line="480" w:lineRule="auto"/>
            </w:pPr>
          </w:p>
        </w:tc>
      </w:tr>
      <w:tr w:rsidR="00DB2C8E" w14:paraId="0B59D392" w14:textId="77777777" w:rsidTr="00B65944">
        <w:tc>
          <w:tcPr>
            <w:tcW w:w="1260" w:type="dxa"/>
          </w:tcPr>
          <w:p w14:paraId="73C65BF4" w14:textId="77777777" w:rsidR="00DB2C8E" w:rsidRDefault="00DB2C8E" w:rsidP="0037008B">
            <w:pPr>
              <w:spacing w:line="480" w:lineRule="auto"/>
            </w:pPr>
            <w:r>
              <w:t>JIICT</w:t>
            </w:r>
          </w:p>
          <w:p w14:paraId="1BC292E2" w14:textId="77777777" w:rsidR="00DB2C8E" w:rsidRDefault="00DB2C8E" w:rsidP="0037008B">
            <w:pPr>
              <w:spacing w:line="480" w:lineRule="auto"/>
            </w:pPr>
            <w:r>
              <w:t>(n = 17)</w:t>
            </w:r>
          </w:p>
          <w:p w14:paraId="1289A9AB" w14:textId="77777777" w:rsidR="00DB2C8E" w:rsidRDefault="00DB2C8E" w:rsidP="0037008B">
            <w:pPr>
              <w:spacing w:line="480" w:lineRule="auto"/>
            </w:pPr>
          </w:p>
        </w:tc>
        <w:tc>
          <w:tcPr>
            <w:tcW w:w="1350" w:type="dxa"/>
          </w:tcPr>
          <w:p w14:paraId="463EB620" w14:textId="77777777" w:rsidR="00DB2C8E" w:rsidRDefault="00DB2C8E" w:rsidP="0037008B">
            <w:pPr>
              <w:spacing w:line="480" w:lineRule="auto"/>
            </w:pPr>
            <w:r>
              <w:t>12 (70.6%)</w:t>
            </w:r>
          </w:p>
        </w:tc>
        <w:tc>
          <w:tcPr>
            <w:tcW w:w="1260" w:type="dxa"/>
          </w:tcPr>
          <w:p w14:paraId="6EDDBB85" w14:textId="77777777" w:rsidR="00DB2C8E" w:rsidRDefault="00DB2C8E" w:rsidP="0037008B">
            <w:pPr>
              <w:spacing w:line="480" w:lineRule="auto"/>
            </w:pPr>
            <w:r>
              <w:t>5 (29.4%)</w:t>
            </w:r>
          </w:p>
        </w:tc>
        <w:tc>
          <w:tcPr>
            <w:tcW w:w="1260" w:type="dxa"/>
          </w:tcPr>
          <w:p w14:paraId="4B6FCB9C" w14:textId="77777777" w:rsidR="00DB2C8E" w:rsidRDefault="00DB2C8E" w:rsidP="0037008B">
            <w:pPr>
              <w:spacing w:line="480" w:lineRule="auto"/>
            </w:pPr>
            <w:r>
              <w:t>11 (64.7%)</w:t>
            </w:r>
          </w:p>
        </w:tc>
        <w:tc>
          <w:tcPr>
            <w:tcW w:w="1260" w:type="dxa"/>
          </w:tcPr>
          <w:p w14:paraId="1AE307E6" w14:textId="77777777" w:rsidR="00DB2C8E" w:rsidRDefault="00DB2C8E" w:rsidP="0037008B">
            <w:pPr>
              <w:spacing w:line="480" w:lineRule="auto"/>
            </w:pPr>
            <w:r>
              <w:t>6 (35.3%)</w:t>
            </w:r>
          </w:p>
        </w:tc>
        <w:tc>
          <w:tcPr>
            <w:tcW w:w="1260" w:type="dxa"/>
          </w:tcPr>
          <w:p w14:paraId="12B2CF6F" w14:textId="77777777" w:rsidR="00DB2C8E" w:rsidRDefault="00DB2C8E" w:rsidP="0037008B">
            <w:pPr>
              <w:spacing w:line="480" w:lineRule="auto"/>
            </w:pPr>
            <w:r>
              <w:t>5 (29.4%)</w:t>
            </w:r>
          </w:p>
          <w:p w14:paraId="70CC96BC" w14:textId="77777777" w:rsidR="00DB2C8E" w:rsidRDefault="00DB2C8E" w:rsidP="0037008B">
            <w:pPr>
              <w:spacing w:line="480" w:lineRule="auto"/>
            </w:pPr>
          </w:p>
        </w:tc>
        <w:tc>
          <w:tcPr>
            <w:tcW w:w="1170" w:type="dxa"/>
          </w:tcPr>
          <w:p w14:paraId="73BF9A16" w14:textId="77777777" w:rsidR="00DB2C8E" w:rsidRDefault="00DB2C8E" w:rsidP="0037008B">
            <w:pPr>
              <w:spacing w:line="480" w:lineRule="auto"/>
            </w:pPr>
            <w:r>
              <w:t>6 (35.3%)</w:t>
            </w:r>
          </w:p>
        </w:tc>
        <w:tc>
          <w:tcPr>
            <w:tcW w:w="1170" w:type="dxa"/>
          </w:tcPr>
          <w:p w14:paraId="18873E7F" w14:textId="77777777" w:rsidR="00DB2C8E" w:rsidRDefault="00DB2C8E" w:rsidP="0037008B">
            <w:pPr>
              <w:spacing w:line="480" w:lineRule="auto"/>
            </w:pPr>
            <w:r>
              <w:t>3 (17.6%)</w:t>
            </w:r>
          </w:p>
        </w:tc>
        <w:tc>
          <w:tcPr>
            <w:tcW w:w="1260" w:type="dxa"/>
          </w:tcPr>
          <w:p w14:paraId="17755565" w14:textId="77777777" w:rsidR="00DB2C8E" w:rsidRDefault="00DB2C8E" w:rsidP="0037008B">
            <w:pPr>
              <w:spacing w:line="480" w:lineRule="auto"/>
            </w:pPr>
            <w:r>
              <w:t>3 (17.6%)</w:t>
            </w:r>
          </w:p>
        </w:tc>
      </w:tr>
    </w:tbl>
    <w:p w14:paraId="036D3871" w14:textId="77777777" w:rsidR="00DB2C8E" w:rsidRPr="00B2761D" w:rsidRDefault="00DB2C8E" w:rsidP="0037008B">
      <w:pPr>
        <w:spacing w:after="0" w:line="480" w:lineRule="auto"/>
        <w:jc w:val="both"/>
        <w:rPr>
          <w:rFonts w:ascii="Times New Roman" w:eastAsia="Times New Roman" w:hAnsi="Times New Roman" w:cs="Times New Roman"/>
          <w:sz w:val="24"/>
          <w:szCs w:val="24"/>
          <w:lang w:eastAsia="en-GB"/>
        </w:rPr>
      </w:pPr>
    </w:p>
    <w:p w14:paraId="1C42F981" w14:textId="5AD5B464" w:rsidR="00CE6E09" w:rsidRPr="0098461D" w:rsidRDefault="004C32A0" w:rsidP="0098461D">
      <w:pPr>
        <w:spacing w:line="480" w:lineRule="auto"/>
        <w:ind w:firstLine="720"/>
        <w:contextualSpacing/>
        <w:jc w:val="both"/>
        <w:rPr>
          <w:rFonts w:ascii="Times New Roman" w:hAnsi="Times New Roman" w:cs="Times New Roman"/>
          <w:bCs/>
          <w:sz w:val="24"/>
          <w:szCs w:val="24"/>
          <w:lang w:val="en-ZW"/>
        </w:rPr>
      </w:pPr>
      <w:r>
        <w:rPr>
          <w:rFonts w:ascii="Times New Roman" w:hAnsi="Times New Roman" w:cs="Times New Roman"/>
          <w:bCs/>
          <w:sz w:val="24"/>
          <w:szCs w:val="24"/>
          <w:lang w:val="en-ZW"/>
        </w:rPr>
        <w:t>T</w:t>
      </w:r>
      <w:r w:rsidRPr="004C32A0">
        <w:rPr>
          <w:rFonts w:ascii="Times New Roman" w:hAnsi="Times New Roman" w:cs="Times New Roman"/>
          <w:bCs/>
          <w:sz w:val="24"/>
          <w:szCs w:val="24"/>
          <w:lang w:val="en-ZW"/>
        </w:rPr>
        <w:t xml:space="preserve">he demographic profile of respondents is characterized by a predominance of male students, a higher concentration of </w:t>
      </w:r>
      <w:r>
        <w:rPr>
          <w:rFonts w:ascii="Times New Roman" w:hAnsi="Times New Roman" w:cs="Times New Roman"/>
          <w:bCs/>
          <w:sz w:val="24"/>
          <w:szCs w:val="24"/>
          <w:lang w:val="en-ZW"/>
        </w:rPr>
        <w:t>participants in the ND programme</w:t>
      </w:r>
      <w:r w:rsidRPr="004C32A0">
        <w:rPr>
          <w:rFonts w:ascii="Times New Roman" w:hAnsi="Times New Roman" w:cs="Times New Roman"/>
          <w:bCs/>
          <w:sz w:val="24"/>
          <w:szCs w:val="24"/>
          <w:lang w:val="en-ZW"/>
        </w:rPr>
        <w:t>, and a slightly greater representation of students in the earlier stages of their academic programmes. These characteristics are important for contextualizing subsequent analyses, as they may influence patterns of digital resource utilization and associated challenges among the respondents.</w:t>
      </w:r>
    </w:p>
    <w:p w14:paraId="63561C11" w14:textId="731BFE5A" w:rsidR="007E7281" w:rsidRPr="007E7281" w:rsidRDefault="00C13A30" w:rsidP="0037008B">
      <w:pPr>
        <w:spacing w:line="480" w:lineRule="auto"/>
        <w:contextualSpacing/>
        <w:jc w:val="both"/>
        <w:rPr>
          <w:rFonts w:ascii="Times New Roman" w:eastAsia="Calibri" w:hAnsi="Times New Roman" w:cs="Times New Roman"/>
          <w:sz w:val="24"/>
          <w:szCs w:val="24"/>
        </w:rPr>
      </w:pPr>
      <w:r w:rsidRPr="00714A71">
        <w:rPr>
          <w:rFonts w:ascii="Times New Roman" w:hAnsi="Times New Roman" w:cs="Times New Roman"/>
          <w:b/>
          <w:bCs/>
          <w:sz w:val="24"/>
          <w:szCs w:val="24"/>
          <w:lang w:val="en-ZW"/>
        </w:rPr>
        <w:t xml:space="preserve">Research Question </w:t>
      </w:r>
      <w:r w:rsidR="0098461D">
        <w:rPr>
          <w:rFonts w:ascii="Times New Roman" w:hAnsi="Times New Roman" w:cs="Times New Roman"/>
          <w:b/>
          <w:bCs/>
          <w:sz w:val="24"/>
          <w:szCs w:val="24"/>
          <w:lang w:val="en-ZW"/>
        </w:rPr>
        <w:t>One</w:t>
      </w:r>
      <w:r w:rsidRPr="00714A71">
        <w:rPr>
          <w:rFonts w:ascii="Times New Roman" w:hAnsi="Times New Roman" w:cs="Times New Roman"/>
          <w:b/>
          <w:bCs/>
          <w:sz w:val="24"/>
          <w:szCs w:val="24"/>
          <w:lang w:val="en-ZW"/>
        </w:rPr>
        <w:t xml:space="preserve">: </w:t>
      </w:r>
      <w:r w:rsidRPr="00714A71">
        <w:rPr>
          <w:rFonts w:ascii="Times New Roman" w:eastAsia="Calibri" w:hAnsi="Times New Roman" w:cs="Times New Roman"/>
          <w:sz w:val="24"/>
          <w:szCs w:val="24"/>
        </w:rPr>
        <w:t>To what extent do polytechnic students in Jigawa State utilize digital information resources for learning and academic activities?</w:t>
      </w:r>
    </w:p>
    <w:p w14:paraId="797F9D1A" w14:textId="71BB24A3" w:rsidR="007E7281" w:rsidRPr="003F76FC" w:rsidRDefault="007E7281" w:rsidP="0037008B">
      <w:pPr>
        <w:spacing w:after="0" w:line="480" w:lineRule="auto"/>
        <w:jc w:val="both"/>
        <w:rPr>
          <w:rFonts w:asciiTheme="majorBidi" w:hAnsiTheme="majorBidi" w:cstheme="majorBidi"/>
          <w:b/>
          <w:bCs/>
          <w:sz w:val="24"/>
          <w:szCs w:val="24"/>
        </w:rPr>
      </w:pPr>
      <w:r w:rsidRPr="003F76FC">
        <w:rPr>
          <w:rFonts w:asciiTheme="majorBidi" w:hAnsiTheme="majorBidi" w:cstheme="majorBidi"/>
          <w:b/>
          <w:bCs/>
          <w:sz w:val="24"/>
          <w:szCs w:val="24"/>
        </w:rPr>
        <w:t>Table</w:t>
      </w:r>
      <w:r w:rsidR="00336614">
        <w:rPr>
          <w:rFonts w:asciiTheme="majorBidi" w:hAnsiTheme="majorBidi" w:cstheme="majorBidi"/>
          <w:b/>
          <w:bCs/>
          <w:sz w:val="24"/>
          <w:szCs w:val="24"/>
        </w:rPr>
        <w:t xml:space="preserve"> </w:t>
      </w:r>
      <w:r w:rsidR="00994250">
        <w:rPr>
          <w:rFonts w:asciiTheme="majorBidi" w:hAnsiTheme="majorBidi" w:cstheme="majorBidi"/>
          <w:b/>
          <w:bCs/>
          <w:sz w:val="24"/>
          <w:szCs w:val="24"/>
        </w:rPr>
        <w:t>2</w:t>
      </w:r>
      <w:r w:rsidR="00336614">
        <w:rPr>
          <w:rFonts w:asciiTheme="majorBidi" w:hAnsiTheme="majorBidi" w:cstheme="majorBidi"/>
          <w:b/>
          <w:bCs/>
          <w:sz w:val="24"/>
          <w:szCs w:val="24"/>
        </w:rPr>
        <w:t>:</w:t>
      </w:r>
      <w:r w:rsidRPr="003F76FC">
        <w:rPr>
          <w:rFonts w:asciiTheme="majorBidi" w:hAnsiTheme="majorBidi" w:cstheme="majorBidi"/>
          <w:b/>
          <w:bCs/>
          <w:sz w:val="24"/>
          <w:szCs w:val="24"/>
        </w:rPr>
        <w:t xml:space="preserve"> </w:t>
      </w:r>
      <w:r w:rsidR="006564B1">
        <w:rPr>
          <w:rFonts w:asciiTheme="majorBidi" w:hAnsiTheme="majorBidi" w:cstheme="majorBidi"/>
          <w:b/>
          <w:bCs/>
          <w:sz w:val="24"/>
          <w:szCs w:val="24"/>
        </w:rPr>
        <w:t>Mean results of</w:t>
      </w:r>
      <w:r>
        <w:rPr>
          <w:rFonts w:asciiTheme="majorBidi" w:hAnsiTheme="majorBidi" w:cstheme="majorBidi"/>
          <w:b/>
          <w:bCs/>
          <w:sz w:val="24"/>
          <w:szCs w:val="24"/>
        </w:rPr>
        <w:t xml:space="preserve"> the</w:t>
      </w:r>
      <w:r w:rsidRPr="003F76FC">
        <w:rPr>
          <w:rFonts w:asciiTheme="majorBidi" w:hAnsiTheme="majorBidi" w:cstheme="majorBidi"/>
          <w:b/>
          <w:bCs/>
          <w:sz w:val="24"/>
          <w:szCs w:val="24"/>
        </w:rPr>
        <w:t xml:space="preserve"> </w:t>
      </w:r>
      <w:r>
        <w:rPr>
          <w:rFonts w:asciiTheme="majorBidi" w:hAnsiTheme="majorBidi" w:cstheme="majorBidi"/>
          <w:b/>
          <w:bCs/>
          <w:sz w:val="24"/>
          <w:szCs w:val="24"/>
        </w:rPr>
        <w:t>Extent of Utilization of digital resources</w:t>
      </w:r>
    </w:p>
    <w:tbl>
      <w:tblPr>
        <w:tblStyle w:val="TableGrid"/>
        <w:tblW w:w="10800" w:type="dxa"/>
        <w:tblInd w:w="-905" w:type="dxa"/>
        <w:tblLook w:val="04A0" w:firstRow="1" w:lastRow="0" w:firstColumn="1" w:lastColumn="0" w:noHBand="0" w:noVBand="1"/>
      </w:tblPr>
      <w:tblGrid>
        <w:gridCol w:w="2483"/>
        <w:gridCol w:w="1511"/>
        <w:gridCol w:w="1511"/>
        <w:gridCol w:w="1424"/>
        <w:gridCol w:w="1424"/>
        <w:gridCol w:w="1244"/>
        <w:gridCol w:w="1203"/>
      </w:tblGrid>
      <w:tr w:rsidR="007E7281" w14:paraId="16B0D1B4" w14:textId="77777777" w:rsidTr="00D77D71">
        <w:tc>
          <w:tcPr>
            <w:tcW w:w="2483" w:type="dxa"/>
          </w:tcPr>
          <w:p w14:paraId="72382965" w14:textId="77777777" w:rsidR="007A0EEF" w:rsidRPr="0098461D" w:rsidRDefault="007A0EEF" w:rsidP="0037008B">
            <w:pPr>
              <w:spacing w:line="480" w:lineRule="auto"/>
              <w:jc w:val="center"/>
              <w:rPr>
                <w:rFonts w:asciiTheme="majorBidi" w:hAnsiTheme="majorBidi" w:cstheme="majorBidi"/>
                <w:bCs/>
                <w:szCs w:val="24"/>
              </w:rPr>
            </w:pPr>
          </w:p>
          <w:p w14:paraId="2FBAE1FC" w14:textId="1C6F3B06" w:rsidR="007E7281" w:rsidRPr="0098461D" w:rsidRDefault="007E7281" w:rsidP="0037008B">
            <w:pPr>
              <w:spacing w:line="480" w:lineRule="auto"/>
              <w:jc w:val="center"/>
              <w:rPr>
                <w:rFonts w:asciiTheme="majorBidi" w:hAnsiTheme="majorBidi" w:cstheme="majorBidi"/>
                <w:bCs/>
                <w:szCs w:val="24"/>
              </w:rPr>
            </w:pPr>
            <w:r w:rsidRPr="0098461D">
              <w:rPr>
                <w:rFonts w:asciiTheme="majorBidi" w:hAnsiTheme="majorBidi" w:cstheme="majorBidi"/>
                <w:bCs/>
                <w:szCs w:val="24"/>
              </w:rPr>
              <w:t>Statement</w:t>
            </w:r>
          </w:p>
        </w:tc>
        <w:tc>
          <w:tcPr>
            <w:tcW w:w="1511" w:type="dxa"/>
          </w:tcPr>
          <w:p w14:paraId="2F7C5DFC" w14:textId="77777777" w:rsidR="007E7281" w:rsidRPr="0098461D" w:rsidRDefault="007E7281" w:rsidP="0037008B">
            <w:pPr>
              <w:spacing w:line="480" w:lineRule="auto"/>
              <w:jc w:val="center"/>
              <w:rPr>
                <w:rFonts w:asciiTheme="majorBidi" w:hAnsiTheme="majorBidi" w:cstheme="majorBidi"/>
                <w:bCs/>
                <w:szCs w:val="18"/>
              </w:rPr>
            </w:pPr>
          </w:p>
          <w:p w14:paraId="512E536E" w14:textId="77777777" w:rsidR="007E7281" w:rsidRPr="0098461D" w:rsidRDefault="007E7281"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Daily</w:t>
            </w:r>
          </w:p>
        </w:tc>
        <w:tc>
          <w:tcPr>
            <w:tcW w:w="1511" w:type="dxa"/>
          </w:tcPr>
          <w:p w14:paraId="7943765A" w14:textId="77777777" w:rsidR="007E7281" w:rsidRPr="0098461D" w:rsidRDefault="007E7281" w:rsidP="0037008B">
            <w:pPr>
              <w:spacing w:line="480" w:lineRule="auto"/>
              <w:jc w:val="center"/>
              <w:rPr>
                <w:rFonts w:asciiTheme="majorBidi" w:hAnsiTheme="majorBidi" w:cstheme="majorBidi"/>
                <w:bCs/>
                <w:szCs w:val="18"/>
              </w:rPr>
            </w:pPr>
          </w:p>
          <w:p w14:paraId="2C206145" w14:textId="77777777" w:rsidR="007E7281" w:rsidRPr="0098461D" w:rsidRDefault="007E7281"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Weekly</w:t>
            </w:r>
            <w:r w:rsidRPr="0098461D">
              <w:rPr>
                <w:rFonts w:asciiTheme="majorBidi" w:hAnsiTheme="majorBidi" w:cstheme="majorBidi"/>
                <w:bCs/>
                <w:szCs w:val="18"/>
              </w:rPr>
              <w:t xml:space="preserve"> </w:t>
            </w:r>
          </w:p>
        </w:tc>
        <w:tc>
          <w:tcPr>
            <w:tcW w:w="1424" w:type="dxa"/>
          </w:tcPr>
          <w:p w14:paraId="7140503B" w14:textId="77777777" w:rsidR="007E7281" w:rsidRPr="0098461D" w:rsidRDefault="007E7281" w:rsidP="0037008B">
            <w:pPr>
              <w:spacing w:line="480" w:lineRule="auto"/>
              <w:jc w:val="center"/>
              <w:rPr>
                <w:rFonts w:asciiTheme="majorBidi" w:hAnsiTheme="majorBidi" w:cstheme="majorBidi"/>
                <w:bCs/>
                <w:szCs w:val="18"/>
              </w:rPr>
            </w:pPr>
          </w:p>
          <w:p w14:paraId="4B52E22A" w14:textId="77777777" w:rsidR="007E7281" w:rsidRPr="0098461D" w:rsidRDefault="007E7281"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Rarely</w:t>
            </w:r>
            <w:r w:rsidRPr="0098461D">
              <w:rPr>
                <w:rFonts w:asciiTheme="majorBidi" w:hAnsiTheme="majorBidi" w:cstheme="majorBidi"/>
                <w:bCs/>
                <w:szCs w:val="18"/>
              </w:rPr>
              <w:t xml:space="preserve"> </w:t>
            </w:r>
          </w:p>
        </w:tc>
        <w:tc>
          <w:tcPr>
            <w:tcW w:w="1424" w:type="dxa"/>
          </w:tcPr>
          <w:p w14:paraId="45BB537A" w14:textId="77777777" w:rsidR="007E7281" w:rsidRPr="0098461D" w:rsidRDefault="007E7281" w:rsidP="0037008B">
            <w:pPr>
              <w:spacing w:line="480" w:lineRule="auto"/>
              <w:jc w:val="center"/>
              <w:rPr>
                <w:rFonts w:asciiTheme="majorBidi" w:hAnsiTheme="majorBidi" w:cstheme="majorBidi"/>
                <w:bCs/>
                <w:szCs w:val="18"/>
              </w:rPr>
            </w:pPr>
          </w:p>
          <w:p w14:paraId="3E7E5094" w14:textId="77777777" w:rsidR="007E7281" w:rsidRPr="0098461D" w:rsidRDefault="007E7281"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Never</w:t>
            </w:r>
            <w:r w:rsidRPr="0098461D">
              <w:rPr>
                <w:rFonts w:asciiTheme="majorBidi" w:hAnsiTheme="majorBidi" w:cstheme="majorBidi"/>
                <w:bCs/>
                <w:szCs w:val="18"/>
              </w:rPr>
              <w:t xml:space="preserve"> </w:t>
            </w:r>
          </w:p>
        </w:tc>
        <w:tc>
          <w:tcPr>
            <w:tcW w:w="1244" w:type="dxa"/>
          </w:tcPr>
          <w:p w14:paraId="5DC22313" w14:textId="77777777" w:rsidR="007A0EEF" w:rsidRPr="0098461D" w:rsidRDefault="007A0EEF" w:rsidP="0037008B">
            <w:pPr>
              <w:spacing w:line="480" w:lineRule="auto"/>
              <w:rPr>
                <w:rFonts w:asciiTheme="majorBidi" w:hAnsiTheme="majorBidi" w:cstheme="majorBidi"/>
                <w:bCs/>
                <w:szCs w:val="24"/>
              </w:rPr>
            </w:pPr>
          </w:p>
          <w:p w14:paraId="0EE60EC4" w14:textId="6F990E2F" w:rsidR="007E7281" w:rsidRPr="0098461D" w:rsidRDefault="007E7281" w:rsidP="0037008B">
            <w:pPr>
              <w:spacing w:line="480" w:lineRule="auto"/>
              <w:rPr>
                <w:rFonts w:asciiTheme="majorBidi" w:hAnsiTheme="majorBidi" w:cstheme="majorBidi"/>
                <w:bCs/>
                <w:szCs w:val="24"/>
              </w:rPr>
            </w:pPr>
            <w:r w:rsidRPr="0098461D">
              <w:rPr>
                <w:rFonts w:asciiTheme="majorBidi" w:hAnsiTheme="majorBidi" w:cstheme="majorBidi"/>
                <w:bCs/>
                <w:szCs w:val="24"/>
              </w:rPr>
              <w:t>Mean</w:t>
            </w:r>
          </w:p>
        </w:tc>
        <w:tc>
          <w:tcPr>
            <w:tcW w:w="1203" w:type="dxa"/>
          </w:tcPr>
          <w:p w14:paraId="2AD1363E" w14:textId="77777777" w:rsidR="007E7281" w:rsidRPr="0098461D" w:rsidRDefault="007E7281" w:rsidP="0037008B">
            <w:pPr>
              <w:spacing w:line="480" w:lineRule="auto"/>
              <w:rPr>
                <w:rFonts w:asciiTheme="majorBidi" w:hAnsiTheme="majorBidi" w:cstheme="majorBidi"/>
                <w:bCs/>
                <w:szCs w:val="24"/>
              </w:rPr>
            </w:pPr>
            <w:r w:rsidRPr="0098461D">
              <w:rPr>
                <w:rFonts w:asciiTheme="majorBidi" w:hAnsiTheme="majorBidi" w:cstheme="majorBidi"/>
                <w:bCs/>
                <w:szCs w:val="24"/>
              </w:rPr>
              <w:t>Standard</w:t>
            </w:r>
          </w:p>
          <w:p w14:paraId="371AB57A" w14:textId="77777777" w:rsidR="007E7281" w:rsidRPr="0098461D" w:rsidRDefault="007E7281" w:rsidP="0037008B">
            <w:pPr>
              <w:spacing w:line="480" w:lineRule="auto"/>
              <w:rPr>
                <w:rFonts w:asciiTheme="majorBidi" w:hAnsiTheme="majorBidi" w:cstheme="majorBidi"/>
                <w:bCs/>
                <w:szCs w:val="24"/>
              </w:rPr>
            </w:pPr>
            <w:r w:rsidRPr="0098461D">
              <w:rPr>
                <w:rFonts w:asciiTheme="majorBidi" w:hAnsiTheme="majorBidi" w:cstheme="majorBidi"/>
                <w:bCs/>
                <w:szCs w:val="24"/>
              </w:rPr>
              <w:t>Deviation</w:t>
            </w:r>
          </w:p>
        </w:tc>
      </w:tr>
      <w:tr w:rsidR="007E7281" w:rsidRPr="003F76FC" w14:paraId="36A81251" w14:textId="77777777" w:rsidTr="00D77D71">
        <w:tc>
          <w:tcPr>
            <w:tcW w:w="2483" w:type="dxa"/>
          </w:tcPr>
          <w:p w14:paraId="1869ABB4" w14:textId="16A0A3BD" w:rsidR="007E7281" w:rsidRPr="003F76FC" w:rsidRDefault="007B69CE" w:rsidP="0037008B">
            <w:pPr>
              <w:spacing w:line="480" w:lineRule="auto"/>
              <w:rPr>
                <w:rFonts w:asciiTheme="majorBidi" w:hAnsiTheme="majorBidi" w:cstheme="majorBidi"/>
                <w:sz w:val="24"/>
                <w:szCs w:val="24"/>
              </w:rPr>
            </w:pPr>
            <w:r>
              <w:rPr>
                <w:rFonts w:asciiTheme="majorBidi" w:hAnsiTheme="majorBidi" w:cstheme="majorBidi"/>
                <w:sz w:val="24"/>
                <w:szCs w:val="24"/>
              </w:rPr>
              <w:t xml:space="preserve">I used digital resources for academic purposes for a significant amount of time. </w:t>
            </w:r>
          </w:p>
        </w:tc>
        <w:tc>
          <w:tcPr>
            <w:tcW w:w="1511" w:type="dxa"/>
          </w:tcPr>
          <w:p w14:paraId="78117353" w14:textId="77777777" w:rsidR="000704D0" w:rsidRDefault="000704D0" w:rsidP="0037008B">
            <w:pPr>
              <w:spacing w:line="480" w:lineRule="auto"/>
              <w:jc w:val="center"/>
              <w:rPr>
                <w:rFonts w:asciiTheme="majorBidi" w:hAnsiTheme="majorBidi" w:cstheme="majorBidi"/>
                <w:sz w:val="24"/>
                <w:szCs w:val="24"/>
              </w:rPr>
            </w:pPr>
          </w:p>
          <w:p w14:paraId="28ECCC8B" w14:textId="52754629"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45 (12.3%)</w:t>
            </w:r>
          </w:p>
        </w:tc>
        <w:tc>
          <w:tcPr>
            <w:tcW w:w="1511" w:type="dxa"/>
          </w:tcPr>
          <w:p w14:paraId="2D421F03" w14:textId="77777777" w:rsidR="000704D0" w:rsidRDefault="000704D0" w:rsidP="0037008B">
            <w:pPr>
              <w:spacing w:line="480" w:lineRule="auto"/>
              <w:jc w:val="center"/>
              <w:rPr>
                <w:rFonts w:asciiTheme="majorBidi" w:hAnsiTheme="majorBidi" w:cstheme="majorBidi"/>
                <w:sz w:val="24"/>
                <w:szCs w:val="24"/>
              </w:rPr>
            </w:pPr>
          </w:p>
          <w:p w14:paraId="1F6FB429" w14:textId="50822E96"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80 (21.9%)</w:t>
            </w:r>
          </w:p>
        </w:tc>
        <w:tc>
          <w:tcPr>
            <w:tcW w:w="1424" w:type="dxa"/>
          </w:tcPr>
          <w:p w14:paraId="62A4946F" w14:textId="77777777" w:rsidR="000704D0" w:rsidRDefault="000704D0" w:rsidP="0037008B">
            <w:pPr>
              <w:spacing w:line="480" w:lineRule="auto"/>
              <w:jc w:val="center"/>
              <w:rPr>
                <w:rFonts w:asciiTheme="majorBidi" w:hAnsiTheme="majorBidi" w:cstheme="majorBidi"/>
                <w:sz w:val="24"/>
                <w:szCs w:val="24"/>
              </w:rPr>
            </w:pPr>
          </w:p>
          <w:p w14:paraId="1B5F3D32" w14:textId="5CAC8CDB"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140 (38.4%)</w:t>
            </w:r>
          </w:p>
        </w:tc>
        <w:tc>
          <w:tcPr>
            <w:tcW w:w="1424" w:type="dxa"/>
          </w:tcPr>
          <w:p w14:paraId="37EF22F0" w14:textId="77777777" w:rsidR="000704D0" w:rsidRDefault="000704D0" w:rsidP="0037008B">
            <w:pPr>
              <w:spacing w:line="480" w:lineRule="auto"/>
              <w:jc w:val="center"/>
              <w:rPr>
                <w:rFonts w:asciiTheme="majorBidi" w:hAnsiTheme="majorBidi" w:cstheme="majorBidi"/>
                <w:sz w:val="24"/>
                <w:szCs w:val="24"/>
              </w:rPr>
            </w:pPr>
          </w:p>
          <w:p w14:paraId="2FBB78C3" w14:textId="5EDF4F39"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100 (27.4%)</w:t>
            </w:r>
          </w:p>
        </w:tc>
        <w:tc>
          <w:tcPr>
            <w:tcW w:w="1244" w:type="dxa"/>
          </w:tcPr>
          <w:p w14:paraId="0C33452E" w14:textId="77777777" w:rsidR="000704D0" w:rsidRDefault="000704D0" w:rsidP="0037008B">
            <w:pPr>
              <w:spacing w:line="480" w:lineRule="auto"/>
              <w:jc w:val="center"/>
              <w:rPr>
                <w:rFonts w:asciiTheme="majorBidi" w:hAnsiTheme="majorBidi" w:cstheme="majorBidi"/>
                <w:sz w:val="24"/>
                <w:szCs w:val="24"/>
              </w:rPr>
            </w:pPr>
          </w:p>
          <w:p w14:paraId="4614A343" w14:textId="6C1C13DF"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2.19</w:t>
            </w:r>
          </w:p>
        </w:tc>
        <w:tc>
          <w:tcPr>
            <w:tcW w:w="1203" w:type="dxa"/>
          </w:tcPr>
          <w:p w14:paraId="44029BF4" w14:textId="77777777" w:rsidR="000704D0" w:rsidRDefault="000704D0" w:rsidP="0037008B">
            <w:pPr>
              <w:spacing w:line="480" w:lineRule="auto"/>
              <w:jc w:val="center"/>
              <w:rPr>
                <w:rFonts w:asciiTheme="majorBidi" w:hAnsiTheme="majorBidi" w:cstheme="majorBidi"/>
                <w:sz w:val="24"/>
                <w:szCs w:val="24"/>
              </w:rPr>
            </w:pPr>
          </w:p>
          <w:p w14:paraId="20C813B0" w14:textId="25F1B03B"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0.96</w:t>
            </w:r>
          </w:p>
        </w:tc>
      </w:tr>
      <w:tr w:rsidR="007E7281" w:rsidRPr="003F76FC" w14:paraId="49950AAC" w14:textId="77777777" w:rsidTr="00D77D71">
        <w:tc>
          <w:tcPr>
            <w:tcW w:w="2483" w:type="dxa"/>
          </w:tcPr>
          <w:p w14:paraId="68D37CEC" w14:textId="77777777" w:rsidR="007E7281" w:rsidRPr="003F76FC" w:rsidRDefault="007E7281" w:rsidP="0037008B">
            <w:pPr>
              <w:spacing w:line="480" w:lineRule="auto"/>
              <w:rPr>
                <w:rFonts w:asciiTheme="majorBidi" w:hAnsiTheme="majorBidi" w:cstheme="majorBidi"/>
                <w:sz w:val="24"/>
                <w:szCs w:val="24"/>
              </w:rPr>
            </w:pPr>
            <w:r>
              <w:rPr>
                <w:rFonts w:asciiTheme="majorBidi" w:hAnsiTheme="majorBidi" w:cstheme="majorBidi"/>
                <w:sz w:val="24"/>
                <w:szCs w:val="24"/>
              </w:rPr>
              <w:lastRenderedPageBreak/>
              <w:t>Preparing for examinations</w:t>
            </w:r>
          </w:p>
        </w:tc>
        <w:tc>
          <w:tcPr>
            <w:tcW w:w="1511" w:type="dxa"/>
          </w:tcPr>
          <w:p w14:paraId="146C5F3A" w14:textId="2CA8BCC5" w:rsidR="007E7281" w:rsidRPr="003F76FC" w:rsidRDefault="007E7281" w:rsidP="0037008B">
            <w:pPr>
              <w:spacing w:line="480" w:lineRule="auto"/>
              <w:rPr>
                <w:rFonts w:asciiTheme="majorBidi" w:hAnsiTheme="majorBidi" w:cstheme="majorBidi"/>
                <w:sz w:val="24"/>
                <w:szCs w:val="24"/>
              </w:rPr>
            </w:pPr>
            <w:r>
              <w:rPr>
                <w:rFonts w:asciiTheme="majorBidi" w:hAnsiTheme="majorBidi" w:cstheme="majorBidi"/>
                <w:sz w:val="24"/>
                <w:szCs w:val="24"/>
              </w:rPr>
              <w:t>50 (13.7%)</w:t>
            </w:r>
          </w:p>
        </w:tc>
        <w:tc>
          <w:tcPr>
            <w:tcW w:w="1511" w:type="dxa"/>
          </w:tcPr>
          <w:p w14:paraId="1C8DE05B"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90 (24.7%)</w:t>
            </w:r>
          </w:p>
        </w:tc>
        <w:tc>
          <w:tcPr>
            <w:tcW w:w="1424" w:type="dxa"/>
          </w:tcPr>
          <w:p w14:paraId="09E4C3F3"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135 (37.0%)</w:t>
            </w:r>
          </w:p>
        </w:tc>
        <w:tc>
          <w:tcPr>
            <w:tcW w:w="1424" w:type="dxa"/>
          </w:tcPr>
          <w:p w14:paraId="283E004B"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90 (24.7%)</w:t>
            </w:r>
          </w:p>
        </w:tc>
        <w:tc>
          <w:tcPr>
            <w:tcW w:w="1244" w:type="dxa"/>
          </w:tcPr>
          <w:p w14:paraId="6D9E0DDE"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2.27</w:t>
            </w:r>
          </w:p>
        </w:tc>
        <w:tc>
          <w:tcPr>
            <w:tcW w:w="1203" w:type="dxa"/>
          </w:tcPr>
          <w:p w14:paraId="6386E892"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0.98</w:t>
            </w:r>
          </w:p>
        </w:tc>
      </w:tr>
      <w:tr w:rsidR="007E7281" w:rsidRPr="003F76FC" w14:paraId="66793161" w14:textId="77777777" w:rsidTr="00D77D71">
        <w:tc>
          <w:tcPr>
            <w:tcW w:w="2483" w:type="dxa"/>
          </w:tcPr>
          <w:p w14:paraId="75C735F5" w14:textId="77777777" w:rsidR="007E7281" w:rsidRPr="003F76FC" w:rsidRDefault="007E7281" w:rsidP="0037008B">
            <w:pPr>
              <w:spacing w:line="480" w:lineRule="auto"/>
              <w:rPr>
                <w:rFonts w:asciiTheme="majorBidi" w:hAnsiTheme="majorBidi" w:cstheme="majorBidi"/>
                <w:sz w:val="24"/>
                <w:szCs w:val="24"/>
              </w:rPr>
            </w:pPr>
            <w:r>
              <w:rPr>
                <w:rFonts w:asciiTheme="majorBidi" w:hAnsiTheme="majorBidi" w:cstheme="majorBidi"/>
                <w:sz w:val="24"/>
                <w:szCs w:val="24"/>
              </w:rPr>
              <w:t>For conducting research</w:t>
            </w:r>
          </w:p>
        </w:tc>
        <w:tc>
          <w:tcPr>
            <w:tcW w:w="1511" w:type="dxa"/>
          </w:tcPr>
          <w:p w14:paraId="766DF129"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40 (11.0%)</w:t>
            </w:r>
          </w:p>
        </w:tc>
        <w:tc>
          <w:tcPr>
            <w:tcW w:w="1511" w:type="dxa"/>
          </w:tcPr>
          <w:p w14:paraId="72C9A728"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75 (23.3%)</w:t>
            </w:r>
          </w:p>
        </w:tc>
        <w:tc>
          <w:tcPr>
            <w:tcW w:w="1424" w:type="dxa"/>
          </w:tcPr>
          <w:p w14:paraId="3D1E8DB6"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150 (41.1%)</w:t>
            </w:r>
          </w:p>
        </w:tc>
        <w:tc>
          <w:tcPr>
            <w:tcW w:w="1424" w:type="dxa"/>
          </w:tcPr>
          <w:p w14:paraId="582F5369"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100 (27.4%)</w:t>
            </w:r>
          </w:p>
        </w:tc>
        <w:tc>
          <w:tcPr>
            <w:tcW w:w="1244" w:type="dxa"/>
          </w:tcPr>
          <w:p w14:paraId="2A9FCA3F"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2.15</w:t>
            </w:r>
          </w:p>
        </w:tc>
        <w:tc>
          <w:tcPr>
            <w:tcW w:w="1203" w:type="dxa"/>
          </w:tcPr>
          <w:p w14:paraId="4F1EAA54"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0.94</w:t>
            </w:r>
          </w:p>
        </w:tc>
      </w:tr>
      <w:tr w:rsidR="007E7281" w:rsidRPr="003F76FC" w14:paraId="6CAB8C48" w14:textId="77777777" w:rsidTr="00D77D71">
        <w:tc>
          <w:tcPr>
            <w:tcW w:w="2483" w:type="dxa"/>
          </w:tcPr>
          <w:p w14:paraId="52684069" w14:textId="77777777" w:rsidR="007E7281" w:rsidRPr="003F76FC" w:rsidRDefault="007E7281" w:rsidP="0037008B">
            <w:pPr>
              <w:spacing w:line="480" w:lineRule="auto"/>
              <w:rPr>
                <w:rFonts w:asciiTheme="majorBidi" w:hAnsiTheme="majorBidi" w:cstheme="majorBidi"/>
                <w:sz w:val="24"/>
                <w:szCs w:val="24"/>
              </w:rPr>
            </w:pPr>
            <w:r>
              <w:rPr>
                <w:rFonts w:asciiTheme="majorBidi" w:hAnsiTheme="majorBidi" w:cstheme="majorBidi"/>
                <w:sz w:val="24"/>
                <w:szCs w:val="24"/>
              </w:rPr>
              <w:t xml:space="preserve">For class presentation </w:t>
            </w:r>
          </w:p>
        </w:tc>
        <w:tc>
          <w:tcPr>
            <w:tcW w:w="1511" w:type="dxa"/>
          </w:tcPr>
          <w:p w14:paraId="047BE4C0"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35 (9.6%)</w:t>
            </w:r>
          </w:p>
        </w:tc>
        <w:tc>
          <w:tcPr>
            <w:tcW w:w="1511" w:type="dxa"/>
          </w:tcPr>
          <w:p w14:paraId="20033CBE"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85 (23.3%)</w:t>
            </w:r>
          </w:p>
        </w:tc>
        <w:tc>
          <w:tcPr>
            <w:tcW w:w="1424" w:type="dxa"/>
          </w:tcPr>
          <w:p w14:paraId="373E1832"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142 (39.7%)</w:t>
            </w:r>
          </w:p>
        </w:tc>
        <w:tc>
          <w:tcPr>
            <w:tcW w:w="1424" w:type="dxa"/>
          </w:tcPr>
          <w:p w14:paraId="64330177"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103 (27.4%)</w:t>
            </w:r>
          </w:p>
        </w:tc>
        <w:tc>
          <w:tcPr>
            <w:tcW w:w="1244" w:type="dxa"/>
          </w:tcPr>
          <w:p w14:paraId="13CC2121"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2.13</w:t>
            </w:r>
          </w:p>
        </w:tc>
        <w:tc>
          <w:tcPr>
            <w:tcW w:w="1203" w:type="dxa"/>
          </w:tcPr>
          <w:p w14:paraId="191F9BDF"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0.93</w:t>
            </w:r>
          </w:p>
        </w:tc>
      </w:tr>
      <w:tr w:rsidR="007E7281" w:rsidRPr="003F76FC" w14:paraId="35EAC71A" w14:textId="77777777" w:rsidTr="00D77D71">
        <w:tc>
          <w:tcPr>
            <w:tcW w:w="2483" w:type="dxa"/>
          </w:tcPr>
          <w:p w14:paraId="0C3190EF" w14:textId="77777777" w:rsidR="007E7281" w:rsidRPr="003F76FC" w:rsidRDefault="007E7281" w:rsidP="0037008B">
            <w:pPr>
              <w:spacing w:line="480" w:lineRule="auto"/>
              <w:rPr>
                <w:rFonts w:asciiTheme="majorBidi" w:hAnsiTheme="majorBidi" w:cstheme="majorBidi"/>
                <w:sz w:val="24"/>
                <w:szCs w:val="24"/>
              </w:rPr>
            </w:pPr>
            <w:r>
              <w:rPr>
                <w:rFonts w:asciiTheme="majorBidi" w:hAnsiTheme="majorBidi" w:cstheme="majorBidi"/>
                <w:sz w:val="24"/>
                <w:szCs w:val="24"/>
              </w:rPr>
              <w:t>For the perusal of academic development</w:t>
            </w:r>
          </w:p>
        </w:tc>
        <w:tc>
          <w:tcPr>
            <w:tcW w:w="1511" w:type="dxa"/>
          </w:tcPr>
          <w:p w14:paraId="6491CE27"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30 (8.2%)</w:t>
            </w:r>
          </w:p>
        </w:tc>
        <w:tc>
          <w:tcPr>
            <w:tcW w:w="1511" w:type="dxa"/>
          </w:tcPr>
          <w:p w14:paraId="489EAA40"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70 (19.2%)</w:t>
            </w:r>
          </w:p>
        </w:tc>
        <w:tc>
          <w:tcPr>
            <w:tcW w:w="1424" w:type="dxa"/>
          </w:tcPr>
          <w:p w14:paraId="09F62B4D"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155 (42.5%)</w:t>
            </w:r>
          </w:p>
        </w:tc>
        <w:tc>
          <w:tcPr>
            <w:tcW w:w="1424" w:type="dxa"/>
          </w:tcPr>
          <w:p w14:paraId="43E7D87A"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110 (30.1%)</w:t>
            </w:r>
          </w:p>
        </w:tc>
        <w:tc>
          <w:tcPr>
            <w:tcW w:w="1244" w:type="dxa"/>
          </w:tcPr>
          <w:p w14:paraId="3068A04E"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2.05</w:t>
            </w:r>
          </w:p>
        </w:tc>
        <w:tc>
          <w:tcPr>
            <w:tcW w:w="1203" w:type="dxa"/>
          </w:tcPr>
          <w:p w14:paraId="38DA9DF6" w14:textId="77777777" w:rsidR="007E7281" w:rsidRPr="003F76FC"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0.91</w:t>
            </w:r>
          </w:p>
        </w:tc>
      </w:tr>
      <w:tr w:rsidR="007E7281" w:rsidRPr="003F76FC" w14:paraId="133DF2EB" w14:textId="77777777" w:rsidTr="00D77D71">
        <w:tc>
          <w:tcPr>
            <w:tcW w:w="8353" w:type="dxa"/>
            <w:gridSpan w:val="5"/>
          </w:tcPr>
          <w:p w14:paraId="0AE4F708" w14:textId="77777777" w:rsidR="007E7281"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Grand Mean Average</w:t>
            </w:r>
          </w:p>
        </w:tc>
        <w:tc>
          <w:tcPr>
            <w:tcW w:w="1244" w:type="dxa"/>
          </w:tcPr>
          <w:p w14:paraId="0CE5A56E" w14:textId="77777777" w:rsidR="007E7281"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2.16</w:t>
            </w:r>
          </w:p>
        </w:tc>
        <w:tc>
          <w:tcPr>
            <w:tcW w:w="1203" w:type="dxa"/>
          </w:tcPr>
          <w:p w14:paraId="6108374A" w14:textId="77777777" w:rsidR="007E7281" w:rsidRDefault="007E7281"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0.94</w:t>
            </w:r>
          </w:p>
        </w:tc>
      </w:tr>
    </w:tbl>
    <w:p w14:paraId="6BCD7B33" w14:textId="750E3C33" w:rsidR="00A10E5E" w:rsidRDefault="00A10E5E" w:rsidP="0037008B">
      <w:pPr>
        <w:spacing w:line="480" w:lineRule="auto"/>
        <w:jc w:val="both"/>
        <w:rPr>
          <w:rFonts w:ascii="Times New Roman" w:hAnsi="Times New Roman" w:cs="Times New Roman"/>
          <w:sz w:val="24"/>
          <w:szCs w:val="24"/>
        </w:rPr>
      </w:pPr>
      <w:r w:rsidRPr="00A10E5E">
        <w:rPr>
          <w:rFonts w:ascii="Times New Roman" w:hAnsi="Times New Roman" w:cs="Times New Roman"/>
          <w:b/>
          <w:sz w:val="24"/>
          <w:szCs w:val="24"/>
        </w:rPr>
        <w:t>Key</w:t>
      </w:r>
      <w:r>
        <w:rPr>
          <w:rFonts w:ascii="Times New Roman" w:hAnsi="Times New Roman" w:cs="Times New Roman"/>
          <w:sz w:val="24"/>
          <w:szCs w:val="24"/>
        </w:rPr>
        <w:t>: 4 = Daily, 3= Weekly, 2= rarely, 1= never</w:t>
      </w:r>
    </w:p>
    <w:p w14:paraId="27A740AB" w14:textId="367D40AD" w:rsidR="007E28ED" w:rsidRPr="002611D6" w:rsidRDefault="0040424E" w:rsidP="0098461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4 </w:t>
      </w:r>
      <w:r w:rsidR="0098461D">
        <w:rPr>
          <w:rFonts w:ascii="Times New Roman" w:hAnsi="Times New Roman" w:cs="Times New Roman"/>
          <w:sz w:val="24"/>
          <w:szCs w:val="24"/>
        </w:rPr>
        <w:t>Indicated</w:t>
      </w:r>
      <w:r>
        <w:rPr>
          <w:rFonts w:ascii="Times New Roman" w:hAnsi="Times New Roman" w:cs="Times New Roman"/>
          <w:sz w:val="24"/>
          <w:szCs w:val="24"/>
        </w:rPr>
        <w:t xml:space="preserve"> that the majority of respondents (38.4%) rarely use digital resources, with only 12.3% using them </w:t>
      </w:r>
      <w:r w:rsidR="00C63F6D">
        <w:rPr>
          <w:rFonts w:ascii="Times New Roman" w:hAnsi="Times New Roman" w:cs="Times New Roman"/>
          <w:sz w:val="24"/>
          <w:szCs w:val="24"/>
        </w:rPr>
        <w:t>daily</w:t>
      </w:r>
      <w:r>
        <w:rPr>
          <w:rFonts w:ascii="Times New Roman" w:hAnsi="Times New Roman" w:cs="Times New Roman"/>
          <w:sz w:val="24"/>
          <w:szCs w:val="24"/>
        </w:rPr>
        <w:t>. The majority (37.0%) rarely use digital resources for examination preparation, research, class presentations, and academic development. Daily usage is low at 50 (13.7%), with only 11.0% reporting daily use. This indicates limited consistent engagement with digital resources.</w:t>
      </w:r>
    </w:p>
    <w:p w14:paraId="5BFFD55D" w14:textId="772FF9FC" w:rsidR="00C13A30" w:rsidRPr="00201BE7" w:rsidRDefault="00C13A30" w:rsidP="0037008B">
      <w:pPr>
        <w:spacing w:line="480" w:lineRule="auto"/>
        <w:contextualSpacing/>
        <w:jc w:val="both"/>
        <w:rPr>
          <w:rFonts w:ascii="Times New Roman" w:eastAsia="Calibri" w:hAnsi="Times New Roman" w:cs="Times New Roman"/>
          <w:sz w:val="24"/>
          <w:szCs w:val="24"/>
        </w:rPr>
      </w:pPr>
      <w:r w:rsidRPr="00714A71">
        <w:rPr>
          <w:rFonts w:ascii="Times New Roman" w:hAnsi="Times New Roman" w:cs="Times New Roman"/>
          <w:b/>
          <w:bCs/>
          <w:sz w:val="24"/>
          <w:szCs w:val="24"/>
          <w:lang w:val="en-ZW"/>
        </w:rPr>
        <w:t xml:space="preserve">Research Question </w:t>
      </w:r>
      <w:proofErr w:type="gramStart"/>
      <w:r w:rsidR="0098461D">
        <w:rPr>
          <w:rFonts w:ascii="Times New Roman" w:hAnsi="Times New Roman" w:cs="Times New Roman"/>
          <w:b/>
          <w:bCs/>
          <w:sz w:val="24"/>
          <w:szCs w:val="24"/>
          <w:lang w:val="en-ZW"/>
        </w:rPr>
        <w:t xml:space="preserve">Two </w:t>
      </w:r>
      <w:r>
        <w:rPr>
          <w:rFonts w:ascii="Times New Roman" w:hAnsi="Times New Roman" w:cs="Times New Roman"/>
          <w:b/>
          <w:bCs/>
          <w:sz w:val="24"/>
          <w:szCs w:val="24"/>
          <w:lang w:val="en-ZW"/>
        </w:rPr>
        <w:t>:</w:t>
      </w:r>
      <w:proofErr w:type="gramEnd"/>
      <w:r>
        <w:rPr>
          <w:rFonts w:ascii="Times New Roman" w:hAnsi="Times New Roman" w:cs="Times New Roman"/>
          <w:b/>
          <w:bCs/>
          <w:sz w:val="24"/>
          <w:szCs w:val="24"/>
          <w:lang w:val="en-ZW"/>
        </w:rPr>
        <w:t xml:space="preserve"> </w:t>
      </w:r>
      <w:r w:rsidRPr="00714A71">
        <w:rPr>
          <w:rFonts w:ascii="Times New Roman" w:eastAsia="Calibri" w:hAnsi="Times New Roman" w:cs="Times New Roman"/>
          <w:sz w:val="24"/>
          <w:szCs w:val="24"/>
        </w:rPr>
        <w:t>What challenges do students encounter i</w:t>
      </w:r>
      <w:r w:rsidR="0098461D">
        <w:rPr>
          <w:rFonts w:ascii="Times New Roman" w:eastAsia="Calibri" w:hAnsi="Times New Roman" w:cs="Times New Roman"/>
          <w:sz w:val="24"/>
          <w:szCs w:val="24"/>
        </w:rPr>
        <w:t>n</w:t>
      </w:r>
      <w:r w:rsidRPr="00714A71">
        <w:rPr>
          <w:rFonts w:ascii="Times New Roman" w:eastAsia="Calibri" w:hAnsi="Times New Roman" w:cs="Times New Roman"/>
          <w:sz w:val="24"/>
          <w:szCs w:val="24"/>
        </w:rPr>
        <w:t xml:space="preserve"> utilizing digital library resources in the selected polytechnics in Jigawa State?</w:t>
      </w:r>
    </w:p>
    <w:p w14:paraId="00A9356B" w14:textId="6A0724CC" w:rsidR="00C13A30" w:rsidRDefault="00C13A30" w:rsidP="0037008B">
      <w:pPr>
        <w:spacing w:line="480" w:lineRule="auto"/>
        <w:jc w:val="both"/>
        <w:rPr>
          <w:rFonts w:ascii="Times New Roman" w:hAnsi="Times New Roman" w:cs="Times New Roman"/>
          <w:b/>
          <w:bCs/>
          <w:sz w:val="24"/>
          <w:szCs w:val="24"/>
          <w:lang w:val="en-ZW"/>
        </w:rPr>
      </w:pPr>
      <w:r w:rsidRPr="00714A71">
        <w:rPr>
          <w:rFonts w:ascii="Times New Roman" w:hAnsi="Times New Roman" w:cs="Times New Roman"/>
          <w:b/>
          <w:bCs/>
          <w:sz w:val="24"/>
          <w:szCs w:val="24"/>
          <w:lang w:val="en-ZW"/>
        </w:rPr>
        <w:t>Table</w:t>
      </w:r>
      <w:r w:rsidR="008077EE">
        <w:rPr>
          <w:rFonts w:ascii="Times New Roman" w:hAnsi="Times New Roman" w:cs="Times New Roman"/>
          <w:b/>
          <w:bCs/>
          <w:sz w:val="24"/>
          <w:szCs w:val="24"/>
          <w:lang w:val="en-ZW"/>
        </w:rPr>
        <w:t xml:space="preserve"> </w:t>
      </w:r>
      <w:r w:rsidR="007E28ED">
        <w:rPr>
          <w:rFonts w:ascii="Times New Roman" w:hAnsi="Times New Roman" w:cs="Times New Roman"/>
          <w:b/>
          <w:bCs/>
          <w:sz w:val="24"/>
          <w:szCs w:val="24"/>
          <w:lang w:val="en-ZW"/>
        </w:rPr>
        <w:t>3</w:t>
      </w:r>
      <w:r w:rsidR="008077EE" w:rsidRPr="00714A71">
        <w:rPr>
          <w:rFonts w:ascii="Times New Roman" w:hAnsi="Times New Roman" w:cs="Times New Roman"/>
          <w:b/>
          <w:bCs/>
          <w:sz w:val="24"/>
          <w:szCs w:val="24"/>
          <w:lang w:val="en-ZW"/>
        </w:rPr>
        <w:t>:</w:t>
      </w:r>
      <w:r w:rsidR="006564B1">
        <w:rPr>
          <w:rFonts w:ascii="Times New Roman" w:hAnsi="Times New Roman" w:cs="Times New Roman"/>
          <w:b/>
          <w:bCs/>
          <w:sz w:val="24"/>
          <w:szCs w:val="24"/>
          <w:lang w:val="en-ZW"/>
        </w:rPr>
        <w:t xml:space="preserve"> Mean results of</w:t>
      </w:r>
      <w:r w:rsidRPr="00714A71">
        <w:rPr>
          <w:rFonts w:ascii="Times New Roman" w:hAnsi="Times New Roman" w:cs="Times New Roman"/>
          <w:b/>
          <w:bCs/>
          <w:sz w:val="24"/>
          <w:szCs w:val="24"/>
          <w:lang w:val="en-ZW"/>
        </w:rPr>
        <w:t xml:space="preserve"> </w:t>
      </w:r>
      <w:r w:rsidR="006564B1">
        <w:rPr>
          <w:rFonts w:ascii="Times New Roman" w:hAnsi="Times New Roman" w:cs="Times New Roman"/>
          <w:b/>
          <w:bCs/>
          <w:sz w:val="24"/>
          <w:szCs w:val="24"/>
          <w:lang w:val="en-ZW"/>
        </w:rPr>
        <w:t>c</w:t>
      </w:r>
      <w:r w:rsidRPr="00714A71">
        <w:rPr>
          <w:rFonts w:ascii="Times New Roman" w:hAnsi="Times New Roman" w:cs="Times New Roman"/>
          <w:b/>
          <w:bCs/>
          <w:sz w:val="24"/>
          <w:szCs w:val="24"/>
          <w:lang w:val="en-ZW"/>
        </w:rPr>
        <w:t>hallenges</w:t>
      </w:r>
      <w:r w:rsidR="003B7724">
        <w:rPr>
          <w:rFonts w:ascii="Times New Roman" w:hAnsi="Times New Roman" w:cs="Times New Roman"/>
          <w:b/>
          <w:bCs/>
          <w:sz w:val="24"/>
          <w:szCs w:val="24"/>
          <w:lang w:val="en-ZW"/>
        </w:rPr>
        <w:t xml:space="preserve"> </w:t>
      </w:r>
      <w:r w:rsidR="006564B1">
        <w:rPr>
          <w:rFonts w:ascii="Times New Roman" w:hAnsi="Times New Roman" w:cs="Times New Roman"/>
          <w:b/>
          <w:bCs/>
          <w:sz w:val="24"/>
          <w:szCs w:val="24"/>
          <w:lang w:val="en-ZW"/>
        </w:rPr>
        <w:t>e</w:t>
      </w:r>
      <w:r w:rsidR="003B7724">
        <w:rPr>
          <w:rFonts w:ascii="Times New Roman" w:hAnsi="Times New Roman" w:cs="Times New Roman"/>
          <w:b/>
          <w:bCs/>
          <w:sz w:val="24"/>
          <w:szCs w:val="24"/>
          <w:lang w:val="en-ZW"/>
        </w:rPr>
        <w:t>ncountered</w:t>
      </w:r>
      <w:r w:rsidRPr="00714A71">
        <w:rPr>
          <w:rFonts w:ascii="Times New Roman" w:hAnsi="Times New Roman" w:cs="Times New Roman"/>
          <w:b/>
          <w:bCs/>
          <w:sz w:val="24"/>
          <w:szCs w:val="24"/>
          <w:lang w:val="en-ZW"/>
        </w:rPr>
        <w:t xml:space="preserve"> in Using Digital Library Resources</w:t>
      </w:r>
    </w:p>
    <w:tbl>
      <w:tblPr>
        <w:tblStyle w:val="TableGrid"/>
        <w:tblW w:w="10800" w:type="dxa"/>
        <w:tblInd w:w="-905" w:type="dxa"/>
        <w:tblLook w:val="04A0" w:firstRow="1" w:lastRow="0" w:firstColumn="1" w:lastColumn="0" w:noHBand="0" w:noVBand="1"/>
      </w:tblPr>
      <w:tblGrid>
        <w:gridCol w:w="2257"/>
        <w:gridCol w:w="1523"/>
        <w:gridCol w:w="1530"/>
        <w:gridCol w:w="1530"/>
        <w:gridCol w:w="1440"/>
        <w:gridCol w:w="1080"/>
        <w:gridCol w:w="1440"/>
      </w:tblGrid>
      <w:tr w:rsidR="000C4D04" w:rsidRPr="00BD6C6C" w14:paraId="0402C5FB" w14:textId="77777777" w:rsidTr="0042447F">
        <w:tc>
          <w:tcPr>
            <w:tcW w:w="2257" w:type="dxa"/>
          </w:tcPr>
          <w:p w14:paraId="19A730EF" w14:textId="77777777" w:rsidR="000C4D04" w:rsidRPr="0098461D" w:rsidRDefault="000C4D04" w:rsidP="0037008B">
            <w:pPr>
              <w:spacing w:line="480" w:lineRule="auto"/>
              <w:jc w:val="center"/>
              <w:rPr>
                <w:rFonts w:asciiTheme="majorBidi" w:hAnsiTheme="majorBidi" w:cstheme="majorBidi"/>
                <w:bCs/>
                <w:szCs w:val="24"/>
              </w:rPr>
            </w:pPr>
            <w:r w:rsidRPr="0098461D">
              <w:rPr>
                <w:rFonts w:asciiTheme="majorBidi" w:hAnsiTheme="majorBidi" w:cstheme="majorBidi"/>
                <w:bCs/>
                <w:szCs w:val="24"/>
              </w:rPr>
              <w:t>Challenges</w:t>
            </w:r>
          </w:p>
        </w:tc>
        <w:tc>
          <w:tcPr>
            <w:tcW w:w="1523" w:type="dxa"/>
          </w:tcPr>
          <w:p w14:paraId="3E0CF161" w14:textId="77777777" w:rsidR="000C4D04" w:rsidRPr="0098461D" w:rsidRDefault="000C4D04" w:rsidP="0037008B">
            <w:pPr>
              <w:spacing w:line="480" w:lineRule="auto"/>
              <w:jc w:val="center"/>
              <w:rPr>
                <w:rFonts w:asciiTheme="majorBidi" w:hAnsiTheme="majorBidi" w:cstheme="majorBidi"/>
                <w:bCs/>
                <w:szCs w:val="18"/>
              </w:rPr>
            </w:pPr>
          </w:p>
          <w:p w14:paraId="1194E4B1" w14:textId="77777777" w:rsidR="000C4D04" w:rsidRPr="0098461D" w:rsidRDefault="000C4D04"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Strongly Agree</w:t>
            </w:r>
          </w:p>
        </w:tc>
        <w:tc>
          <w:tcPr>
            <w:tcW w:w="1530" w:type="dxa"/>
          </w:tcPr>
          <w:p w14:paraId="18161499" w14:textId="77777777" w:rsidR="000C4D04" w:rsidRPr="0098461D" w:rsidRDefault="000C4D04" w:rsidP="0037008B">
            <w:pPr>
              <w:spacing w:line="480" w:lineRule="auto"/>
              <w:jc w:val="center"/>
              <w:rPr>
                <w:rFonts w:asciiTheme="majorBidi" w:hAnsiTheme="majorBidi" w:cstheme="majorBidi"/>
                <w:bCs/>
                <w:szCs w:val="18"/>
              </w:rPr>
            </w:pPr>
          </w:p>
          <w:p w14:paraId="2220F133" w14:textId="77777777" w:rsidR="000C4D04" w:rsidRPr="0098461D" w:rsidRDefault="000C4D04"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 xml:space="preserve"> Agree </w:t>
            </w:r>
          </w:p>
        </w:tc>
        <w:tc>
          <w:tcPr>
            <w:tcW w:w="1530" w:type="dxa"/>
          </w:tcPr>
          <w:p w14:paraId="64D1ED2B" w14:textId="77777777" w:rsidR="000C4D04" w:rsidRPr="0098461D" w:rsidRDefault="000C4D04" w:rsidP="0037008B">
            <w:pPr>
              <w:spacing w:line="480" w:lineRule="auto"/>
              <w:jc w:val="center"/>
              <w:rPr>
                <w:rFonts w:asciiTheme="majorBidi" w:hAnsiTheme="majorBidi" w:cstheme="majorBidi"/>
                <w:bCs/>
                <w:szCs w:val="18"/>
              </w:rPr>
            </w:pPr>
          </w:p>
          <w:p w14:paraId="64847AF0" w14:textId="77777777" w:rsidR="000C4D04" w:rsidRPr="0098461D" w:rsidRDefault="000C4D04"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Disagree</w:t>
            </w:r>
            <w:r w:rsidRPr="0098461D">
              <w:rPr>
                <w:rFonts w:asciiTheme="majorBidi" w:hAnsiTheme="majorBidi" w:cstheme="majorBidi"/>
                <w:bCs/>
                <w:szCs w:val="18"/>
              </w:rPr>
              <w:t xml:space="preserve"> </w:t>
            </w:r>
          </w:p>
        </w:tc>
        <w:tc>
          <w:tcPr>
            <w:tcW w:w="1440" w:type="dxa"/>
          </w:tcPr>
          <w:p w14:paraId="496D2DBE" w14:textId="77777777" w:rsidR="000C4D04" w:rsidRPr="0098461D" w:rsidRDefault="000C4D04" w:rsidP="0037008B">
            <w:pPr>
              <w:spacing w:line="480" w:lineRule="auto"/>
              <w:jc w:val="center"/>
              <w:rPr>
                <w:rFonts w:asciiTheme="majorBidi" w:hAnsiTheme="majorBidi" w:cstheme="majorBidi"/>
                <w:bCs/>
                <w:szCs w:val="18"/>
              </w:rPr>
            </w:pPr>
          </w:p>
          <w:p w14:paraId="7C80A2B8" w14:textId="77777777" w:rsidR="000C4D04" w:rsidRPr="0098461D" w:rsidRDefault="000C4D04" w:rsidP="0037008B">
            <w:pPr>
              <w:spacing w:line="480" w:lineRule="auto"/>
              <w:jc w:val="center"/>
              <w:rPr>
                <w:rFonts w:asciiTheme="majorBidi" w:hAnsiTheme="majorBidi" w:cstheme="majorBidi"/>
                <w:bCs/>
                <w:szCs w:val="18"/>
              </w:rPr>
            </w:pPr>
            <w:r w:rsidRPr="0098461D">
              <w:rPr>
                <w:rFonts w:asciiTheme="majorBidi" w:hAnsiTheme="majorBidi" w:cstheme="majorBidi"/>
                <w:bCs/>
                <w:szCs w:val="24"/>
              </w:rPr>
              <w:t xml:space="preserve">Strongly Disagree </w:t>
            </w:r>
          </w:p>
        </w:tc>
        <w:tc>
          <w:tcPr>
            <w:tcW w:w="1080" w:type="dxa"/>
          </w:tcPr>
          <w:p w14:paraId="6DEF5EBB" w14:textId="77777777" w:rsidR="000C4D04" w:rsidRPr="0098461D" w:rsidRDefault="000C4D04" w:rsidP="0037008B">
            <w:pPr>
              <w:spacing w:line="480" w:lineRule="auto"/>
              <w:jc w:val="both"/>
              <w:rPr>
                <w:rFonts w:asciiTheme="majorBidi" w:hAnsiTheme="majorBidi" w:cstheme="majorBidi"/>
                <w:bCs/>
                <w:szCs w:val="24"/>
              </w:rPr>
            </w:pPr>
            <w:r w:rsidRPr="0098461D">
              <w:rPr>
                <w:rFonts w:asciiTheme="majorBidi" w:hAnsiTheme="majorBidi" w:cstheme="majorBidi"/>
                <w:bCs/>
                <w:szCs w:val="24"/>
              </w:rPr>
              <w:t>Mean</w:t>
            </w:r>
          </w:p>
        </w:tc>
        <w:tc>
          <w:tcPr>
            <w:tcW w:w="1440" w:type="dxa"/>
          </w:tcPr>
          <w:p w14:paraId="13122FBC" w14:textId="77777777" w:rsidR="000C4D04" w:rsidRPr="0098461D" w:rsidRDefault="000C4D04" w:rsidP="0037008B">
            <w:pPr>
              <w:spacing w:line="480" w:lineRule="auto"/>
              <w:rPr>
                <w:rFonts w:asciiTheme="majorBidi" w:hAnsiTheme="majorBidi" w:cstheme="majorBidi"/>
                <w:bCs/>
                <w:szCs w:val="24"/>
              </w:rPr>
            </w:pPr>
            <w:r w:rsidRPr="0098461D">
              <w:rPr>
                <w:rFonts w:asciiTheme="majorBidi" w:hAnsiTheme="majorBidi" w:cstheme="majorBidi"/>
                <w:bCs/>
                <w:szCs w:val="24"/>
              </w:rPr>
              <w:t>Standard</w:t>
            </w:r>
          </w:p>
          <w:p w14:paraId="3BBE0641" w14:textId="77777777" w:rsidR="000C4D04" w:rsidRPr="0098461D" w:rsidRDefault="000C4D04" w:rsidP="0037008B">
            <w:pPr>
              <w:spacing w:line="480" w:lineRule="auto"/>
              <w:jc w:val="both"/>
              <w:rPr>
                <w:rFonts w:asciiTheme="majorBidi" w:hAnsiTheme="majorBidi" w:cstheme="majorBidi"/>
                <w:bCs/>
                <w:szCs w:val="24"/>
              </w:rPr>
            </w:pPr>
            <w:r w:rsidRPr="0098461D">
              <w:rPr>
                <w:rFonts w:asciiTheme="majorBidi" w:hAnsiTheme="majorBidi" w:cstheme="majorBidi"/>
                <w:bCs/>
                <w:szCs w:val="24"/>
              </w:rPr>
              <w:t>Deviation</w:t>
            </w:r>
          </w:p>
        </w:tc>
      </w:tr>
      <w:tr w:rsidR="000C4D04" w:rsidRPr="003F76FC" w14:paraId="148784DB" w14:textId="77777777" w:rsidTr="0042447F">
        <w:tc>
          <w:tcPr>
            <w:tcW w:w="2257" w:type="dxa"/>
          </w:tcPr>
          <w:p w14:paraId="7971E3E7" w14:textId="77777777" w:rsidR="000C4D04" w:rsidRPr="003F76FC" w:rsidRDefault="000C4D04" w:rsidP="0037008B">
            <w:pPr>
              <w:spacing w:line="480" w:lineRule="auto"/>
              <w:rPr>
                <w:rFonts w:asciiTheme="majorBidi" w:hAnsiTheme="majorBidi" w:cstheme="majorBidi"/>
                <w:sz w:val="24"/>
                <w:szCs w:val="24"/>
              </w:rPr>
            </w:pPr>
            <w:r>
              <w:rPr>
                <w:rFonts w:asciiTheme="majorBidi" w:hAnsiTheme="majorBidi" w:cstheme="majorBidi"/>
                <w:sz w:val="24"/>
                <w:szCs w:val="24"/>
              </w:rPr>
              <w:t xml:space="preserve">Inadequate internet connection </w:t>
            </w:r>
          </w:p>
        </w:tc>
        <w:tc>
          <w:tcPr>
            <w:tcW w:w="1523" w:type="dxa"/>
          </w:tcPr>
          <w:p w14:paraId="21411E30"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150 (41.1%)</w:t>
            </w:r>
          </w:p>
        </w:tc>
        <w:tc>
          <w:tcPr>
            <w:tcW w:w="1530" w:type="dxa"/>
          </w:tcPr>
          <w:p w14:paraId="5A2FE849"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120 (32.9%)</w:t>
            </w:r>
          </w:p>
        </w:tc>
        <w:tc>
          <w:tcPr>
            <w:tcW w:w="1530" w:type="dxa"/>
          </w:tcPr>
          <w:p w14:paraId="7AEF11FB"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55 (15.1%)</w:t>
            </w:r>
          </w:p>
        </w:tc>
        <w:tc>
          <w:tcPr>
            <w:tcW w:w="1440" w:type="dxa"/>
          </w:tcPr>
          <w:p w14:paraId="4091C5BE"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40 (11.0%)</w:t>
            </w:r>
          </w:p>
        </w:tc>
        <w:tc>
          <w:tcPr>
            <w:tcW w:w="1080" w:type="dxa"/>
          </w:tcPr>
          <w:p w14:paraId="335BD1BB"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3.04</w:t>
            </w:r>
          </w:p>
        </w:tc>
        <w:tc>
          <w:tcPr>
            <w:tcW w:w="1440" w:type="dxa"/>
          </w:tcPr>
          <w:p w14:paraId="6489C640"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0.98</w:t>
            </w:r>
          </w:p>
        </w:tc>
      </w:tr>
      <w:tr w:rsidR="000C4D04" w:rsidRPr="003F76FC" w14:paraId="4FDF1E16" w14:textId="77777777" w:rsidTr="0042447F">
        <w:tc>
          <w:tcPr>
            <w:tcW w:w="2257" w:type="dxa"/>
          </w:tcPr>
          <w:p w14:paraId="2E0085D9" w14:textId="77777777" w:rsidR="000C4D04" w:rsidRDefault="000C4D04" w:rsidP="0037008B">
            <w:pPr>
              <w:spacing w:line="480" w:lineRule="auto"/>
              <w:rPr>
                <w:rFonts w:asciiTheme="majorBidi" w:hAnsiTheme="majorBidi" w:cstheme="majorBidi"/>
                <w:sz w:val="24"/>
                <w:szCs w:val="24"/>
              </w:rPr>
            </w:pPr>
            <w:r>
              <w:rPr>
                <w:rFonts w:asciiTheme="majorBidi" w:hAnsiTheme="majorBidi" w:cstheme="majorBidi"/>
                <w:sz w:val="24"/>
                <w:szCs w:val="24"/>
              </w:rPr>
              <w:lastRenderedPageBreak/>
              <w:t xml:space="preserve">Lack of computers in the library </w:t>
            </w:r>
          </w:p>
        </w:tc>
        <w:tc>
          <w:tcPr>
            <w:tcW w:w="1523" w:type="dxa"/>
          </w:tcPr>
          <w:p w14:paraId="651BA9D3"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140 (38.4%)</w:t>
            </w:r>
          </w:p>
        </w:tc>
        <w:tc>
          <w:tcPr>
            <w:tcW w:w="1530" w:type="dxa"/>
          </w:tcPr>
          <w:p w14:paraId="714EF53E"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125 (34.2)</w:t>
            </w:r>
          </w:p>
        </w:tc>
        <w:tc>
          <w:tcPr>
            <w:tcW w:w="1530" w:type="dxa"/>
          </w:tcPr>
          <w:p w14:paraId="7D233372"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60 (16.4%)</w:t>
            </w:r>
          </w:p>
        </w:tc>
        <w:tc>
          <w:tcPr>
            <w:tcW w:w="1440" w:type="dxa"/>
          </w:tcPr>
          <w:p w14:paraId="4A799A38"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40 (11.0%)</w:t>
            </w:r>
          </w:p>
        </w:tc>
        <w:tc>
          <w:tcPr>
            <w:tcW w:w="1080" w:type="dxa"/>
          </w:tcPr>
          <w:p w14:paraId="361E2F49"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3.00</w:t>
            </w:r>
          </w:p>
        </w:tc>
        <w:tc>
          <w:tcPr>
            <w:tcW w:w="1440" w:type="dxa"/>
          </w:tcPr>
          <w:p w14:paraId="3F08CE4C"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0.99</w:t>
            </w:r>
          </w:p>
        </w:tc>
      </w:tr>
      <w:tr w:rsidR="000C4D04" w:rsidRPr="003F76FC" w14:paraId="188DCF3F" w14:textId="77777777" w:rsidTr="0042447F">
        <w:tc>
          <w:tcPr>
            <w:tcW w:w="2257" w:type="dxa"/>
          </w:tcPr>
          <w:p w14:paraId="3D922216" w14:textId="77777777" w:rsidR="000C4D04" w:rsidRDefault="000C4D04" w:rsidP="0037008B">
            <w:pPr>
              <w:spacing w:line="480" w:lineRule="auto"/>
              <w:rPr>
                <w:rFonts w:asciiTheme="majorBidi" w:hAnsiTheme="majorBidi" w:cstheme="majorBidi"/>
                <w:sz w:val="24"/>
                <w:szCs w:val="24"/>
              </w:rPr>
            </w:pPr>
            <w:r>
              <w:rPr>
                <w:rFonts w:asciiTheme="majorBidi" w:hAnsiTheme="majorBidi" w:cstheme="majorBidi"/>
                <w:sz w:val="24"/>
                <w:szCs w:val="24"/>
              </w:rPr>
              <w:t xml:space="preserve">Erratic power supply </w:t>
            </w:r>
          </w:p>
        </w:tc>
        <w:tc>
          <w:tcPr>
            <w:tcW w:w="1523" w:type="dxa"/>
          </w:tcPr>
          <w:p w14:paraId="2A3275A5"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160 (43.8%)</w:t>
            </w:r>
          </w:p>
        </w:tc>
        <w:tc>
          <w:tcPr>
            <w:tcW w:w="1530" w:type="dxa"/>
          </w:tcPr>
          <w:p w14:paraId="6CD7F1A3"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110 (30.1%)</w:t>
            </w:r>
          </w:p>
        </w:tc>
        <w:tc>
          <w:tcPr>
            <w:tcW w:w="1530" w:type="dxa"/>
          </w:tcPr>
          <w:p w14:paraId="335DEAFC"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57 (15.1%)</w:t>
            </w:r>
          </w:p>
        </w:tc>
        <w:tc>
          <w:tcPr>
            <w:tcW w:w="1440" w:type="dxa"/>
          </w:tcPr>
          <w:p w14:paraId="350C8743"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38 (10.2%)</w:t>
            </w:r>
          </w:p>
        </w:tc>
        <w:tc>
          <w:tcPr>
            <w:tcW w:w="1080" w:type="dxa"/>
          </w:tcPr>
          <w:p w14:paraId="3CADD448"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3.06</w:t>
            </w:r>
          </w:p>
        </w:tc>
        <w:tc>
          <w:tcPr>
            <w:tcW w:w="1440" w:type="dxa"/>
          </w:tcPr>
          <w:p w14:paraId="73B597CF"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1.00</w:t>
            </w:r>
          </w:p>
        </w:tc>
      </w:tr>
      <w:tr w:rsidR="000C4D04" w:rsidRPr="003F76FC" w14:paraId="5C70976B" w14:textId="77777777" w:rsidTr="0042447F">
        <w:tc>
          <w:tcPr>
            <w:tcW w:w="2257" w:type="dxa"/>
          </w:tcPr>
          <w:p w14:paraId="13545EDC" w14:textId="77777777" w:rsidR="000C4D04" w:rsidRDefault="000C4D04" w:rsidP="0037008B">
            <w:pPr>
              <w:spacing w:line="480" w:lineRule="auto"/>
              <w:rPr>
                <w:rFonts w:asciiTheme="majorBidi" w:hAnsiTheme="majorBidi" w:cstheme="majorBidi"/>
                <w:sz w:val="24"/>
                <w:szCs w:val="24"/>
              </w:rPr>
            </w:pPr>
            <w:r>
              <w:rPr>
                <w:rFonts w:asciiTheme="majorBidi" w:hAnsiTheme="majorBidi" w:cstheme="majorBidi"/>
                <w:sz w:val="24"/>
                <w:szCs w:val="24"/>
              </w:rPr>
              <w:t>Lack of digital literary skills</w:t>
            </w:r>
          </w:p>
        </w:tc>
        <w:tc>
          <w:tcPr>
            <w:tcW w:w="1523" w:type="dxa"/>
          </w:tcPr>
          <w:p w14:paraId="26C7CF87"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135 (37.0%)</w:t>
            </w:r>
          </w:p>
        </w:tc>
        <w:tc>
          <w:tcPr>
            <w:tcW w:w="1530" w:type="dxa"/>
          </w:tcPr>
          <w:p w14:paraId="5A712AF5"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130.36.6%)</w:t>
            </w:r>
          </w:p>
        </w:tc>
        <w:tc>
          <w:tcPr>
            <w:tcW w:w="1530" w:type="dxa"/>
          </w:tcPr>
          <w:p w14:paraId="4289ECB1"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72 (16.4%)</w:t>
            </w:r>
          </w:p>
        </w:tc>
        <w:tc>
          <w:tcPr>
            <w:tcW w:w="1440" w:type="dxa"/>
          </w:tcPr>
          <w:p w14:paraId="404A2D86"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28 (9.8%)</w:t>
            </w:r>
          </w:p>
        </w:tc>
        <w:tc>
          <w:tcPr>
            <w:tcW w:w="1080" w:type="dxa"/>
          </w:tcPr>
          <w:p w14:paraId="78C144BE"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2.98</w:t>
            </w:r>
          </w:p>
        </w:tc>
        <w:tc>
          <w:tcPr>
            <w:tcW w:w="1440" w:type="dxa"/>
          </w:tcPr>
          <w:p w14:paraId="29772FC6"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0.99</w:t>
            </w:r>
          </w:p>
        </w:tc>
      </w:tr>
      <w:tr w:rsidR="000C4D04" w:rsidRPr="003F76FC" w14:paraId="52B5E7F5" w14:textId="77777777" w:rsidTr="0042447F">
        <w:tc>
          <w:tcPr>
            <w:tcW w:w="2257" w:type="dxa"/>
          </w:tcPr>
          <w:p w14:paraId="666DD190" w14:textId="77777777" w:rsidR="000C4D04" w:rsidRDefault="000C4D04" w:rsidP="0037008B">
            <w:pPr>
              <w:spacing w:line="480" w:lineRule="auto"/>
              <w:rPr>
                <w:rFonts w:asciiTheme="majorBidi" w:hAnsiTheme="majorBidi" w:cstheme="majorBidi"/>
                <w:sz w:val="24"/>
                <w:szCs w:val="24"/>
              </w:rPr>
            </w:pPr>
            <w:r>
              <w:rPr>
                <w:rFonts w:asciiTheme="majorBidi" w:hAnsiTheme="majorBidi" w:cstheme="majorBidi"/>
                <w:sz w:val="24"/>
                <w:szCs w:val="24"/>
              </w:rPr>
              <w:t>Lack of technical support from library staff</w:t>
            </w:r>
          </w:p>
        </w:tc>
        <w:tc>
          <w:tcPr>
            <w:tcW w:w="1523" w:type="dxa"/>
          </w:tcPr>
          <w:p w14:paraId="1E0D7E85"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130 35.6%)</w:t>
            </w:r>
          </w:p>
        </w:tc>
        <w:tc>
          <w:tcPr>
            <w:tcW w:w="1530" w:type="dxa"/>
          </w:tcPr>
          <w:p w14:paraId="06BB7BCD"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125 (34.2%)</w:t>
            </w:r>
          </w:p>
        </w:tc>
        <w:tc>
          <w:tcPr>
            <w:tcW w:w="1530" w:type="dxa"/>
          </w:tcPr>
          <w:p w14:paraId="618925E3"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65 (17.8%)</w:t>
            </w:r>
          </w:p>
        </w:tc>
        <w:tc>
          <w:tcPr>
            <w:tcW w:w="1440" w:type="dxa"/>
          </w:tcPr>
          <w:p w14:paraId="657F5B11" w14:textId="77777777" w:rsidR="000C4D04" w:rsidRPr="003F76FC" w:rsidRDefault="000C4D04" w:rsidP="0037008B">
            <w:pPr>
              <w:spacing w:line="480" w:lineRule="auto"/>
              <w:jc w:val="right"/>
              <w:rPr>
                <w:rFonts w:asciiTheme="majorBidi" w:hAnsiTheme="majorBidi" w:cstheme="majorBidi"/>
                <w:sz w:val="24"/>
                <w:szCs w:val="24"/>
              </w:rPr>
            </w:pPr>
            <w:r>
              <w:rPr>
                <w:rFonts w:asciiTheme="majorBidi" w:hAnsiTheme="majorBidi" w:cstheme="majorBidi"/>
                <w:sz w:val="24"/>
                <w:szCs w:val="24"/>
              </w:rPr>
              <w:t>45 (12.3%)</w:t>
            </w:r>
          </w:p>
        </w:tc>
        <w:tc>
          <w:tcPr>
            <w:tcW w:w="1080" w:type="dxa"/>
          </w:tcPr>
          <w:p w14:paraId="61D580B4"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2.93</w:t>
            </w:r>
          </w:p>
        </w:tc>
        <w:tc>
          <w:tcPr>
            <w:tcW w:w="1440" w:type="dxa"/>
          </w:tcPr>
          <w:p w14:paraId="56B757F3" w14:textId="77777777" w:rsidR="000C4D04" w:rsidRPr="003F76FC"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1.02</w:t>
            </w:r>
          </w:p>
        </w:tc>
      </w:tr>
      <w:tr w:rsidR="000C4D04" w14:paraId="2477CDE2" w14:textId="77777777" w:rsidTr="0042447F">
        <w:tc>
          <w:tcPr>
            <w:tcW w:w="8280" w:type="dxa"/>
            <w:gridSpan w:val="5"/>
          </w:tcPr>
          <w:p w14:paraId="27908450" w14:textId="77777777" w:rsidR="000C4D04" w:rsidRDefault="000C4D04"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Grand Mean Average</w:t>
            </w:r>
          </w:p>
        </w:tc>
        <w:tc>
          <w:tcPr>
            <w:tcW w:w="1080" w:type="dxa"/>
          </w:tcPr>
          <w:p w14:paraId="6E30B086" w14:textId="19DF8C7D" w:rsidR="000C4D04" w:rsidRDefault="00FD1E27"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3.02</w:t>
            </w:r>
          </w:p>
        </w:tc>
        <w:tc>
          <w:tcPr>
            <w:tcW w:w="1440" w:type="dxa"/>
          </w:tcPr>
          <w:p w14:paraId="5CF0FF1C" w14:textId="112F9C4D" w:rsidR="000C4D04" w:rsidRDefault="00FD1E27" w:rsidP="0037008B">
            <w:pPr>
              <w:spacing w:line="480" w:lineRule="auto"/>
              <w:jc w:val="center"/>
              <w:rPr>
                <w:rFonts w:asciiTheme="majorBidi" w:hAnsiTheme="majorBidi" w:cstheme="majorBidi"/>
                <w:sz w:val="24"/>
                <w:szCs w:val="24"/>
              </w:rPr>
            </w:pPr>
            <w:r>
              <w:rPr>
                <w:rFonts w:asciiTheme="majorBidi" w:hAnsiTheme="majorBidi" w:cstheme="majorBidi"/>
                <w:sz w:val="24"/>
                <w:szCs w:val="24"/>
              </w:rPr>
              <w:t>1.0</w:t>
            </w:r>
          </w:p>
        </w:tc>
      </w:tr>
    </w:tbl>
    <w:p w14:paraId="61BA741E" w14:textId="647A2163" w:rsidR="00C03A80" w:rsidRPr="0077211F" w:rsidRDefault="00C03A80" w:rsidP="0037008B">
      <w:pPr>
        <w:spacing w:line="480" w:lineRule="auto"/>
        <w:jc w:val="both"/>
        <w:rPr>
          <w:rFonts w:ascii="Times New Roman" w:hAnsi="Times New Roman" w:cs="Times New Roman"/>
          <w:sz w:val="24"/>
          <w:szCs w:val="24"/>
          <w:lang w:val="en-ZW"/>
        </w:rPr>
      </w:pPr>
      <w:r w:rsidRPr="00C03A80">
        <w:rPr>
          <w:rFonts w:ascii="Times New Roman" w:hAnsi="Times New Roman" w:cs="Times New Roman"/>
          <w:b/>
          <w:sz w:val="24"/>
          <w:szCs w:val="24"/>
          <w:lang w:val="en-ZW"/>
        </w:rPr>
        <w:t>Key:</w:t>
      </w:r>
      <w:r>
        <w:rPr>
          <w:rFonts w:ascii="Times New Roman" w:hAnsi="Times New Roman" w:cs="Times New Roman"/>
          <w:sz w:val="24"/>
          <w:szCs w:val="24"/>
          <w:lang w:val="en-ZW"/>
        </w:rPr>
        <w:t xml:space="preserve"> 4=Strongly Agree, 3= Agree, 2= Disagree, 1= Strongly Disagree</w:t>
      </w:r>
    </w:p>
    <w:p w14:paraId="0A44F90F" w14:textId="713DCB65" w:rsidR="00195F1B" w:rsidRPr="00D11DAF" w:rsidRDefault="00200DD6" w:rsidP="003B27B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study reveal</w:t>
      </w:r>
      <w:r w:rsidR="003B27B3">
        <w:rPr>
          <w:rFonts w:ascii="Times New Roman" w:hAnsi="Times New Roman" w:cs="Times New Roman"/>
          <w:sz w:val="24"/>
          <w:szCs w:val="24"/>
        </w:rPr>
        <w:t>ed</w:t>
      </w:r>
      <w:r>
        <w:rPr>
          <w:rFonts w:ascii="Times New Roman" w:hAnsi="Times New Roman" w:cs="Times New Roman"/>
          <w:sz w:val="24"/>
          <w:szCs w:val="24"/>
        </w:rPr>
        <w:t xml:space="preserve"> that a significant number of respondents face challenges with digital information resources, including inadequate internet connection, lack of computers in libraries, erratic power supply, lack of digital literacy skills, and lack of technical support from library staff. The majority of respondents (74.0%) agree that poor internet access is a widespread concern, while a smaller percentage (27.4%) disagrees, indicating the need for improved ICT infrastructure and user support services. The findings highlight the need for improved digital literacy and resource utilizatio</w:t>
      </w:r>
      <w:r w:rsidR="001409C4">
        <w:rPr>
          <w:rFonts w:ascii="Times New Roman" w:hAnsi="Times New Roman" w:cs="Times New Roman"/>
          <w:sz w:val="24"/>
          <w:szCs w:val="24"/>
        </w:rPr>
        <w:t>n.</w:t>
      </w:r>
    </w:p>
    <w:p w14:paraId="66D57B53" w14:textId="4D1CCFBB" w:rsidR="008C7240" w:rsidRDefault="008C7240" w:rsidP="0037008B">
      <w:pPr>
        <w:spacing w:before="100" w:beforeAutospacing="1" w:after="100" w:afterAutospacing="1"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BD26E9">
        <w:rPr>
          <w:rFonts w:ascii="Times New Roman" w:eastAsia="Calibri" w:hAnsi="Times New Roman" w:cs="Times New Roman"/>
          <w:b/>
          <w:bCs/>
          <w:sz w:val="24"/>
          <w:szCs w:val="24"/>
        </w:rPr>
        <w:t xml:space="preserve">Discussion of </w:t>
      </w:r>
      <w:r w:rsidR="00F172B4">
        <w:rPr>
          <w:rFonts w:ascii="Times New Roman" w:eastAsia="Calibri" w:hAnsi="Times New Roman" w:cs="Times New Roman"/>
          <w:b/>
          <w:bCs/>
          <w:sz w:val="24"/>
          <w:szCs w:val="24"/>
        </w:rPr>
        <w:t xml:space="preserve">the </w:t>
      </w:r>
      <w:r w:rsidR="00BD26E9">
        <w:rPr>
          <w:rFonts w:ascii="Times New Roman" w:eastAsia="Calibri" w:hAnsi="Times New Roman" w:cs="Times New Roman"/>
          <w:b/>
          <w:bCs/>
          <w:sz w:val="24"/>
          <w:szCs w:val="24"/>
        </w:rPr>
        <w:t>Finding</w:t>
      </w:r>
      <w:r w:rsidR="00F172B4">
        <w:rPr>
          <w:rFonts w:ascii="Times New Roman" w:eastAsia="Calibri" w:hAnsi="Times New Roman" w:cs="Times New Roman"/>
          <w:b/>
          <w:bCs/>
          <w:sz w:val="24"/>
          <w:szCs w:val="24"/>
        </w:rPr>
        <w:t>s</w:t>
      </w:r>
    </w:p>
    <w:p w14:paraId="5F66F327" w14:textId="0ADD4CBC" w:rsidR="0055538E" w:rsidRPr="008C7240" w:rsidRDefault="0055538E" w:rsidP="0037008B">
      <w:pPr>
        <w:spacing w:before="100" w:beforeAutospacing="1" w:after="100" w:afterAutospacing="1" w:line="480" w:lineRule="auto"/>
        <w:jc w:val="both"/>
        <w:rPr>
          <w:rFonts w:ascii="Times New Roman" w:eastAsia="Calibri" w:hAnsi="Times New Roman" w:cs="Times New Roman"/>
          <w:b/>
          <w:bCs/>
          <w:sz w:val="24"/>
          <w:szCs w:val="24"/>
        </w:rPr>
      </w:pPr>
      <w:bookmarkStart w:id="2" w:name="_Hlk232323082"/>
      <w:r w:rsidRPr="00714A71">
        <w:rPr>
          <w:rFonts w:ascii="Times New Roman" w:hAnsi="Times New Roman" w:cs="Times New Roman"/>
          <w:b/>
          <w:bCs/>
          <w:sz w:val="24"/>
          <w:szCs w:val="24"/>
          <w:lang w:val="en-ZW"/>
        </w:rPr>
        <w:t>Extent of Utilization of Digital Information Resources</w:t>
      </w:r>
    </w:p>
    <w:p w14:paraId="5D1125D2" w14:textId="64A89473" w:rsidR="009E6DBB" w:rsidRPr="00714A71" w:rsidRDefault="009E6DBB" w:rsidP="003B27B3">
      <w:pPr>
        <w:spacing w:line="480" w:lineRule="auto"/>
        <w:ind w:firstLine="720"/>
        <w:jc w:val="both"/>
        <w:rPr>
          <w:rFonts w:ascii="Times New Roman" w:hAnsi="Times New Roman" w:cs="Times New Roman"/>
          <w:b/>
          <w:bCs/>
          <w:sz w:val="24"/>
          <w:szCs w:val="24"/>
          <w:lang w:val="en-ZW"/>
        </w:rPr>
      </w:pPr>
      <w:bookmarkStart w:id="3" w:name="_Hlk227405547"/>
      <w:r w:rsidRPr="00FF1468">
        <w:rPr>
          <w:rFonts w:ascii="Times New Roman" w:hAnsi="Times New Roman" w:cs="Times New Roman"/>
          <w:sz w:val="24"/>
          <w:szCs w:val="24"/>
        </w:rPr>
        <w:t>The findings reveal a consistently low level of engagement with digital information resources among the respondents across all measured academic activities. Analysis of frequencies and percentages indicates that the dominant pattern of utilization is skewed toward rare and non-</w:t>
      </w:r>
      <w:r w:rsidRPr="00FF1468">
        <w:rPr>
          <w:rFonts w:ascii="Times New Roman" w:hAnsi="Times New Roman" w:cs="Times New Roman"/>
          <w:sz w:val="24"/>
          <w:szCs w:val="24"/>
        </w:rPr>
        <w:lastRenderedPageBreak/>
        <w:t>use, suggesting limited integration of digital resources into students’ academic routines</w:t>
      </w:r>
      <w:bookmarkEnd w:id="3"/>
      <w:r w:rsidRPr="00FF1468">
        <w:rPr>
          <w:rFonts w:ascii="Times New Roman" w:hAnsi="Times New Roman" w:cs="Times New Roman"/>
          <w:sz w:val="24"/>
          <w:szCs w:val="24"/>
        </w:rPr>
        <w:t>.</w:t>
      </w:r>
      <w:r w:rsidRPr="00A13AFD">
        <w:rPr>
          <w:rFonts w:ascii="Times New Roman" w:hAnsi="Times New Roman" w:cs="Times New Roman"/>
          <w:sz w:val="24"/>
          <w:szCs w:val="24"/>
        </w:rPr>
        <w:t xml:space="preserve"> </w:t>
      </w:r>
      <w:r w:rsidRPr="00FF1468">
        <w:rPr>
          <w:rFonts w:ascii="Times New Roman" w:hAnsi="Times New Roman" w:cs="Times New Roman"/>
          <w:sz w:val="24"/>
          <w:szCs w:val="24"/>
        </w:rPr>
        <w:t xml:space="preserve">Overall, these findings suggest that despite the availability of digital information resources, their utilization among respondents remains suboptimal. This may be indicative of underlying barriers such as inadequate digital literacy, limited access to reliable internet facilities, or </w:t>
      </w:r>
      <w:r>
        <w:rPr>
          <w:rFonts w:ascii="Times New Roman" w:hAnsi="Times New Roman" w:cs="Times New Roman"/>
          <w:sz w:val="24"/>
          <w:szCs w:val="24"/>
        </w:rPr>
        <w:t xml:space="preserve">a </w:t>
      </w:r>
      <w:r w:rsidRPr="00FF1468">
        <w:rPr>
          <w:rFonts w:ascii="Times New Roman" w:hAnsi="Times New Roman" w:cs="Times New Roman"/>
          <w:sz w:val="24"/>
          <w:szCs w:val="24"/>
        </w:rPr>
        <w:t>lack of awareness regarding the academic benefits of digital resources. Consequently, there is a need for targeted interventions</w:t>
      </w:r>
    </w:p>
    <w:p w14:paraId="08EA52EA" w14:textId="3253F9B0" w:rsidR="0055538E" w:rsidRDefault="0055538E" w:rsidP="0037008B">
      <w:pPr>
        <w:spacing w:line="480" w:lineRule="auto"/>
        <w:jc w:val="both"/>
        <w:rPr>
          <w:rFonts w:ascii="Times New Roman" w:hAnsi="Times New Roman" w:cs="Times New Roman"/>
          <w:b/>
          <w:bCs/>
          <w:sz w:val="24"/>
          <w:szCs w:val="24"/>
          <w:lang w:val="en-ZW"/>
        </w:rPr>
      </w:pPr>
      <w:r w:rsidRPr="00714A71">
        <w:rPr>
          <w:rFonts w:ascii="Times New Roman" w:hAnsi="Times New Roman" w:cs="Times New Roman"/>
          <w:b/>
          <w:bCs/>
          <w:sz w:val="24"/>
          <w:szCs w:val="24"/>
          <w:lang w:val="en-ZW"/>
        </w:rPr>
        <w:t>Challenges Encountered in Accessing and Utilizing Digital Library Resources</w:t>
      </w:r>
    </w:p>
    <w:p w14:paraId="5DAADCDF" w14:textId="7E05C01C" w:rsidR="00866F0E" w:rsidRPr="00D11DAF" w:rsidRDefault="009E6DBB" w:rsidP="003B27B3">
      <w:pPr>
        <w:spacing w:line="480" w:lineRule="auto"/>
        <w:ind w:firstLine="720"/>
        <w:jc w:val="both"/>
        <w:rPr>
          <w:rFonts w:ascii="Times New Roman" w:hAnsi="Times New Roman" w:cs="Times New Roman"/>
          <w:sz w:val="24"/>
          <w:szCs w:val="24"/>
        </w:rPr>
      </w:pPr>
      <w:r w:rsidRPr="00A13AFD">
        <w:rPr>
          <w:rFonts w:ascii="Times New Roman" w:hAnsi="Times New Roman" w:cs="Times New Roman"/>
          <w:sz w:val="24"/>
          <w:szCs w:val="24"/>
        </w:rPr>
        <w:t xml:space="preserve">The findings reveal a consistent pattern of substantial barriers affecting the effective utilization of digital information resources among respondents. Using frequencies and percentages, </w:t>
      </w:r>
      <w:bookmarkStart w:id="4" w:name="_Hlk227405776"/>
      <w:r w:rsidRPr="00A13AFD">
        <w:rPr>
          <w:rFonts w:ascii="Times New Roman" w:hAnsi="Times New Roman" w:cs="Times New Roman"/>
          <w:sz w:val="24"/>
          <w:szCs w:val="24"/>
        </w:rPr>
        <w:t>the data indicate that the majority of participants perceive infrastructural, technical, and skill-related constraints as significant challenges. Overall, the findings demonstrate that challenges associated with digital information resource use are multifaceted, encompassing infrastructural deficits, energy instability, skill gaps, and inadequate support systems.</w:t>
      </w:r>
      <w:bookmarkEnd w:id="4"/>
      <w:r w:rsidRPr="00A13AFD">
        <w:rPr>
          <w:rFonts w:ascii="Times New Roman" w:hAnsi="Times New Roman" w:cs="Times New Roman"/>
          <w:sz w:val="24"/>
          <w:szCs w:val="24"/>
        </w:rPr>
        <w:t xml:space="preserve"> The consistently high levels of agreement across all variables indicate that these issues are pervasive and require comprehensive institutional and policy interventions to enhance effective utilization</w:t>
      </w:r>
      <w:r>
        <w:rPr>
          <w:rFonts w:ascii="Times New Roman" w:hAnsi="Times New Roman" w:cs="Times New Roman"/>
          <w:sz w:val="24"/>
          <w:szCs w:val="24"/>
        </w:rPr>
        <w:t>.</w:t>
      </w:r>
    </w:p>
    <w:bookmarkEnd w:id="2"/>
    <w:p w14:paraId="424AD9C1" w14:textId="2516258A" w:rsidR="00BD26E9" w:rsidRPr="00F53C5B" w:rsidRDefault="008C7240" w:rsidP="0037008B">
      <w:pPr>
        <w:spacing w:before="100" w:beforeAutospacing="1" w:after="100" w:afterAutospacing="1"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A5FCC" w:rsidRPr="00F53C5B">
        <w:rPr>
          <w:rFonts w:ascii="Times New Roman" w:eastAsia="Times New Roman" w:hAnsi="Times New Roman" w:cs="Times New Roman"/>
          <w:b/>
          <w:sz w:val="24"/>
          <w:szCs w:val="24"/>
        </w:rPr>
        <w:t>Conclusion</w:t>
      </w:r>
    </w:p>
    <w:p w14:paraId="56C54F7D" w14:textId="1716EA68" w:rsidR="00190419" w:rsidRPr="001E63D0" w:rsidRDefault="00EA203C" w:rsidP="003B27B3">
      <w:pPr>
        <w:spacing w:after="0" w:line="480" w:lineRule="auto"/>
        <w:ind w:firstLine="720"/>
        <w:jc w:val="both"/>
        <w:rPr>
          <w:rFonts w:ascii="Times New Roman" w:eastAsia="Times New Roman" w:hAnsi="Times New Roman" w:cs="Times New Roman"/>
          <w:sz w:val="24"/>
          <w:szCs w:val="24"/>
        </w:rPr>
      </w:pPr>
      <w:r w:rsidRPr="002E0829">
        <w:rPr>
          <w:rFonts w:ascii="Times New Roman" w:eastAsia="Calibri" w:hAnsi="Times New Roman" w:cs="Times New Roman"/>
          <w:sz w:val="24"/>
          <w:szCs w:val="24"/>
        </w:rPr>
        <w:t xml:space="preserve">The study concludes that digital information resources are </w:t>
      </w:r>
      <w:r w:rsidR="00CC6BD2">
        <w:rPr>
          <w:rFonts w:ascii="Times New Roman" w:eastAsia="Calibri" w:hAnsi="Times New Roman" w:cs="Times New Roman"/>
          <w:sz w:val="24"/>
          <w:szCs w:val="24"/>
        </w:rPr>
        <w:t>critical</w:t>
      </w:r>
      <w:r w:rsidRPr="002E0829">
        <w:rPr>
          <w:rFonts w:ascii="Times New Roman" w:eastAsia="Calibri" w:hAnsi="Times New Roman" w:cs="Times New Roman"/>
          <w:sz w:val="24"/>
          <w:szCs w:val="24"/>
        </w:rPr>
        <w:t xml:space="preserve"> for s</w:t>
      </w:r>
      <w:r w:rsidR="00CC6BD2">
        <w:rPr>
          <w:rFonts w:ascii="Times New Roman" w:eastAsia="Calibri" w:hAnsi="Times New Roman" w:cs="Times New Roman"/>
          <w:sz w:val="24"/>
          <w:szCs w:val="24"/>
        </w:rPr>
        <w:t xml:space="preserve">upplementing the </w:t>
      </w:r>
      <w:r w:rsidR="00CC6BD2" w:rsidRPr="002E0829">
        <w:rPr>
          <w:rFonts w:ascii="Times New Roman" w:eastAsia="Calibri" w:hAnsi="Times New Roman" w:cs="Times New Roman"/>
          <w:sz w:val="24"/>
          <w:szCs w:val="24"/>
        </w:rPr>
        <w:t>development</w:t>
      </w:r>
      <w:r w:rsidRPr="002E0829">
        <w:rPr>
          <w:rFonts w:ascii="Times New Roman" w:eastAsia="Calibri" w:hAnsi="Times New Roman" w:cs="Times New Roman"/>
          <w:sz w:val="24"/>
          <w:szCs w:val="24"/>
        </w:rPr>
        <w:t xml:space="preserve"> </w:t>
      </w:r>
      <w:r w:rsidR="00190419">
        <w:rPr>
          <w:rFonts w:ascii="Times New Roman" w:eastAsia="Calibri" w:hAnsi="Times New Roman" w:cs="Times New Roman"/>
          <w:sz w:val="24"/>
          <w:szCs w:val="24"/>
        </w:rPr>
        <w:t xml:space="preserve">of </w:t>
      </w:r>
      <w:r w:rsidRPr="002E0829">
        <w:rPr>
          <w:rFonts w:ascii="Times New Roman" w:eastAsia="Calibri" w:hAnsi="Times New Roman" w:cs="Times New Roman"/>
          <w:sz w:val="24"/>
          <w:szCs w:val="24"/>
        </w:rPr>
        <w:t xml:space="preserve">academic </w:t>
      </w:r>
      <w:r w:rsidR="00CC6BD2">
        <w:rPr>
          <w:rFonts w:ascii="Times New Roman" w:eastAsia="Calibri" w:hAnsi="Times New Roman" w:cs="Times New Roman"/>
          <w:sz w:val="24"/>
          <w:szCs w:val="24"/>
        </w:rPr>
        <w:t>activities of polytechnic students in Jigawa state</w:t>
      </w:r>
      <w:r w:rsidRPr="002E0829">
        <w:rPr>
          <w:rFonts w:ascii="Times New Roman" w:eastAsia="Calibri" w:hAnsi="Times New Roman" w:cs="Times New Roman"/>
          <w:sz w:val="24"/>
          <w:szCs w:val="24"/>
        </w:rPr>
        <w:t xml:space="preserve">. However, the findings reveal a mismatch between availability and effective use. </w:t>
      </w:r>
      <w:r w:rsidR="00190419" w:rsidRPr="00A13AFD">
        <w:rPr>
          <w:rFonts w:ascii="Times New Roman" w:hAnsi="Times New Roman" w:cs="Times New Roman"/>
          <w:sz w:val="24"/>
          <w:szCs w:val="24"/>
        </w:rPr>
        <w:t>Overall, the findings demonstrate that challenges associated with digital information resource use are multifaceted, encompassing infrastructural deficits, energy instability, skill gaps, and inadequate support systems</w:t>
      </w:r>
      <w:r w:rsidR="007A0EEF">
        <w:rPr>
          <w:rFonts w:ascii="Times New Roman" w:hAnsi="Times New Roman" w:cs="Times New Roman"/>
          <w:sz w:val="24"/>
          <w:szCs w:val="24"/>
        </w:rPr>
        <w:t>.</w:t>
      </w:r>
    </w:p>
    <w:p w14:paraId="37F16EF7" w14:textId="77777777" w:rsidR="0001394D" w:rsidRDefault="0001394D" w:rsidP="0037008B">
      <w:pPr>
        <w:spacing w:line="480" w:lineRule="auto"/>
        <w:jc w:val="both"/>
        <w:rPr>
          <w:rFonts w:ascii="Times New Roman" w:hAnsi="Times New Roman" w:cs="Times New Roman"/>
          <w:b/>
          <w:sz w:val="24"/>
          <w:szCs w:val="24"/>
          <w:lang w:val="en-ZW"/>
        </w:rPr>
      </w:pPr>
    </w:p>
    <w:p w14:paraId="46DEC866" w14:textId="77BD65A5" w:rsidR="00E13D5F" w:rsidRPr="001549FA" w:rsidRDefault="00E13D5F" w:rsidP="0037008B">
      <w:pPr>
        <w:spacing w:line="480" w:lineRule="auto"/>
        <w:jc w:val="both"/>
        <w:rPr>
          <w:rFonts w:ascii="Times New Roman" w:hAnsi="Times New Roman" w:cs="Times New Roman"/>
          <w:b/>
          <w:sz w:val="24"/>
          <w:szCs w:val="24"/>
          <w:lang w:val="en-ZW"/>
        </w:rPr>
      </w:pPr>
      <w:r w:rsidRPr="001549FA">
        <w:rPr>
          <w:rFonts w:ascii="Times New Roman" w:hAnsi="Times New Roman" w:cs="Times New Roman"/>
          <w:b/>
          <w:sz w:val="24"/>
          <w:szCs w:val="24"/>
          <w:lang w:val="en-ZW"/>
        </w:rPr>
        <w:lastRenderedPageBreak/>
        <w:t>Recommendations</w:t>
      </w:r>
    </w:p>
    <w:p w14:paraId="3EC43BE8" w14:textId="0E4B4DB8" w:rsidR="007B0C60" w:rsidRPr="00CC7914" w:rsidRDefault="007B0C60" w:rsidP="0037008B">
      <w:pPr>
        <w:spacing w:line="480" w:lineRule="auto"/>
        <w:jc w:val="both"/>
        <w:rPr>
          <w:rFonts w:ascii="Times New Roman" w:hAnsi="Times New Roman" w:cs="Times New Roman"/>
          <w:sz w:val="24"/>
          <w:szCs w:val="24"/>
        </w:rPr>
      </w:pPr>
      <w:r w:rsidRPr="00CC7914">
        <w:rPr>
          <w:rFonts w:ascii="Times New Roman" w:hAnsi="Times New Roman" w:cs="Times New Roman"/>
          <w:sz w:val="24"/>
          <w:szCs w:val="24"/>
        </w:rPr>
        <w:t>Based on the findings, the following recommendations are proposed to enhance the utilization of digital information resources among respondents. In light of these, the following recommendations are proposed to address the identified infrastructural, technical, and skill-related barriers:</w:t>
      </w:r>
    </w:p>
    <w:p w14:paraId="0194B33B" w14:textId="77777777" w:rsidR="0001394D" w:rsidRPr="0001394D" w:rsidRDefault="0001394D" w:rsidP="0001394D">
      <w:pPr>
        <w:numPr>
          <w:ilvl w:val="0"/>
          <w:numId w:val="8"/>
        </w:numPr>
        <w:spacing w:line="480" w:lineRule="auto"/>
        <w:contextualSpacing/>
        <w:jc w:val="both"/>
        <w:rPr>
          <w:rFonts w:ascii="Times New Roman" w:hAnsi="Times New Roman" w:cs="Times New Roman"/>
          <w:sz w:val="24"/>
          <w:szCs w:val="24"/>
        </w:rPr>
      </w:pPr>
      <w:r w:rsidRPr="0001394D">
        <w:rPr>
          <w:rFonts w:ascii="Times New Roman" w:hAnsi="Times New Roman" w:cs="Times New Roman"/>
          <w:sz w:val="24"/>
          <w:szCs w:val="24"/>
        </w:rPr>
        <w:t xml:space="preserve">Polytechnic management and library administrators should implement targeted interventions to enhance students’ utilization of digital information resources. Such interventions should include regular user education </w:t>
      </w:r>
      <w:proofErr w:type="spellStart"/>
      <w:r w:rsidRPr="0001394D">
        <w:rPr>
          <w:rFonts w:ascii="Times New Roman" w:hAnsi="Times New Roman" w:cs="Times New Roman"/>
          <w:sz w:val="24"/>
          <w:szCs w:val="24"/>
        </w:rPr>
        <w:t>programmes</w:t>
      </w:r>
      <w:proofErr w:type="spellEnd"/>
      <w:r w:rsidRPr="0001394D">
        <w:rPr>
          <w:rFonts w:ascii="Times New Roman" w:hAnsi="Times New Roman" w:cs="Times New Roman"/>
          <w:sz w:val="24"/>
          <w:szCs w:val="24"/>
        </w:rPr>
        <w:t xml:space="preserve">, digital literacy training, awareness campaigns, and orientation sessions to improve students’ knowledge and competencies in accessing and utilizing digital resources for academic purposes. </w:t>
      </w:r>
    </w:p>
    <w:p w14:paraId="40ACA132" w14:textId="77777777" w:rsidR="0001394D" w:rsidRPr="0001394D" w:rsidRDefault="0001394D" w:rsidP="0001394D">
      <w:pPr>
        <w:numPr>
          <w:ilvl w:val="0"/>
          <w:numId w:val="8"/>
        </w:numPr>
        <w:spacing w:line="480" w:lineRule="auto"/>
        <w:contextualSpacing/>
        <w:jc w:val="both"/>
      </w:pPr>
      <w:r w:rsidRPr="0001394D">
        <w:rPr>
          <w:rFonts w:ascii="Times New Roman" w:hAnsi="Times New Roman" w:cs="Times New Roman"/>
          <w:sz w:val="24"/>
          <w:szCs w:val="24"/>
        </w:rPr>
        <w:t xml:space="preserve">Polytechnic authorities, in collaboration with relevant stakeholders, should address the infrastructural, technical, and skill-related barriers hindering the effective utilization of digital information resources. This can be achieved through improved internet infrastructure, a reliable power supply, the provision of modern ICT facilities, and continuous capacity-building programs for students. </w:t>
      </w:r>
    </w:p>
    <w:p w14:paraId="17115561" w14:textId="77777777" w:rsidR="00F53C5B" w:rsidRDefault="00F53C5B" w:rsidP="0037008B">
      <w:pPr>
        <w:tabs>
          <w:tab w:val="num" w:pos="720"/>
        </w:tabs>
        <w:spacing w:line="480" w:lineRule="auto"/>
        <w:jc w:val="both"/>
        <w:rPr>
          <w:rFonts w:ascii="Times New Roman" w:hAnsi="Times New Roman" w:cs="Times New Roman"/>
          <w:b/>
          <w:sz w:val="24"/>
          <w:szCs w:val="24"/>
          <w:lang w:val="en-ZW"/>
        </w:rPr>
      </w:pPr>
    </w:p>
    <w:p w14:paraId="0B89F3B6" w14:textId="77777777" w:rsidR="00226CDE" w:rsidRDefault="00226CDE" w:rsidP="0037008B">
      <w:pPr>
        <w:tabs>
          <w:tab w:val="num" w:pos="720"/>
        </w:tabs>
        <w:spacing w:line="480" w:lineRule="auto"/>
        <w:jc w:val="both"/>
        <w:rPr>
          <w:rFonts w:ascii="Times New Roman" w:hAnsi="Times New Roman" w:cs="Times New Roman"/>
          <w:b/>
          <w:sz w:val="24"/>
          <w:szCs w:val="24"/>
          <w:lang w:val="en-ZW"/>
        </w:rPr>
      </w:pPr>
    </w:p>
    <w:p w14:paraId="3394AF52" w14:textId="77777777" w:rsidR="003A766C" w:rsidRDefault="003A766C" w:rsidP="0037008B">
      <w:pPr>
        <w:tabs>
          <w:tab w:val="num" w:pos="720"/>
        </w:tabs>
        <w:spacing w:line="480" w:lineRule="auto"/>
        <w:jc w:val="both"/>
        <w:rPr>
          <w:rFonts w:ascii="Times New Roman" w:hAnsi="Times New Roman" w:cs="Times New Roman"/>
          <w:b/>
          <w:sz w:val="24"/>
          <w:szCs w:val="24"/>
          <w:lang w:val="en-ZW"/>
        </w:rPr>
      </w:pPr>
    </w:p>
    <w:p w14:paraId="03078012" w14:textId="77777777" w:rsidR="003A766C" w:rsidRDefault="003A766C" w:rsidP="0037008B">
      <w:pPr>
        <w:tabs>
          <w:tab w:val="num" w:pos="720"/>
        </w:tabs>
        <w:spacing w:line="480" w:lineRule="auto"/>
        <w:jc w:val="both"/>
        <w:rPr>
          <w:rFonts w:ascii="Times New Roman" w:hAnsi="Times New Roman" w:cs="Times New Roman"/>
          <w:b/>
          <w:sz w:val="24"/>
          <w:szCs w:val="24"/>
          <w:lang w:val="en-ZW"/>
        </w:rPr>
      </w:pPr>
    </w:p>
    <w:p w14:paraId="24550BCF" w14:textId="77777777" w:rsidR="003A766C" w:rsidRDefault="003A766C" w:rsidP="0037008B">
      <w:pPr>
        <w:tabs>
          <w:tab w:val="num" w:pos="720"/>
        </w:tabs>
        <w:spacing w:line="480" w:lineRule="auto"/>
        <w:jc w:val="both"/>
        <w:rPr>
          <w:rFonts w:ascii="Times New Roman" w:hAnsi="Times New Roman" w:cs="Times New Roman"/>
          <w:b/>
          <w:sz w:val="24"/>
          <w:szCs w:val="24"/>
          <w:lang w:val="en-ZW"/>
        </w:rPr>
      </w:pPr>
    </w:p>
    <w:p w14:paraId="7F3F96DB" w14:textId="77777777" w:rsidR="003A766C" w:rsidRDefault="003A766C" w:rsidP="0037008B">
      <w:pPr>
        <w:tabs>
          <w:tab w:val="num" w:pos="720"/>
        </w:tabs>
        <w:spacing w:line="480" w:lineRule="auto"/>
        <w:jc w:val="both"/>
        <w:rPr>
          <w:rFonts w:ascii="Times New Roman" w:hAnsi="Times New Roman" w:cs="Times New Roman"/>
          <w:b/>
          <w:sz w:val="24"/>
          <w:szCs w:val="24"/>
          <w:lang w:val="en-ZW"/>
        </w:rPr>
      </w:pPr>
    </w:p>
    <w:p w14:paraId="379E062C" w14:textId="77777777" w:rsidR="003A766C" w:rsidRDefault="003A766C" w:rsidP="0037008B">
      <w:pPr>
        <w:tabs>
          <w:tab w:val="num" w:pos="720"/>
        </w:tabs>
        <w:spacing w:line="480" w:lineRule="auto"/>
        <w:jc w:val="both"/>
        <w:rPr>
          <w:rFonts w:ascii="Times New Roman" w:hAnsi="Times New Roman" w:cs="Times New Roman"/>
          <w:b/>
          <w:sz w:val="24"/>
          <w:szCs w:val="24"/>
          <w:lang w:val="en-ZW"/>
        </w:rPr>
      </w:pPr>
    </w:p>
    <w:p w14:paraId="321A4F12" w14:textId="4AABB07A" w:rsidR="00847C96" w:rsidRPr="0007569D" w:rsidRDefault="00985582" w:rsidP="0037008B">
      <w:pPr>
        <w:tabs>
          <w:tab w:val="num" w:pos="720"/>
        </w:tabs>
        <w:spacing w:line="480" w:lineRule="auto"/>
        <w:jc w:val="both"/>
        <w:rPr>
          <w:rFonts w:ascii="Times New Roman" w:hAnsi="Times New Roman" w:cs="Times New Roman"/>
          <w:b/>
          <w:sz w:val="24"/>
          <w:szCs w:val="24"/>
          <w:lang w:val="en-ZW"/>
        </w:rPr>
      </w:pPr>
      <w:r w:rsidRPr="00336614">
        <w:rPr>
          <w:rFonts w:ascii="Times New Roman" w:hAnsi="Times New Roman" w:cs="Times New Roman"/>
          <w:b/>
          <w:sz w:val="24"/>
          <w:szCs w:val="24"/>
          <w:lang w:val="en-ZW"/>
        </w:rPr>
        <w:lastRenderedPageBreak/>
        <w:t>References</w:t>
      </w:r>
    </w:p>
    <w:p w14:paraId="400C6EFB" w14:textId="367CC9F8"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Adeyinka, T., &amp; Adedeji, T. (2023). The evolving role of the academic library in polytechnic education: A focus on digital transformation. International Journal of Information and Education Technology, 13(5), 789–795. https://doi.org/10.18178/ijiet.2023.13.5.187</w:t>
      </w:r>
      <w:r w:rsidR="0007569D">
        <w:rPr>
          <w:rFonts w:ascii="Times New Roman" w:hAnsi="Times New Roman" w:cs="Times New Roman"/>
          <w:kern w:val="2"/>
          <w:sz w:val="24"/>
          <w:szCs w:val="24"/>
          <w14:ligatures w14:val="standardContextual"/>
        </w:rPr>
        <w:t>.</w:t>
      </w:r>
    </w:p>
    <w:p w14:paraId="012863A0" w14:textId="77777777" w:rsidR="0007569D"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 xml:space="preserve">Ale, V. F., &amp; </w:t>
      </w:r>
      <w:proofErr w:type="spellStart"/>
      <w:r w:rsidRPr="00847C96">
        <w:rPr>
          <w:rFonts w:ascii="Times New Roman" w:hAnsi="Times New Roman" w:cs="Times New Roman"/>
          <w:kern w:val="2"/>
          <w:sz w:val="24"/>
          <w:szCs w:val="24"/>
          <w14:ligatures w14:val="standardContextual"/>
        </w:rPr>
        <w:t>Audu</w:t>
      </w:r>
      <w:proofErr w:type="spellEnd"/>
      <w:r w:rsidRPr="00847C96">
        <w:rPr>
          <w:rFonts w:ascii="Times New Roman" w:hAnsi="Times New Roman" w:cs="Times New Roman"/>
          <w:kern w:val="2"/>
          <w:sz w:val="24"/>
          <w:szCs w:val="24"/>
          <w14:ligatures w14:val="standardContextual"/>
        </w:rPr>
        <w:t xml:space="preserve">, E. (2025). User satisfaction and challenges in automated library research support services: Evidence from Nigerian federal polytechnics. African Journal of Humanities and Contemporary Education Research, 19(1), 356–367. </w:t>
      </w:r>
    </w:p>
    <w:p w14:paraId="112CBA1A" w14:textId="3128B159"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t>Atiso</w:t>
      </w:r>
      <w:proofErr w:type="spellEnd"/>
      <w:r w:rsidRPr="00847C96">
        <w:rPr>
          <w:rFonts w:ascii="Times New Roman" w:hAnsi="Times New Roman" w:cs="Times New Roman"/>
          <w:kern w:val="2"/>
          <w:sz w:val="24"/>
          <w:szCs w:val="24"/>
          <w14:ligatures w14:val="standardContextual"/>
        </w:rPr>
        <w:t xml:space="preserve">, K., &amp; </w:t>
      </w:r>
      <w:proofErr w:type="spellStart"/>
      <w:r w:rsidRPr="00847C96">
        <w:rPr>
          <w:rFonts w:ascii="Times New Roman" w:hAnsi="Times New Roman" w:cs="Times New Roman"/>
          <w:kern w:val="2"/>
          <w:sz w:val="24"/>
          <w:szCs w:val="24"/>
          <w14:ligatures w14:val="standardContextual"/>
        </w:rPr>
        <w:t>Martey</w:t>
      </w:r>
      <w:proofErr w:type="spellEnd"/>
      <w:r w:rsidRPr="00847C96">
        <w:rPr>
          <w:rFonts w:ascii="Times New Roman" w:hAnsi="Times New Roman" w:cs="Times New Roman"/>
          <w:kern w:val="2"/>
          <w:sz w:val="24"/>
          <w:szCs w:val="24"/>
          <w14:ligatures w14:val="standardContextual"/>
        </w:rPr>
        <w:t xml:space="preserve">, A. K. (2023). Barriers to the </w:t>
      </w:r>
      <w:r w:rsidR="0007569D">
        <w:rPr>
          <w:rFonts w:ascii="Times New Roman" w:hAnsi="Times New Roman" w:cs="Times New Roman"/>
          <w:kern w:val="2"/>
          <w:sz w:val="24"/>
          <w:szCs w:val="24"/>
          <w14:ligatures w14:val="standardContextual"/>
        </w:rPr>
        <w:t>Use of Electronic Information Resources at Technical Universities</w:t>
      </w:r>
      <w:r w:rsidRPr="00847C96">
        <w:rPr>
          <w:rFonts w:ascii="Times New Roman" w:hAnsi="Times New Roman" w:cs="Times New Roman"/>
          <w:kern w:val="2"/>
          <w:sz w:val="24"/>
          <w:szCs w:val="24"/>
          <w14:ligatures w14:val="standardContextual"/>
        </w:rPr>
        <w:t xml:space="preserve"> in Ghana. Information Development, 39(1), 112–127. https://doi.org/10.1177/02666669211034459</w:t>
      </w:r>
    </w:p>
    <w:p w14:paraId="318A4B21" w14:textId="663A98E7"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Babbie, E. R. (2022). The practice of social research (15th ed.). Cengage Learning</w:t>
      </w:r>
    </w:p>
    <w:p w14:paraId="0418EDF9" w14:textId="6F879920"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t>Bappah</w:t>
      </w:r>
      <w:proofErr w:type="spellEnd"/>
      <w:r w:rsidRPr="00847C96">
        <w:rPr>
          <w:rFonts w:ascii="Times New Roman" w:hAnsi="Times New Roman" w:cs="Times New Roman"/>
          <w:kern w:val="2"/>
          <w:sz w:val="24"/>
          <w:szCs w:val="24"/>
          <w14:ligatures w14:val="standardContextual"/>
        </w:rPr>
        <w:t xml:space="preserve">, A. Y., &amp; Isa, B. (2023). Challenges of accessing and utilizing library e-resources by Economics Education students in South East Nigeria. Library Philosophy and Practice (e-journal), 7654. </w:t>
      </w:r>
    </w:p>
    <w:p w14:paraId="5BC2FE33" w14:textId="1DE82FE5"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t>Bulama</w:t>
      </w:r>
      <w:proofErr w:type="spellEnd"/>
      <w:r w:rsidRPr="00847C96">
        <w:rPr>
          <w:rFonts w:ascii="Times New Roman" w:hAnsi="Times New Roman" w:cs="Times New Roman"/>
          <w:kern w:val="2"/>
          <w:sz w:val="24"/>
          <w:szCs w:val="24"/>
          <w14:ligatures w14:val="standardContextual"/>
        </w:rPr>
        <w:t xml:space="preserve">, M. (2024). Printed and electronic resources utilization by students of </w:t>
      </w:r>
      <w:proofErr w:type="spellStart"/>
      <w:r w:rsidRPr="00847C96">
        <w:rPr>
          <w:rFonts w:ascii="Times New Roman" w:hAnsi="Times New Roman" w:cs="Times New Roman"/>
          <w:kern w:val="2"/>
          <w:sz w:val="24"/>
          <w:szCs w:val="24"/>
          <w14:ligatures w14:val="standardContextual"/>
        </w:rPr>
        <w:t>Binyaminu</w:t>
      </w:r>
      <w:proofErr w:type="spellEnd"/>
      <w:r w:rsidRPr="00847C96">
        <w:rPr>
          <w:rFonts w:ascii="Times New Roman" w:hAnsi="Times New Roman" w:cs="Times New Roman"/>
          <w:kern w:val="2"/>
          <w:sz w:val="24"/>
          <w:szCs w:val="24"/>
          <w14:ligatures w14:val="standardContextual"/>
        </w:rPr>
        <w:t xml:space="preserve"> Usman </w:t>
      </w:r>
      <w:bookmarkStart w:id="5" w:name="_GoBack"/>
      <w:bookmarkEnd w:id="5"/>
      <w:r w:rsidRPr="00847C96">
        <w:rPr>
          <w:rFonts w:ascii="Times New Roman" w:hAnsi="Times New Roman" w:cs="Times New Roman"/>
          <w:kern w:val="2"/>
          <w:sz w:val="24"/>
          <w:szCs w:val="24"/>
          <w14:ligatures w14:val="standardContextual"/>
        </w:rPr>
        <w:t xml:space="preserve">Polytechnic, </w:t>
      </w:r>
      <w:proofErr w:type="spellStart"/>
      <w:r w:rsidRPr="00847C96">
        <w:rPr>
          <w:rFonts w:ascii="Times New Roman" w:hAnsi="Times New Roman" w:cs="Times New Roman"/>
          <w:kern w:val="2"/>
          <w:sz w:val="24"/>
          <w:szCs w:val="24"/>
          <w14:ligatures w14:val="standardContextual"/>
        </w:rPr>
        <w:t>Hadejia</w:t>
      </w:r>
      <w:proofErr w:type="spellEnd"/>
      <w:r w:rsidRPr="00847C96">
        <w:rPr>
          <w:rFonts w:ascii="Times New Roman" w:hAnsi="Times New Roman" w:cs="Times New Roman"/>
          <w:kern w:val="2"/>
          <w:sz w:val="24"/>
          <w:szCs w:val="24"/>
          <w14:ligatures w14:val="standardContextual"/>
        </w:rPr>
        <w:t>, Jigawa State, Nigeria. International Journal of Technical Research &amp; Science. https://doi.org/10.30780/IJTRS.V05.I04.003</w:t>
      </w:r>
    </w:p>
    <w:p w14:paraId="027AFDD2" w14:textId="00F6FA2D"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t>Echem</w:t>
      </w:r>
      <w:proofErr w:type="spellEnd"/>
      <w:r w:rsidRPr="00847C96">
        <w:rPr>
          <w:rFonts w:ascii="Times New Roman" w:hAnsi="Times New Roman" w:cs="Times New Roman"/>
          <w:kern w:val="2"/>
          <w:sz w:val="24"/>
          <w:szCs w:val="24"/>
          <w14:ligatures w14:val="standardContextual"/>
        </w:rPr>
        <w:t xml:space="preserve">, M. E., Udo-Anyanwu, A. J., &amp; </w:t>
      </w:r>
      <w:proofErr w:type="spellStart"/>
      <w:r w:rsidRPr="00847C96">
        <w:rPr>
          <w:rFonts w:ascii="Times New Roman" w:hAnsi="Times New Roman" w:cs="Times New Roman"/>
          <w:kern w:val="2"/>
          <w:sz w:val="24"/>
          <w:szCs w:val="24"/>
          <w14:ligatures w14:val="standardContextual"/>
        </w:rPr>
        <w:t>Ujoumunna</w:t>
      </w:r>
      <w:proofErr w:type="spellEnd"/>
      <w:r w:rsidRPr="00847C96">
        <w:rPr>
          <w:rFonts w:ascii="Times New Roman" w:hAnsi="Times New Roman" w:cs="Times New Roman"/>
          <w:kern w:val="2"/>
          <w:sz w:val="24"/>
          <w:szCs w:val="24"/>
          <w14:ligatures w14:val="standardContextual"/>
        </w:rPr>
        <w:t>, J. C. (2024). Adoption of collaborative technologies in library and information science teaching: A study of tertiary institutions in Rivers and Imo States, Nigeria. Asian Journal of Information Science and Technology, 14(2), 11–19. https://doi.org/10.70112/ajist-2024.14.2.4248</w:t>
      </w:r>
    </w:p>
    <w:p w14:paraId="0B53307C" w14:textId="21B65511"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lastRenderedPageBreak/>
        <w:t>Forka</w:t>
      </w:r>
      <w:proofErr w:type="spellEnd"/>
      <w:r w:rsidRPr="00847C96">
        <w:rPr>
          <w:rFonts w:ascii="Times New Roman" w:hAnsi="Times New Roman" w:cs="Times New Roman"/>
          <w:kern w:val="2"/>
          <w:sz w:val="24"/>
          <w:szCs w:val="24"/>
          <w14:ligatures w14:val="standardContextual"/>
        </w:rPr>
        <w:t xml:space="preserve"> </w:t>
      </w:r>
      <w:proofErr w:type="spellStart"/>
      <w:r w:rsidRPr="00847C96">
        <w:rPr>
          <w:rFonts w:ascii="Times New Roman" w:hAnsi="Times New Roman" w:cs="Times New Roman"/>
          <w:kern w:val="2"/>
          <w:sz w:val="24"/>
          <w:szCs w:val="24"/>
          <w14:ligatures w14:val="standardContextual"/>
        </w:rPr>
        <w:t>Lawrantine</w:t>
      </w:r>
      <w:proofErr w:type="spellEnd"/>
      <w:r w:rsidRPr="00847C96">
        <w:rPr>
          <w:rFonts w:ascii="Times New Roman" w:hAnsi="Times New Roman" w:cs="Times New Roman"/>
          <w:kern w:val="2"/>
          <w:sz w:val="24"/>
          <w:szCs w:val="24"/>
          <w14:ligatures w14:val="standardContextual"/>
        </w:rPr>
        <w:t xml:space="preserve">, V. N. C., &amp; </w:t>
      </w:r>
      <w:proofErr w:type="spellStart"/>
      <w:r w:rsidRPr="00847C96">
        <w:rPr>
          <w:rFonts w:ascii="Times New Roman" w:hAnsi="Times New Roman" w:cs="Times New Roman"/>
          <w:kern w:val="2"/>
          <w:sz w:val="24"/>
          <w:szCs w:val="24"/>
          <w14:ligatures w14:val="standardContextual"/>
        </w:rPr>
        <w:t>Tabi</w:t>
      </w:r>
      <w:proofErr w:type="spellEnd"/>
      <w:r w:rsidRPr="00847C96">
        <w:rPr>
          <w:rFonts w:ascii="Times New Roman" w:hAnsi="Times New Roman" w:cs="Times New Roman"/>
          <w:kern w:val="2"/>
          <w:sz w:val="24"/>
          <w:szCs w:val="24"/>
          <w14:ligatures w14:val="standardContextual"/>
        </w:rPr>
        <w:t>, A. V. (2024). Awareness, access, and usage of e-resources by students of the University of Bamenda. International Journal of Science and Research Archive, 13(2), 1579–1589. https://doi.org/10.30574/ijsra.2024.13.2.2167</w:t>
      </w:r>
    </w:p>
    <w:p w14:paraId="388FE29F" w14:textId="7C7DBEA6"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Garcia, P., &amp; Thornton, K. (2023). Digital libraries and self-directed learning: Empowering the 21st-century student. Computers &amp; Education, 187, 104–115. https://doi.org/10.1016/j.compedu.2022.104115</w:t>
      </w:r>
    </w:p>
    <w:p w14:paraId="27482F87" w14:textId="1B53E4D0"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 xml:space="preserve">Haruna, A. M., &amp; </w:t>
      </w:r>
      <w:proofErr w:type="spellStart"/>
      <w:r w:rsidRPr="00847C96">
        <w:rPr>
          <w:rFonts w:ascii="Times New Roman" w:hAnsi="Times New Roman" w:cs="Times New Roman"/>
          <w:kern w:val="2"/>
          <w:sz w:val="24"/>
          <w:szCs w:val="24"/>
          <w14:ligatures w14:val="standardContextual"/>
        </w:rPr>
        <w:t>Bappah</w:t>
      </w:r>
      <w:proofErr w:type="spellEnd"/>
      <w:r w:rsidRPr="00847C96">
        <w:rPr>
          <w:rFonts w:ascii="Times New Roman" w:hAnsi="Times New Roman" w:cs="Times New Roman"/>
          <w:kern w:val="2"/>
          <w:sz w:val="24"/>
          <w:szCs w:val="24"/>
          <w14:ligatures w14:val="standardContextual"/>
        </w:rPr>
        <w:t xml:space="preserve">, M. A. (2022). Challenges of access and use of electronic information resources among students of higher institutions in Taraba State, Nigeria. Covenant Journal of Library &amp; Information Science, 5(1). </w:t>
      </w:r>
    </w:p>
    <w:p w14:paraId="1099A827" w14:textId="67AE0DCA"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 xml:space="preserve">Hassan, M. (2021). The role of digital resources in academic library services. Library and Information Science Journal, 25(2), 78–90. </w:t>
      </w:r>
    </w:p>
    <w:p w14:paraId="051F5C60" w14:textId="7F07E441"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 xml:space="preserve">Kumar, R. (2025). Utilization of e-resources in university libraries: A survey-based analysis of user behavior and preferences. International Journal of Research in Library Science, 11(3), 63–73. </w:t>
      </w:r>
    </w:p>
    <w:p w14:paraId="46F7A871" w14:textId="6CCC9EDA"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t>Okwu</w:t>
      </w:r>
      <w:proofErr w:type="spellEnd"/>
      <w:r w:rsidRPr="00847C96">
        <w:rPr>
          <w:rFonts w:ascii="Times New Roman" w:hAnsi="Times New Roman" w:cs="Times New Roman"/>
          <w:kern w:val="2"/>
          <w:sz w:val="24"/>
          <w:szCs w:val="24"/>
          <w14:ligatures w14:val="standardContextual"/>
        </w:rPr>
        <w:t xml:space="preserve">, E., </w:t>
      </w:r>
      <w:proofErr w:type="spellStart"/>
      <w:r w:rsidRPr="00847C96">
        <w:rPr>
          <w:rFonts w:ascii="Times New Roman" w:hAnsi="Times New Roman" w:cs="Times New Roman"/>
          <w:kern w:val="2"/>
          <w:sz w:val="24"/>
          <w:szCs w:val="24"/>
          <w14:ligatures w14:val="standardContextual"/>
        </w:rPr>
        <w:t>Oyighan</w:t>
      </w:r>
      <w:proofErr w:type="spellEnd"/>
      <w:r w:rsidRPr="00847C96">
        <w:rPr>
          <w:rFonts w:ascii="Times New Roman" w:hAnsi="Times New Roman" w:cs="Times New Roman"/>
          <w:kern w:val="2"/>
          <w:sz w:val="24"/>
          <w:szCs w:val="24"/>
          <w14:ligatures w14:val="standardContextual"/>
        </w:rPr>
        <w:t xml:space="preserve">, D., &amp; </w:t>
      </w:r>
      <w:proofErr w:type="spellStart"/>
      <w:r w:rsidRPr="00847C96">
        <w:rPr>
          <w:rFonts w:ascii="Times New Roman" w:hAnsi="Times New Roman" w:cs="Times New Roman"/>
          <w:kern w:val="2"/>
          <w:sz w:val="24"/>
          <w:szCs w:val="24"/>
          <w14:ligatures w14:val="standardContextual"/>
        </w:rPr>
        <w:t>Oladokun</w:t>
      </w:r>
      <w:proofErr w:type="spellEnd"/>
      <w:r w:rsidRPr="00847C96">
        <w:rPr>
          <w:rFonts w:ascii="Times New Roman" w:hAnsi="Times New Roman" w:cs="Times New Roman"/>
          <w:kern w:val="2"/>
          <w:sz w:val="24"/>
          <w:szCs w:val="24"/>
          <w14:ligatures w14:val="standardContextual"/>
        </w:rPr>
        <w:t xml:space="preserve">, B. (2025). Patronage and </w:t>
      </w:r>
      <w:r w:rsidR="0007569D">
        <w:rPr>
          <w:rFonts w:ascii="Times New Roman" w:hAnsi="Times New Roman" w:cs="Times New Roman"/>
          <w:kern w:val="2"/>
          <w:sz w:val="24"/>
          <w:szCs w:val="24"/>
          <w14:ligatures w14:val="standardContextual"/>
        </w:rPr>
        <w:t>Use of Library Resources Among Gen Z Undergraduates in Nigerian Universities</w:t>
      </w:r>
      <w:r w:rsidRPr="00847C96">
        <w:rPr>
          <w:rFonts w:ascii="Times New Roman" w:hAnsi="Times New Roman" w:cs="Times New Roman"/>
          <w:kern w:val="2"/>
          <w:sz w:val="24"/>
          <w:szCs w:val="24"/>
          <w14:ligatures w14:val="standardContextual"/>
        </w:rPr>
        <w:t>. Journal of Digital Learning and Education, 5(1), 67–77</w:t>
      </w:r>
    </w:p>
    <w:p w14:paraId="46096512" w14:textId="109DE688"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Owate, C. N. (2024). Knowledge and utilization of digital applications for effective service delivery in academic libraries in South-South universities, Nigeria. International Journal of Intelligent Information Systems, 13(3), 43–52. https://doi.org/10.11648/j.ijiis.20241303.11</w:t>
      </w:r>
    </w:p>
    <w:p w14:paraId="08C4E988" w14:textId="5316112E"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proofErr w:type="spellStart"/>
      <w:r w:rsidRPr="00847C96">
        <w:rPr>
          <w:rFonts w:ascii="Times New Roman" w:hAnsi="Times New Roman" w:cs="Times New Roman"/>
          <w:kern w:val="2"/>
          <w:sz w:val="24"/>
          <w:szCs w:val="24"/>
          <w14:ligatures w14:val="standardContextual"/>
        </w:rPr>
        <w:lastRenderedPageBreak/>
        <w:t>Oyighan</w:t>
      </w:r>
      <w:proofErr w:type="spellEnd"/>
      <w:r w:rsidRPr="00847C96">
        <w:rPr>
          <w:rFonts w:ascii="Times New Roman" w:hAnsi="Times New Roman" w:cs="Times New Roman"/>
          <w:kern w:val="2"/>
          <w:sz w:val="24"/>
          <w:szCs w:val="24"/>
          <w14:ligatures w14:val="standardContextual"/>
        </w:rPr>
        <w:t xml:space="preserve">, D., &amp; </w:t>
      </w:r>
      <w:proofErr w:type="spellStart"/>
      <w:r w:rsidRPr="00847C96">
        <w:rPr>
          <w:rFonts w:ascii="Times New Roman" w:hAnsi="Times New Roman" w:cs="Times New Roman"/>
          <w:kern w:val="2"/>
          <w:sz w:val="24"/>
          <w:szCs w:val="24"/>
          <w14:ligatures w14:val="standardContextual"/>
        </w:rPr>
        <w:t>Offi</w:t>
      </w:r>
      <w:proofErr w:type="spellEnd"/>
      <w:r w:rsidRPr="00847C96">
        <w:rPr>
          <w:rFonts w:ascii="Times New Roman" w:hAnsi="Times New Roman" w:cs="Times New Roman"/>
          <w:kern w:val="2"/>
          <w:sz w:val="24"/>
          <w:szCs w:val="24"/>
          <w14:ligatures w14:val="standardContextual"/>
        </w:rPr>
        <w:t>, F. (2025). Digital resource utilization patterns among polytechnic students in Nigeria. International Journal of Educational Technology, 12(2), 89–104</w:t>
      </w:r>
    </w:p>
    <w:p w14:paraId="55B7E4F2" w14:textId="32F09878" w:rsidR="00847C96" w:rsidRPr="00847C96"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Wadugedara, L. W., &amp; Marasinghe, J. (2025). Digital libraries and e-learning in higher education institutions. Library Trends, 68(1), 67–89. https://doi.org/10.1353/lib.2020.000</w:t>
      </w:r>
    </w:p>
    <w:p w14:paraId="6FBE3DDA" w14:textId="0AD6F534" w:rsidR="00847C96" w:rsidRPr="00126F97" w:rsidRDefault="00847C96" w:rsidP="0037008B">
      <w:pPr>
        <w:spacing w:line="480" w:lineRule="auto"/>
        <w:ind w:left="720" w:hanging="720"/>
        <w:jc w:val="both"/>
        <w:rPr>
          <w:rFonts w:ascii="Times New Roman" w:hAnsi="Times New Roman" w:cs="Times New Roman"/>
          <w:kern w:val="2"/>
          <w:sz w:val="24"/>
          <w:szCs w:val="24"/>
          <w14:ligatures w14:val="standardContextual"/>
        </w:rPr>
      </w:pPr>
      <w:r w:rsidRPr="00847C96">
        <w:rPr>
          <w:rFonts w:ascii="Times New Roman" w:hAnsi="Times New Roman" w:cs="Times New Roman"/>
          <w:kern w:val="2"/>
          <w:sz w:val="24"/>
          <w:szCs w:val="24"/>
          <w14:ligatures w14:val="standardContextual"/>
        </w:rPr>
        <w:t>Zhao, Y. (2020). Digital resources and student achievement: Evidence from higher education. Computers &amp; Education, 150, 103842. https://doi.org/10.1016/j.compedu.2020.103842</w:t>
      </w:r>
    </w:p>
    <w:p w14:paraId="63177CE9" w14:textId="77777777" w:rsidR="009E577B" w:rsidRPr="00E428AD" w:rsidRDefault="009E577B" w:rsidP="0037008B">
      <w:pPr>
        <w:spacing w:line="480" w:lineRule="auto"/>
        <w:jc w:val="both"/>
        <w:rPr>
          <w:kern w:val="2"/>
          <w14:ligatures w14:val="standardContextual"/>
        </w:rPr>
      </w:pPr>
    </w:p>
    <w:p w14:paraId="5E25FAE6" w14:textId="77777777" w:rsidR="00FF049E" w:rsidRPr="00714A71" w:rsidRDefault="00FF049E" w:rsidP="0037008B">
      <w:pPr>
        <w:spacing w:line="480" w:lineRule="auto"/>
        <w:jc w:val="both"/>
        <w:rPr>
          <w:rFonts w:ascii="Times New Roman" w:hAnsi="Times New Roman" w:cs="Times New Roman"/>
          <w:sz w:val="24"/>
          <w:szCs w:val="24"/>
          <w:lang w:val="en-ZW"/>
        </w:rPr>
      </w:pPr>
    </w:p>
    <w:p w14:paraId="3F2F5E05" w14:textId="77777777" w:rsidR="00561B06" w:rsidRPr="00714A71" w:rsidRDefault="00561B06" w:rsidP="0037008B">
      <w:pPr>
        <w:spacing w:line="480" w:lineRule="auto"/>
        <w:ind w:left="720" w:hanging="720"/>
        <w:jc w:val="both"/>
        <w:rPr>
          <w:rFonts w:ascii="Times New Roman" w:hAnsi="Times New Roman" w:cs="Times New Roman"/>
          <w:sz w:val="24"/>
          <w:szCs w:val="24"/>
          <w:lang w:val="en-ZW"/>
        </w:rPr>
      </w:pPr>
    </w:p>
    <w:p w14:paraId="6E693CF6" w14:textId="77777777" w:rsidR="00985582" w:rsidRPr="00985582" w:rsidRDefault="00985582" w:rsidP="003A502F">
      <w:pPr>
        <w:tabs>
          <w:tab w:val="num" w:pos="720"/>
        </w:tabs>
        <w:spacing w:line="240" w:lineRule="auto"/>
        <w:jc w:val="both"/>
        <w:rPr>
          <w:rFonts w:ascii="Times New Roman" w:hAnsi="Times New Roman" w:cs="Times New Roman"/>
          <w:sz w:val="24"/>
          <w:szCs w:val="24"/>
          <w:lang w:val="en-ZW"/>
        </w:rPr>
      </w:pPr>
    </w:p>
    <w:p w14:paraId="146869EC" w14:textId="77777777" w:rsidR="00E13D5F" w:rsidRPr="00714A71" w:rsidRDefault="00E13D5F" w:rsidP="002A5FCC">
      <w:pPr>
        <w:spacing w:line="360" w:lineRule="auto"/>
        <w:jc w:val="both"/>
        <w:rPr>
          <w:rFonts w:ascii="Times New Roman" w:hAnsi="Times New Roman" w:cs="Times New Roman"/>
          <w:sz w:val="24"/>
          <w:szCs w:val="24"/>
          <w:lang w:val="en-ZW"/>
        </w:rPr>
      </w:pPr>
    </w:p>
    <w:p w14:paraId="4D20A4ED" w14:textId="77777777" w:rsidR="002A5FCC" w:rsidRPr="00714A71" w:rsidRDefault="002A5FCC" w:rsidP="002A5FCC">
      <w:pPr>
        <w:spacing w:line="360" w:lineRule="auto"/>
        <w:jc w:val="both"/>
        <w:rPr>
          <w:rFonts w:ascii="Times New Roman" w:hAnsi="Times New Roman" w:cs="Times New Roman"/>
          <w:sz w:val="24"/>
          <w:szCs w:val="24"/>
          <w:lang w:val="en-ZW"/>
        </w:rPr>
      </w:pPr>
    </w:p>
    <w:p w14:paraId="02DF5731" w14:textId="77777777" w:rsidR="002A5FCC" w:rsidRDefault="002A5FCC" w:rsidP="00BD26E9">
      <w:pPr>
        <w:spacing w:before="100" w:beforeAutospacing="1" w:after="100" w:afterAutospacing="1" w:line="480" w:lineRule="auto"/>
        <w:jc w:val="both"/>
        <w:rPr>
          <w:rFonts w:ascii="Times New Roman" w:eastAsia="Times New Roman" w:hAnsi="Times New Roman" w:cs="Times New Roman"/>
          <w:sz w:val="24"/>
          <w:szCs w:val="24"/>
        </w:rPr>
      </w:pPr>
    </w:p>
    <w:p w14:paraId="19E278B9" w14:textId="77777777" w:rsidR="004C3EE6" w:rsidRPr="00714A71" w:rsidRDefault="004C3EE6" w:rsidP="004C3EE6">
      <w:pPr>
        <w:spacing w:before="240" w:line="360" w:lineRule="auto"/>
        <w:jc w:val="both"/>
        <w:rPr>
          <w:rFonts w:ascii="Times New Roman" w:eastAsia="Calibri" w:hAnsi="Times New Roman" w:cs="Times New Roman"/>
          <w:sz w:val="24"/>
          <w:szCs w:val="24"/>
        </w:rPr>
      </w:pPr>
    </w:p>
    <w:p w14:paraId="34591DB3" w14:textId="77777777" w:rsidR="00D462CE" w:rsidRDefault="00D462CE" w:rsidP="009E2291">
      <w:pPr>
        <w:jc w:val="both"/>
      </w:pPr>
    </w:p>
    <w:sectPr w:rsidR="00D46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31E6B"/>
    <w:multiLevelType w:val="multilevel"/>
    <w:tmpl w:val="3B36D00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2622F1"/>
    <w:multiLevelType w:val="multilevel"/>
    <w:tmpl w:val="75E435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14A5BD0"/>
    <w:multiLevelType w:val="multilevel"/>
    <w:tmpl w:val="F520883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8A4910"/>
    <w:multiLevelType w:val="hybridMultilevel"/>
    <w:tmpl w:val="73B68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079E1"/>
    <w:multiLevelType w:val="hybridMultilevel"/>
    <w:tmpl w:val="FACCE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CB6496"/>
    <w:multiLevelType w:val="hybridMultilevel"/>
    <w:tmpl w:val="17FEA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E12A9B"/>
    <w:multiLevelType w:val="hybridMultilevel"/>
    <w:tmpl w:val="7910B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145E3C"/>
    <w:multiLevelType w:val="hybridMultilevel"/>
    <w:tmpl w:val="EB3E5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0"/>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2CE"/>
    <w:rsid w:val="00001F75"/>
    <w:rsid w:val="00006029"/>
    <w:rsid w:val="0001394D"/>
    <w:rsid w:val="00015CA7"/>
    <w:rsid w:val="0002237E"/>
    <w:rsid w:val="000425BE"/>
    <w:rsid w:val="000704D0"/>
    <w:rsid w:val="0007569D"/>
    <w:rsid w:val="000C4D04"/>
    <w:rsid w:val="000F5EAD"/>
    <w:rsid w:val="00121B26"/>
    <w:rsid w:val="00122199"/>
    <w:rsid w:val="00126F97"/>
    <w:rsid w:val="001409C4"/>
    <w:rsid w:val="001414FA"/>
    <w:rsid w:val="001549FA"/>
    <w:rsid w:val="00190419"/>
    <w:rsid w:val="00195F1B"/>
    <w:rsid w:val="001A45EA"/>
    <w:rsid w:val="001A46B0"/>
    <w:rsid w:val="001B09D7"/>
    <w:rsid w:val="001B7058"/>
    <w:rsid w:val="001D4D5E"/>
    <w:rsid w:val="001E63D0"/>
    <w:rsid w:val="001F24D9"/>
    <w:rsid w:val="00200DD6"/>
    <w:rsid w:val="002063D3"/>
    <w:rsid w:val="00226CDE"/>
    <w:rsid w:val="002359D8"/>
    <w:rsid w:val="00247D54"/>
    <w:rsid w:val="00253835"/>
    <w:rsid w:val="002611D6"/>
    <w:rsid w:val="002657DE"/>
    <w:rsid w:val="00283C40"/>
    <w:rsid w:val="002A5FCC"/>
    <w:rsid w:val="002C0CE6"/>
    <w:rsid w:val="002C5347"/>
    <w:rsid w:val="002C6783"/>
    <w:rsid w:val="002D3EF6"/>
    <w:rsid w:val="002E3D7B"/>
    <w:rsid w:val="002E6D30"/>
    <w:rsid w:val="002F0C7D"/>
    <w:rsid w:val="002F75A8"/>
    <w:rsid w:val="00336614"/>
    <w:rsid w:val="00364113"/>
    <w:rsid w:val="003662CB"/>
    <w:rsid w:val="0037008B"/>
    <w:rsid w:val="00380333"/>
    <w:rsid w:val="003A502F"/>
    <w:rsid w:val="003A766C"/>
    <w:rsid w:val="003B022D"/>
    <w:rsid w:val="003B27B3"/>
    <w:rsid w:val="003B7724"/>
    <w:rsid w:val="003F284B"/>
    <w:rsid w:val="0040424E"/>
    <w:rsid w:val="004719B9"/>
    <w:rsid w:val="0047351E"/>
    <w:rsid w:val="004805D5"/>
    <w:rsid w:val="004A271D"/>
    <w:rsid w:val="004B5C98"/>
    <w:rsid w:val="004B5EB5"/>
    <w:rsid w:val="004C32A0"/>
    <w:rsid w:val="004C3EE6"/>
    <w:rsid w:val="004C7A44"/>
    <w:rsid w:val="004E27A4"/>
    <w:rsid w:val="004F147E"/>
    <w:rsid w:val="00505146"/>
    <w:rsid w:val="0051449A"/>
    <w:rsid w:val="0055538E"/>
    <w:rsid w:val="00561B06"/>
    <w:rsid w:val="005764D9"/>
    <w:rsid w:val="005A396A"/>
    <w:rsid w:val="005C1DCF"/>
    <w:rsid w:val="005F2397"/>
    <w:rsid w:val="005F4BD6"/>
    <w:rsid w:val="006508EF"/>
    <w:rsid w:val="00652FFF"/>
    <w:rsid w:val="006564B1"/>
    <w:rsid w:val="006751E7"/>
    <w:rsid w:val="00697DD8"/>
    <w:rsid w:val="006C1FD8"/>
    <w:rsid w:val="0070607E"/>
    <w:rsid w:val="0071513A"/>
    <w:rsid w:val="0077211F"/>
    <w:rsid w:val="007807FD"/>
    <w:rsid w:val="00783D3A"/>
    <w:rsid w:val="00793E42"/>
    <w:rsid w:val="007A0EEF"/>
    <w:rsid w:val="007A68CD"/>
    <w:rsid w:val="007B0C60"/>
    <w:rsid w:val="007B69CE"/>
    <w:rsid w:val="007B79E3"/>
    <w:rsid w:val="007C2734"/>
    <w:rsid w:val="007E28ED"/>
    <w:rsid w:val="007E5241"/>
    <w:rsid w:val="007E7281"/>
    <w:rsid w:val="008077EE"/>
    <w:rsid w:val="00813D13"/>
    <w:rsid w:val="00847C96"/>
    <w:rsid w:val="00866F0E"/>
    <w:rsid w:val="008735DE"/>
    <w:rsid w:val="00875923"/>
    <w:rsid w:val="008A4B7A"/>
    <w:rsid w:val="008C2EC8"/>
    <w:rsid w:val="008C7240"/>
    <w:rsid w:val="008F546D"/>
    <w:rsid w:val="008F7ADD"/>
    <w:rsid w:val="009112FD"/>
    <w:rsid w:val="00970534"/>
    <w:rsid w:val="0098461D"/>
    <w:rsid w:val="00985582"/>
    <w:rsid w:val="00994250"/>
    <w:rsid w:val="009A58F9"/>
    <w:rsid w:val="009A7EA3"/>
    <w:rsid w:val="009C14BC"/>
    <w:rsid w:val="009C234B"/>
    <w:rsid w:val="009D2FA2"/>
    <w:rsid w:val="009E2291"/>
    <w:rsid w:val="009E577B"/>
    <w:rsid w:val="009E6DBB"/>
    <w:rsid w:val="009F63E0"/>
    <w:rsid w:val="00A03FEC"/>
    <w:rsid w:val="00A10E5E"/>
    <w:rsid w:val="00A27C9E"/>
    <w:rsid w:val="00A572AE"/>
    <w:rsid w:val="00A6562E"/>
    <w:rsid w:val="00A666FE"/>
    <w:rsid w:val="00A73C12"/>
    <w:rsid w:val="00AA69C8"/>
    <w:rsid w:val="00AC79B2"/>
    <w:rsid w:val="00AF63CF"/>
    <w:rsid w:val="00B0368B"/>
    <w:rsid w:val="00B2761D"/>
    <w:rsid w:val="00B27DC6"/>
    <w:rsid w:val="00B31E63"/>
    <w:rsid w:val="00B45A77"/>
    <w:rsid w:val="00B7574C"/>
    <w:rsid w:val="00B76C92"/>
    <w:rsid w:val="00B96834"/>
    <w:rsid w:val="00BA5079"/>
    <w:rsid w:val="00BB0D05"/>
    <w:rsid w:val="00BD26E9"/>
    <w:rsid w:val="00BD2DD9"/>
    <w:rsid w:val="00BE68BA"/>
    <w:rsid w:val="00C03A80"/>
    <w:rsid w:val="00C13A30"/>
    <w:rsid w:val="00C17656"/>
    <w:rsid w:val="00C50C31"/>
    <w:rsid w:val="00C50ED9"/>
    <w:rsid w:val="00C63F6D"/>
    <w:rsid w:val="00C7411B"/>
    <w:rsid w:val="00C82CE7"/>
    <w:rsid w:val="00C87599"/>
    <w:rsid w:val="00CB7039"/>
    <w:rsid w:val="00CC0536"/>
    <w:rsid w:val="00CC6BD2"/>
    <w:rsid w:val="00CE16B1"/>
    <w:rsid w:val="00CE6E09"/>
    <w:rsid w:val="00CF2D53"/>
    <w:rsid w:val="00CF62EF"/>
    <w:rsid w:val="00D0322E"/>
    <w:rsid w:val="00D11DAF"/>
    <w:rsid w:val="00D13CEB"/>
    <w:rsid w:val="00D35B1E"/>
    <w:rsid w:val="00D462CE"/>
    <w:rsid w:val="00D73995"/>
    <w:rsid w:val="00D8364B"/>
    <w:rsid w:val="00D85BC4"/>
    <w:rsid w:val="00D975C8"/>
    <w:rsid w:val="00DB22D3"/>
    <w:rsid w:val="00DB2C8E"/>
    <w:rsid w:val="00DC12F0"/>
    <w:rsid w:val="00DD25F4"/>
    <w:rsid w:val="00DF72A7"/>
    <w:rsid w:val="00E11AAF"/>
    <w:rsid w:val="00E13D5F"/>
    <w:rsid w:val="00E16CF0"/>
    <w:rsid w:val="00E428AD"/>
    <w:rsid w:val="00E76909"/>
    <w:rsid w:val="00E950E3"/>
    <w:rsid w:val="00E95DFA"/>
    <w:rsid w:val="00EA203C"/>
    <w:rsid w:val="00EB3BF8"/>
    <w:rsid w:val="00F068DC"/>
    <w:rsid w:val="00F148A4"/>
    <w:rsid w:val="00F172B4"/>
    <w:rsid w:val="00F53C5B"/>
    <w:rsid w:val="00F8492D"/>
    <w:rsid w:val="00F961D7"/>
    <w:rsid w:val="00FA3CAC"/>
    <w:rsid w:val="00FC68FA"/>
    <w:rsid w:val="00FD1E27"/>
    <w:rsid w:val="00FD6793"/>
    <w:rsid w:val="00FE353F"/>
    <w:rsid w:val="00FF0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9E2D"/>
  <w15:chartTrackingRefBased/>
  <w15:docId w15:val="{20C9F421-9EFF-4B64-9791-3FC99C39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C92"/>
    <w:pPr>
      <w:ind w:left="720"/>
      <w:contextualSpacing/>
    </w:pPr>
  </w:style>
  <w:style w:type="table" w:customStyle="1" w:styleId="TableGrid1">
    <w:name w:val="Table Grid1"/>
    <w:basedOn w:val="TableNormal"/>
    <w:next w:val="TableGrid"/>
    <w:rsid w:val="00C13A3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13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5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C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64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A3A5A2-2BE1-4771-B6E4-7DB95BD77E05}">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1030</TotalTime>
  <Pages>18</Pages>
  <Words>4005</Words>
  <Characters>22834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149</cp:revision>
  <cp:lastPrinted>2026-05-12T12:30:00Z</cp:lastPrinted>
  <dcterms:created xsi:type="dcterms:W3CDTF">2026-03-24T10:46:00Z</dcterms:created>
  <dcterms:modified xsi:type="dcterms:W3CDTF">2026-06-14T09:16:00Z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88dc0467-ed46-45b1-a89d-91ab3b4fc8fd</vt:lpwstr>
  </property>
</Properties>
</file>