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auto" w:line="240"/>
        <w:jc w:val="center"/>
        <w:rPr>
          <w:rFonts w:ascii="Times New Roman" w:hAnsi="Times New Roman"/>
          <w:bCs/>
          <w:sz w:val="24"/>
          <w:szCs w:val="24"/>
        </w:rPr>
      </w:pPr>
      <w:r>
        <w:rPr>
          <w:rFonts w:ascii="Times New Roman" w:hAnsi="Times New Roman"/>
          <w:bCs/>
          <w:sz w:val="24"/>
          <w:szCs w:val="24"/>
        </w:rPr>
        <w:t>INFORMATION LITERACY SKILLS, SEARCH STRATEGY AND INFORMATION NEEDS OF THE POSTGRADUATE STUDENTS OF FEDERAL COLLEGE OF EDUCATION (TECHNICAL), UMUNZE.</w:t>
      </w:r>
    </w:p>
    <w:p>
      <w:pPr>
        <w:pStyle w:val="style0"/>
        <w:spacing w:lineRule="auto" w:line="240"/>
        <w:jc w:val="center"/>
        <w:rPr>
          <w:rFonts w:ascii="Times New Roman" w:hAnsi="Times New Roman"/>
          <w:bCs/>
          <w:sz w:val="24"/>
          <w:szCs w:val="24"/>
        </w:rPr>
      </w:pPr>
      <w:r>
        <w:rPr>
          <w:rFonts w:ascii="Times New Roman" w:hAnsi="Times New Roman"/>
          <w:bCs/>
          <w:sz w:val="24"/>
          <w:szCs w:val="24"/>
        </w:rPr>
        <w:t>BY</w:t>
      </w:r>
    </w:p>
    <w:p>
      <w:pPr>
        <w:pStyle w:val="style0"/>
        <w:spacing w:after="0" w:lineRule="auto" w:line="240"/>
        <w:jc w:val="center"/>
        <w:rPr>
          <w:rFonts w:ascii="Times New Roman" w:hAnsi="Times New Roman"/>
          <w:bCs/>
          <w:sz w:val="24"/>
          <w:szCs w:val="24"/>
        </w:rPr>
      </w:pPr>
      <w:r>
        <w:rPr>
          <w:rFonts w:ascii="Times New Roman" w:hAnsi="Times New Roman"/>
          <w:bCs/>
          <w:sz w:val="24"/>
          <w:szCs w:val="24"/>
        </w:rPr>
        <w:t>DR. A</w:t>
      </w:r>
      <w:r>
        <w:rPr>
          <w:rFonts w:ascii="Times New Roman" w:hAnsi="Times New Roman"/>
          <w:bCs/>
          <w:sz w:val="24"/>
          <w:szCs w:val="24"/>
          <w:lang w:val="en-US"/>
        </w:rPr>
        <w:t>daora M. ORAKPOR</w:t>
      </w:r>
    </w:p>
    <w:p>
      <w:pPr>
        <w:pStyle w:val="style0"/>
        <w:spacing w:after="0" w:lineRule="auto" w:line="240"/>
        <w:jc w:val="center"/>
        <w:rPr>
          <w:rFonts w:ascii="Times New Roman" w:hAnsi="Times New Roman"/>
          <w:bCs/>
          <w:sz w:val="24"/>
          <w:szCs w:val="24"/>
        </w:rPr>
      </w:pPr>
      <w:r>
        <w:rPr>
          <w:rFonts w:ascii="Times New Roman" w:hAnsi="Times New Roman"/>
          <w:bCs/>
          <w:sz w:val="24"/>
          <w:szCs w:val="24"/>
          <w:lang w:val="en-US"/>
        </w:rPr>
        <w:t xml:space="preserve">Chukwuemeka Odumegwu Ojukwu University, Igbariam Anambra State, Nigeria </w:t>
      </w:r>
    </w:p>
    <w:p>
      <w:pPr>
        <w:pStyle w:val="style0"/>
        <w:spacing w:after="0" w:lineRule="auto" w:line="240"/>
        <w:jc w:val="center"/>
        <w:rPr>
          <w:rFonts w:ascii="Times New Roman" w:hAnsi="Times New Roman"/>
          <w:bCs/>
          <w:sz w:val="24"/>
          <w:szCs w:val="24"/>
        </w:rPr>
      </w:pPr>
      <w:r>
        <w:rPr>
          <w:sz w:val="24"/>
          <w:szCs w:val="24"/>
        </w:rPr>
        <w:fldChar w:fldCharType="begin"/>
      </w:r>
      <w:r>
        <w:rPr>
          <w:sz w:val="24"/>
          <w:szCs w:val="24"/>
        </w:rPr>
        <w:instrText xml:space="preserve"> HYPERLINK "file:/C:/Users/HP/Downloads/adaoraorakpor@gmail.com" </w:instrText>
      </w:r>
      <w:r>
        <w:rPr>
          <w:sz w:val="24"/>
          <w:szCs w:val="24"/>
        </w:rPr>
        <w:fldChar w:fldCharType="separate"/>
      </w:r>
      <w:r>
        <w:rPr>
          <w:rStyle w:val="style85"/>
          <w:bCs/>
          <w:sz w:val="24"/>
          <w:szCs w:val="24"/>
        </w:rPr>
        <w:t>adaoraorakpor@gmail.com</w:t>
      </w:r>
      <w:r>
        <w:rPr>
          <w:sz w:val="24"/>
          <w:szCs w:val="24"/>
        </w:rPr>
        <w:fldChar w:fldCharType="end"/>
      </w:r>
      <w:r>
        <w:rPr>
          <w:rFonts w:ascii="Times New Roman" w:hAnsi="Times New Roman"/>
          <w:bCs/>
          <w:sz w:val="24"/>
          <w:szCs w:val="24"/>
        </w:rPr>
        <w:t xml:space="preserve"> </w:t>
      </w:r>
    </w:p>
    <w:p>
      <w:pPr>
        <w:pStyle w:val="style0"/>
        <w:spacing w:after="0" w:lineRule="auto" w:line="240"/>
        <w:jc w:val="center"/>
        <w:rPr>
          <w:rFonts w:ascii="Times New Roman" w:hAnsi="Times New Roman"/>
          <w:bCs/>
          <w:sz w:val="24"/>
          <w:szCs w:val="24"/>
        </w:rPr>
      </w:pPr>
      <w:r>
        <w:rPr>
          <w:rFonts w:ascii="Times New Roman" w:hAnsi="Times New Roman"/>
          <w:bCs/>
          <w:sz w:val="24"/>
          <w:szCs w:val="24"/>
        </w:rPr>
        <w:t xml:space="preserve"> </w:t>
      </w:r>
      <w:r>
        <w:rPr>
          <w:sz w:val="24"/>
          <w:szCs w:val="24"/>
        </w:rPr>
        <w:fldChar w:fldCharType="begin"/>
      </w:r>
      <w:r>
        <w:rPr>
          <w:sz w:val="24"/>
          <w:szCs w:val="24"/>
        </w:rPr>
        <w:instrText xml:space="preserve"> HYPERLINK "file:/C:/Users/HP/Downloads/am.orakpor@coou.edu.ng" </w:instrText>
      </w:r>
      <w:r>
        <w:rPr>
          <w:sz w:val="24"/>
          <w:szCs w:val="24"/>
        </w:rPr>
        <w:fldChar w:fldCharType="separate"/>
      </w:r>
      <w:r>
        <w:rPr>
          <w:rStyle w:val="style85"/>
          <w:bCs/>
          <w:sz w:val="24"/>
          <w:szCs w:val="24"/>
        </w:rPr>
        <w:t>am.orakpor@coou.edu.ng</w:t>
      </w:r>
      <w:r>
        <w:rPr>
          <w:sz w:val="24"/>
          <w:szCs w:val="24"/>
        </w:rPr>
        <w:fldChar w:fldCharType="end"/>
      </w:r>
    </w:p>
    <w:p>
      <w:pPr>
        <w:pStyle w:val="style0"/>
        <w:spacing w:lineRule="auto" w:line="240"/>
        <w:jc w:val="center"/>
        <w:rPr>
          <w:rFonts w:ascii="Times New Roman" w:hAnsi="Times New Roman"/>
          <w:bCs/>
          <w:sz w:val="24"/>
          <w:szCs w:val="24"/>
        </w:rPr>
      </w:pPr>
    </w:p>
    <w:p>
      <w:pPr>
        <w:pStyle w:val="style0"/>
        <w:spacing w:lineRule="auto" w:line="240"/>
        <w:jc w:val="center"/>
        <w:rPr>
          <w:rFonts w:ascii="Times New Roman" w:hAnsi="Times New Roman"/>
          <w:bCs/>
          <w:sz w:val="24"/>
          <w:szCs w:val="24"/>
        </w:rPr>
      </w:pPr>
      <w:r>
        <w:rPr>
          <w:rFonts w:ascii="Times New Roman" w:hAnsi="Times New Roman"/>
          <w:bCs/>
          <w:sz w:val="24"/>
          <w:szCs w:val="24"/>
        </w:rPr>
        <w:t>&amp;</w:t>
      </w:r>
    </w:p>
    <w:p>
      <w:pPr>
        <w:pStyle w:val="style0"/>
        <w:spacing w:after="0" w:lineRule="auto" w:line="240"/>
        <w:jc w:val="center"/>
        <w:rPr>
          <w:rFonts w:ascii="Times New Roman" w:hAnsi="Times New Roman"/>
          <w:bCs/>
          <w:sz w:val="24"/>
          <w:szCs w:val="24"/>
        </w:rPr>
      </w:pPr>
      <w:r>
        <w:rPr>
          <w:rFonts w:ascii="Times New Roman" w:hAnsi="Times New Roman"/>
          <w:bCs/>
          <w:sz w:val="24"/>
          <w:szCs w:val="24"/>
        </w:rPr>
        <w:t>D</w:t>
      </w:r>
      <w:r>
        <w:rPr>
          <w:rFonts w:ascii="Times New Roman" w:hAnsi="Times New Roman"/>
          <w:bCs/>
          <w:sz w:val="24"/>
          <w:szCs w:val="24"/>
          <w:lang w:val="en-US"/>
        </w:rPr>
        <w:t xml:space="preserve">eborah Uzoma EZEKWIBE </w:t>
      </w:r>
    </w:p>
    <w:p>
      <w:pPr>
        <w:pStyle w:val="style0"/>
        <w:spacing w:after="0" w:lineRule="auto" w:line="240"/>
        <w:jc w:val="center"/>
        <w:rPr>
          <w:rFonts w:ascii="Times New Roman" w:hAnsi="Times New Roman"/>
          <w:bCs/>
          <w:sz w:val="24"/>
          <w:szCs w:val="24"/>
        </w:rPr>
      </w:pPr>
      <w:r>
        <w:rPr>
          <w:rFonts w:ascii="Times New Roman" w:hAnsi="Times New Roman"/>
          <w:bCs/>
          <w:sz w:val="24"/>
          <w:szCs w:val="24"/>
          <w:lang w:val="en-US"/>
        </w:rPr>
        <w:t xml:space="preserve">Chukwuemeka Odumegwu Ojukwu University, Igbariam, Anambra State, Nigeria </w:t>
      </w:r>
    </w:p>
    <w:p>
      <w:pPr>
        <w:pStyle w:val="style0"/>
        <w:spacing w:after="0" w:lineRule="auto" w:line="240"/>
        <w:jc w:val="center"/>
        <w:rPr>
          <w:rFonts w:ascii="Times New Roman" w:hAnsi="Times New Roman"/>
          <w:bCs/>
          <w:sz w:val="24"/>
          <w:szCs w:val="24"/>
        </w:rPr>
      </w:pPr>
      <w:r>
        <w:rPr>
          <w:sz w:val="24"/>
          <w:szCs w:val="24"/>
        </w:rPr>
        <w:fldChar w:fldCharType="begin"/>
      </w:r>
      <w:r>
        <w:rPr>
          <w:sz w:val="24"/>
          <w:szCs w:val="24"/>
        </w:rPr>
        <w:instrText xml:space="preserve"> HYPERLINK "file:/C:/Users/HP/Downloads/deborahibezim@gmail.com" </w:instrText>
      </w:r>
      <w:r>
        <w:rPr>
          <w:sz w:val="24"/>
          <w:szCs w:val="24"/>
        </w:rPr>
        <w:fldChar w:fldCharType="separate"/>
      </w:r>
      <w:r>
        <w:rPr>
          <w:rStyle w:val="style85"/>
          <w:bCs/>
          <w:sz w:val="24"/>
          <w:szCs w:val="24"/>
        </w:rPr>
        <w:t>deborah</w:t>
      </w:r>
      <w:r>
        <w:rPr>
          <w:rStyle w:val="style85"/>
          <w:bCs/>
          <w:sz w:val="24"/>
          <w:szCs w:val="24"/>
          <w:lang w:val="en-US"/>
        </w:rPr>
        <w:t>ezekwibe</w:t>
      </w:r>
      <w:r>
        <w:rPr>
          <w:rStyle w:val="style85"/>
          <w:bCs/>
          <w:sz w:val="24"/>
          <w:szCs w:val="24"/>
        </w:rPr>
        <w:t>@gmail.com</w:t>
      </w:r>
      <w:r>
        <w:rPr>
          <w:sz w:val="24"/>
          <w:szCs w:val="24"/>
        </w:rPr>
        <w:fldChar w:fldCharType="end"/>
      </w:r>
      <w:r>
        <w:rPr>
          <w:rFonts w:ascii="Times New Roman" w:hAnsi="Times New Roman"/>
          <w:bCs/>
          <w:sz w:val="24"/>
          <w:szCs w:val="24"/>
        </w:rPr>
        <w:t xml:space="preserve"> </w:t>
      </w:r>
    </w:p>
    <w:p>
      <w:pPr>
        <w:pStyle w:val="style0"/>
        <w:spacing w:after="0" w:lineRule="auto" w:line="240"/>
        <w:jc w:val="center"/>
        <w:rPr>
          <w:rFonts w:ascii="Times New Roman" w:hAnsi="Times New Roman"/>
          <w:bCs/>
          <w:sz w:val="24"/>
          <w:szCs w:val="24"/>
        </w:rPr>
      </w:pPr>
      <w:r>
        <w:rPr>
          <w:rFonts w:ascii="Times New Roman" w:hAnsi="Times New Roman"/>
          <w:bCs/>
          <w:sz w:val="24"/>
          <w:szCs w:val="24"/>
        </w:rPr>
        <w:t xml:space="preserve"> </w:t>
      </w:r>
      <w:r>
        <w:rPr>
          <w:sz w:val="24"/>
          <w:szCs w:val="24"/>
        </w:rPr>
        <w:fldChar w:fldCharType="begin"/>
      </w:r>
      <w:r>
        <w:rPr>
          <w:sz w:val="24"/>
          <w:szCs w:val="24"/>
        </w:rPr>
        <w:instrText xml:space="preserve"> HYPERLINK "file:/C:/Users/HP/Downloads/ud.ezekwibe@coou.edu.ng" </w:instrText>
      </w:r>
      <w:r>
        <w:rPr>
          <w:sz w:val="24"/>
          <w:szCs w:val="24"/>
        </w:rPr>
        <w:fldChar w:fldCharType="separate"/>
      </w:r>
      <w:r>
        <w:rPr>
          <w:rStyle w:val="style85"/>
          <w:bCs/>
          <w:sz w:val="24"/>
          <w:szCs w:val="24"/>
        </w:rPr>
        <w:t>ud.ezekwibe@coou.edu.ng</w:t>
      </w:r>
      <w:r>
        <w:rPr>
          <w:sz w:val="24"/>
          <w:szCs w:val="24"/>
        </w:rPr>
        <w:fldChar w:fldCharType="end"/>
      </w:r>
    </w:p>
    <w:p>
      <w:pPr>
        <w:pStyle w:val="style0"/>
        <w:spacing w:lineRule="auto" w:line="240"/>
        <w:rPr>
          <w:rFonts w:ascii="Times New Roman" w:hAnsi="Times New Roman"/>
          <w:b/>
          <w:bCs/>
          <w:sz w:val="24"/>
          <w:szCs w:val="24"/>
        </w:rPr>
      </w:pPr>
    </w:p>
    <w:p>
      <w:pPr>
        <w:pStyle w:val="style0"/>
        <w:spacing w:lineRule="auto" w:line="240"/>
        <w:jc w:val="center"/>
        <w:rPr>
          <w:rFonts w:ascii="Times New Roman" w:hAnsi="Times New Roman"/>
          <w:bCs/>
          <w:sz w:val="24"/>
          <w:szCs w:val="24"/>
        </w:rPr>
      </w:pPr>
      <w:r>
        <w:rPr>
          <w:rFonts w:ascii="Times New Roman" w:hAnsi="Times New Roman"/>
          <w:bCs/>
          <w:sz w:val="24"/>
          <w:szCs w:val="24"/>
        </w:rPr>
        <w:t>ABSTRACT</w:t>
      </w:r>
    </w:p>
    <w:p>
      <w:pPr>
        <w:pStyle w:val="style0"/>
        <w:spacing w:lineRule="auto" w:line="240"/>
        <w:jc w:val="both"/>
        <w:rPr>
          <w:rFonts w:ascii="Times New Roman" w:hAnsi="Times New Roman"/>
          <w:sz w:val="24"/>
          <w:szCs w:val="24"/>
        </w:rPr>
      </w:pPr>
      <w:r>
        <w:rPr>
          <w:rFonts w:ascii="Times New Roman" w:hAnsi="Times New Roman"/>
          <w:sz w:val="24"/>
          <w:szCs w:val="24"/>
        </w:rPr>
        <w:t>The main objective of the study was to examine  the Information literacy skills, search strategies and Information needs of the Postgraduate Students of Federal College of Education (Technical), Umunze; specifically, the study  Identified the information literacy skills acquired by the Postgraduate students of Federal College (Technica), Umunze; found out the Information search strategies used by Postgraduate students of Federal College of Education (Technical), Umunze; ascertained the information needs of the Postgraduate students of Federal College of Education (Technical), Umunze; and ascertained ways for the enhancement of information literacy skills and search strategies of Postgraduate students. Descriptive survey design and a total population of forty (40) Professional Diploma in Education students of Federal College of Education (Technical), Umunze were used for the study.  The instrument for data collection was 40 copies of questionnaire; with 21 items to elicit responses from the population. The results revealed that information literacy skills; access to online information, evaluation of information, critical thinking, ethical use of information, receiving trainings on information literacy, are crucial for academic success in the digital age. The result also showed that postgraduate students rely heavily on Google for research. Furthermore, the result revealed that the information needs of postgraduate students include: academic research resources, professional development, funding and grant writing resources, collaboration and networking, well-equiped and functional digital library. Finally, the result recommended conducting academic research workshops for postgraduate students, organizing professional development trainings, provision of funding and grant writing resources, encouraging peer-to-peer learning among postgraduate students, equipping the digital library well to serve the postgraduate students' internet needs as ways for the enhancement of information literacy skills.</w:t>
      </w:r>
    </w:p>
    <w:p>
      <w:pPr>
        <w:pStyle w:val="style0"/>
        <w:spacing w:lineRule="auto" w:line="240"/>
        <w:rPr>
          <w:rFonts w:ascii="Times New Roman" w:hAnsi="Times New Roman"/>
          <w:b/>
          <w:bCs/>
          <w:sz w:val="24"/>
          <w:szCs w:val="24"/>
        </w:rPr>
      </w:pPr>
      <w:r>
        <w:rPr>
          <w:rFonts w:ascii="Times New Roman" w:hAnsi="Times New Roman"/>
          <w:b/>
          <w:bCs/>
          <w:sz w:val="24"/>
          <w:szCs w:val="24"/>
        </w:rPr>
        <w:t>Keywords: Information Literacy Skills, Search Strategy, Information Needs, Postgraduate Students.</w:t>
      </w:r>
    </w:p>
    <w:p>
      <w:pPr>
        <w:pStyle w:val="style0"/>
        <w:spacing w:lineRule="auto" w:line="240"/>
        <w:rPr>
          <w:rFonts w:ascii="Times New Roman" w:hAnsi="Times New Roman"/>
          <w:b/>
          <w:bCs/>
          <w:sz w:val="24"/>
          <w:szCs w:val="24"/>
        </w:rPr>
      </w:pPr>
    </w:p>
    <w:p>
      <w:pPr>
        <w:pStyle w:val="style0"/>
        <w:spacing w:lineRule="auto" w:line="240"/>
        <w:rPr>
          <w:rFonts w:ascii="Times New Roman" w:hAnsi="Times New Roman"/>
          <w:b/>
          <w:bCs/>
          <w:sz w:val="24"/>
          <w:szCs w:val="24"/>
        </w:rPr>
      </w:pPr>
      <w:r>
        <w:rPr>
          <w:rFonts w:ascii="Times New Roman" w:hAnsi="Times New Roman"/>
          <w:b/>
          <w:bCs/>
          <w:sz w:val="24"/>
          <w:szCs w:val="24"/>
        </w:rPr>
        <w:t xml:space="preserve">Introduction </w:t>
      </w:r>
    </w:p>
    <w:p>
      <w:pPr>
        <w:pStyle w:val="style0"/>
        <w:spacing w:lineRule="auto" w:line="240"/>
        <w:jc w:val="both"/>
        <w:rPr>
          <w:rFonts w:ascii="Times New Roman" w:hAnsi="Times New Roman"/>
          <w:sz w:val="24"/>
          <w:szCs w:val="24"/>
        </w:rPr>
      </w:pPr>
      <w:r>
        <w:rPr>
          <w:rFonts w:ascii="Times New Roman" w:hAnsi="Times New Roman"/>
          <w:sz w:val="24"/>
          <w:szCs w:val="24"/>
        </w:rPr>
        <w:t>Today's information environment is greatly complex which makes postgraduate students face obvious challenges in locating, evaluating, and utilizing information effectively.</w:t>
      </w:r>
    </w:p>
    <w:p>
      <w:pPr>
        <w:pStyle w:val="style0"/>
        <w:spacing w:lineRule="auto" w:line="240"/>
        <w:jc w:val="both"/>
        <w:rPr>
          <w:rFonts w:ascii="Times New Roman" w:hAnsi="Times New Roman"/>
          <w:sz w:val="24"/>
          <w:szCs w:val="24"/>
        </w:rPr>
      </w:pPr>
      <w:r>
        <w:rPr>
          <w:rFonts w:ascii="Times New Roman" w:hAnsi="Times New Roman"/>
          <w:sz w:val="24"/>
          <w:szCs w:val="24"/>
        </w:rPr>
        <w:t>According to the American Library Association (2019), information literacy is the ability to find, evaluate, and use information effectively. However, research has shown that many postgraduate students lack the necessary information literacy skills to navigate online resources effectively (Kuhlthau, 2015; Heinström, 2017).</w:t>
      </w:r>
    </w:p>
    <w:p>
      <w:pPr>
        <w:pStyle w:val="style0"/>
        <w:spacing w:lineRule="auto" w:line="240"/>
        <w:jc w:val="both"/>
        <w:rPr>
          <w:rFonts w:ascii="Times New Roman" w:hAnsi="Times New Roman"/>
          <w:sz w:val="24"/>
          <w:szCs w:val="24"/>
        </w:rPr>
      </w:pPr>
      <w:r>
        <w:rPr>
          <w:rFonts w:ascii="Times New Roman" w:hAnsi="Times New Roman"/>
          <w:sz w:val="24"/>
          <w:szCs w:val="24"/>
        </w:rPr>
        <w:t>The connection between information literacy research and education research in all sectors is strong (Bruce, 2016).</w:t>
      </w:r>
    </w:p>
    <w:p>
      <w:pPr>
        <w:pStyle w:val="style0"/>
        <w:spacing w:lineRule="auto" w:line="240"/>
        <w:jc w:val="both"/>
        <w:rPr>
          <w:rFonts w:ascii="Times New Roman" w:hAnsi="Times New Roman"/>
          <w:sz w:val="24"/>
          <w:szCs w:val="24"/>
        </w:rPr>
      </w:pPr>
      <w:r>
        <w:rPr>
          <w:rFonts w:ascii="Times New Roman" w:hAnsi="Times New Roman"/>
          <w:sz w:val="24"/>
          <w:szCs w:val="24"/>
        </w:rPr>
        <w:t>However, many postgraduate students find it difficult to search for information relevant to their academic needs. They face challenges in evaluating sources, using academic databases, and applying critical thinking skills. Research shows  that students mostly depend on familiar sources, such as Google, rather than exploring more specialized materias..</w:t>
      </w:r>
    </w:p>
    <w:p>
      <w:pPr>
        <w:pStyle w:val="style0"/>
        <w:spacing w:lineRule="auto" w:line="240"/>
        <w:jc w:val="both"/>
        <w:rPr>
          <w:rFonts w:ascii="Times New Roman" w:hAnsi="Times New Roman"/>
          <w:sz w:val="24"/>
          <w:szCs w:val="24"/>
        </w:rPr>
      </w:pPr>
      <w:r>
        <w:rPr>
          <w:rFonts w:ascii="Times New Roman" w:hAnsi="Times New Roman"/>
          <w:sz w:val="24"/>
          <w:szCs w:val="24"/>
        </w:rPr>
        <w:t>Several studies have identified significant deficiencies in the information literacy skills of postgraduate students. For instance, a study at Sokoine University of Agriculture in Tanzania found that many students lacked proficiency in key areas such as searching for information from electronic sources and using advanced search techniques like Boolean operators and truncation. (Lwehabura, 2016).</w:t>
      </w:r>
    </w:p>
    <w:p>
      <w:pPr>
        <w:pStyle w:val="style0"/>
        <w:spacing w:lineRule="auto" w:line="240"/>
        <w:jc w:val="both"/>
        <w:rPr>
          <w:rFonts w:ascii="Times New Roman" w:hAnsi="Times New Roman"/>
          <w:sz w:val="24"/>
          <w:szCs w:val="24"/>
        </w:rPr>
      </w:pPr>
      <w:r>
        <w:rPr>
          <w:rFonts w:ascii="Times New Roman" w:hAnsi="Times New Roman"/>
          <w:sz w:val="24"/>
          <w:szCs w:val="24"/>
        </w:rPr>
        <w:t>The need to train library user especially postgraduate students to be information literate is widely accepted since it is impossible for them to easily search and utilize needed information without adequate skills to navigate and manipulate information tools. The postgraduate students are unique people with peculiar challenges. They form a larger proportion of the entire population of any institution of higher learning and are into research. Majority of them are sometimes already engaged in one job or another before securing admission. (Oni, et'al, 2023).</w:t>
      </w:r>
    </w:p>
    <w:p>
      <w:pPr>
        <w:pStyle w:val="style0"/>
        <w:spacing w:lineRule="auto" w:line="240"/>
        <w:jc w:val="both"/>
        <w:rPr>
          <w:rFonts w:ascii="Times New Roman" w:hAnsi="Times New Roman"/>
          <w:sz w:val="24"/>
          <w:szCs w:val="24"/>
        </w:rPr>
      </w:pPr>
      <w:r>
        <w:rPr>
          <w:rFonts w:ascii="Times New Roman" w:hAnsi="Times New Roman"/>
          <w:sz w:val="24"/>
          <w:szCs w:val="24"/>
        </w:rPr>
        <w:t xml:space="preserve">Furthermore, the rapid evolution of digital technologies has created new challenges for postgraduate students. The proliferation of social media, fake news, and disinformation has made it increasingly difficult for students to evaluate online sources critically. </w:t>
      </w:r>
    </w:p>
    <w:p>
      <w:pPr>
        <w:pStyle w:val="style0"/>
        <w:spacing w:lineRule="auto" w:line="240"/>
        <w:jc w:val="both"/>
        <w:rPr>
          <w:rFonts w:ascii="Times New Roman" w:hAnsi="Times New Roman"/>
          <w:sz w:val="24"/>
          <w:szCs w:val="24"/>
        </w:rPr>
      </w:pPr>
      <w:r>
        <w:rPr>
          <w:rFonts w:ascii="Times New Roman" w:hAnsi="Times New Roman"/>
          <w:sz w:val="24"/>
          <w:szCs w:val="24"/>
        </w:rPr>
        <w:t xml:space="preserve"> Additionally, a study at Nnamdi Azikiwe University in Nigeria advocated for improving postgraduate students' publishing literacy skills to enable them to effectively create and share content in various formats. (Odede, 2018).</w:t>
      </w:r>
    </w:p>
    <w:p>
      <w:pPr>
        <w:pStyle w:val="style0"/>
        <w:spacing w:lineRule="auto" w:line="240"/>
        <w:rPr>
          <w:rFonts w:ascii="Times New Roman" w:hAnsi="Times New Roman"/>
          <w:b/>
          <w:bCs/>
          <w:sz w:val="24"/>
          <w:szCs w:val="24"/>
        </w:rPr>
      </w:pPr>
      <w:r>
        <w:rPr>
          <w:rFonts w:ascii="Times New Roman" w:hAnsi="Times New Roman"/>
          <w:b/>
          <w:bCs/>
          <w:sz w:val="24"/>
          <w:szCs w:val="24"/>
        </w:rPr>
        <w:t>Statement of the Problem:</w:t>
      </w:r>
    </w:p>
    <w:p>
      <w:pPr>
        <w:pStyle w:val="style0"/>
        <w:spacing w:lineRule="auto" w:line="240"/>
        <w:rPr>
          <w:rFonts w:ascii="Times New Roman" w:hAnsi="Times New Roman"/>
          <w:sz w:val="24"/>
          <w:szCs w:val="24"/>
        </w:rPr>
      </w:pPr>
      <w:r>
        <w:rPr>
          <w:rFonts w:ascii="Times New Roman" w:hAnsi="Times New Roman"/>
          <w:sz w:val="24"/>
          <w:szCs w:val="24"/>
        </w:rPr>
        <w:t>Information literacy skills is very essential in navigating through the vast amount of information in the world. Especially on the internet. Despite the critical role of information literacy skills in academic success, postgraduate students face significant challenges in accessing, evaluating, and utilizing information effectively. It is against this background that this study aims to investigate the information literacy skills, search strategies, and information needs of postgraduate students at Federal College of Education (Technical), Umunze.</w:t>
      </w:r>
    </w:p>
    <w:p>
      <w:pPr>
        <w:pStyle w:val="style0"/>
        <w:spacing w:lineRule="auto" w:line="240"/>
        <w:rPr>
          <w:rFonts w:ascii="Times New Roman" w:hAnsi="Times New Roman"/>
          <w:b/>
          <w:bCs/>
          <w:sz w:val="24"/>
          <w:szCs w:val="24"/>
        </w:rPr>
      </w:pPr>
    </w:p>
    <w:p>
      <w:pPr>
        <w:pStyle w:val="style0"/>
        <w:spacing w:lineRule="auto" w:line="240"/>
        <w:rPr>
          <w:rFonts w:ascii="Times New Roman" w:hAnsi="Times New Roman"/>
          <w:b/>
          <w:bCs/>
          <w:sz w:val="24"/>
          <w:szCs w:val="24"/>
        </w:rPr>
      </w:pPr>
      <w:r>
        <w:rPr>
          <w:rFonts w:ascii="Times New Roman" w:hAnsi="Times New Roman"/>
          <w:b/>
          <w:bCs/>
          <w:sz w:val="24"/>
          <w:szCs w:val="24"/>
        </w:rPr>
        <w:t>Objectives of the Study:</w:t>
      </w:r>
    </w:p>
    <w:p>
      <w:pPr>
        <w:pStyle w:val="style0"/>
        <w:spacing w:lineRule="auto" w:line="240"/>
        <w:jc w:val="both"/>
        <w:rPr>
          <w:rFonts w:ascii="Times New Roman" w:hAnsi="Times New Roman"/>
          <w:sz w:val="24"/>
          <w:szCs w:val="24"/>
        </w:rPr>
      </w:pPr>
      <w:r>
        <w:rPr>
          <w:rFonts w:ascii="Times New Roman" w:hAnsi="Times New Roman"/>
          <w:sz w:val="24"/>
          <w:szCs w:val="24"/>
        </w:rPr>
        <w:t>This study aims at examining the Information literacy skills, search strategies and Information needs of the Postgraduate Students of Federal College of Education (Technical), Umunze; specifically, the study seeks to:</w:t>
      </w:r>
    </w:p>
    <w:p>
      <w:pPr>
        <w:pStyle w:val="style0"/>
        <w:spacing w:lineRule="auto" w:line="240"/>
        <w:jc w:val="both"/>
        <w:rPr>
          <w:rFonts w:ascii="Times New Roman" w:hAnsi="Times New Roman"/>
          <w:sz w:val="24"/>
          <w:szCs w:val="24"/>
        </w:rPr>
      </w:pPr>
      <w:r>
        <w:rPr>
          <w:rFonts w:ascii="Times New Roman" w:hAnsi="Times New Roman"/>
          <w:sz w:val="24"/>
          <w:szCs w:val="24"/>
        </w:rPr>
        <w:t xml:space="preserve">1. Identify the information literacy skills acquired by the Postgraduate students of Federal College </w:t>
      </w:r>
    </w:p>
    <w:p>
      <w:pPr>
        <w:pStyle w:val="style0"/>
        <w:spacing w:lineRule="auto" w:line="240"/>
        <w:jc w:val="both"/>
        <w:rPr>
          <w:rFonts w:ascii="Times New Roman" w:hAnsi="Times New Roman"/>
          <w:sz w:val="24"/>
          <w:szCs w:val="24"/>
        </w:rPr>
      </w:pPr>
      <w:r>
        <w:rPr>
          <w:rFonts w:ascii="Times New Roman" w:hAnsi="Times New Roman"/>
          <w:sz w:val="24"/>
          <w:szCs w:val="24"/>
        </w:rPr>
        <w:t>2. Find out the Information search strategies used by Postgraduate students of Federal College of Education (Technical), Umunze.</w:t>
      </w:r>
    </w:p>
    <w:p>
      <w:pPr>
        <w:pStyle w:val="style0"/>
        <w:spacing w:lineRule="auto" w:line="240"/>
        <w:jc w:val="both"/>
        <w:rPr>
          <w:rFonts w:ascii="Times New Roman" w:hAnsi="Times New Roman"/>
          <w:sz w:val="24"/>
          <w:szCs w:val="24"/>
        </w:rPr>
      </w:pPr>
      <w:r>
        <w:rPr>
          <w:rFonts w:ascii="Times New Roman" w:hAnsi="Times New Roman"/>
          <w:sz w:val="24"/>
          <w:szCs w:val="24"/>
        </w:rPr>
        <w:t>3. Ascertain the information needs of the Postgraduate students of Federal College of Education (Technical), Umunze.</w:t>
      </w:r>
    </w:p>
    <w:p>
      <w:pPr>
        <w:pStyle w:val="style0"/>
        <w:spacing w:lineRule="auto" w:line="240"/>
        <w:jc w:val="both"/>
        <w:rPr>
          <w:rFonts w:ascii="Times New Roman" w:hAnsi="Times New Roman"/>
          <w:b/>
          <w:bCs/>
          <w:sz w:val="24"/>
          <w:szCs w:val="24"/>
        </w:rPr>
      </w:pPr>
      <w:r>
        <w:rPr>
          <w:rFonts w:ascii="Times New Roman" w:hAnsi="Times New Roman"/>
          <w:sz w:val="24"/>
          <w:szCs w:val="24"/>
        </w:rPr>
        <w:t xml:space="preserve">4. Ascertain ways for the enhancement of information literacy skills and search strategies of Postgraduate students. </w:t>
      </w:r>
    </w:p>
    <w:p>
      <w:pPr>
        <w:pStyle w:val="style0"/>
        <w:spacing w:lineRule="auto" w:line="240"/>
        <w:rPr>
          <w:rFonts w:ascii="Times New Roman" w:hAnsi="Times New Roman"/>
          <w:b/>
          <w:bCs/>
          <w:sz w:val="24"/>
          <w:szCs w:val="24"/>
        </w:rPr>
      </w:pPr>
      <w:r>
        <w:rPr>
          <w:rFonts w:ascii="Times New Roman" w:hAnsi="Times New Roman"/>
          <w:b/>
          <w:bCs/>
          <w:sz w:val="24"/>
          <w:szCs w:val="24"/>
        </w:rPr>
        <w:t>Research Questions</w:t>
      </w:r>
    </w:p>
    <w:p>
      <w:pPr>
        <w:pStyle w:val="style0"/>
        <w:spacing w:lineRule="auto" w:line="240"/>
        <w:jc w:val="both"/>
        <w:rPr>
          <w:rFonts w:ascii="Times New Roman" w:hAnsi="Times New Roman"/>
          <w:sz w:val="24"/>
          <w:szCs w:val="24"/>
        </w:rPr>
      </w:pPr>
      <w:r>
        <w:rPr>
          <w:rFonts w:ascii="Times New Roman" w:hAnsi="Times New Roman"/>
          <w:sz w:val="24"/>
          <w:szCs w:val="24"/>
        </w:rPr>
        <w:t>Four research questions guided this study as follows:</w:t>
      </w:r>
    </w:p>
    <w:p>
      <w:pPr>
        <w:pStyle w:val="style0"/>
        <w:spacing w:lineRule="auto" w:line="240"/>
        <w:jc w:val="both"/>
        <w:rPr>
          <w:rFonts w:ascii="Times New Roman" w:hAnsi="Times New Roman"/>
          <w:sz w:val="24"/>
          <w:szCs w:val="24"/>
        </w:rPr>
      </w:pPr>
      <w:r>
        <w:rPr>
          <w:rFonts w:ascii="Times New Roman" w:hAnsi="Times New Roman"/>
          <w:sz w:val="24"/>
          <w:szCs w:val="24"/>
        </w:rPr>
        <w:t xml:space="preserve">1.  What are the information literacy skills acquired by the Postgraduate students of Federal College </w:t>
      </w:r>
    </w:p>
    <w:p>
      <w:pPr>
        <w:pStyle w:val="style0"/>
        <w:spacing w:lineRule="auto" w:line="240"/>
        <w:jc w:val="both"/>
        <w:rPr>
          <w:rFonts w:ascii="Times New Roman" w:hAnsi="Times New Roman"/>
          <w:sz w:val="24"/>
          <w:szCs w:val="24"/>
        </w:rPr>
      </w:pPr>
      <w:r>
        <w:rPr>
          <w:rFonts w:ascii="Times New Roman" w:hAnsi="Times New Roman"/>
          <w:sz w:val="24"/>
          <w:szCs w:val="24"/>
        </w:rPr>
        <w:t>2. What are the Information search strategies used by postgraduate students of Federal College of Education (Technical), Umunze?</w:t>
      </w:r>
    </w:p>
    <w:p>
      <w:pPr>
        <w:pStyle w:val="style0"/>
        <w:spacing w:lineRule="auto" w:line="240"/>
        <w:jc w:val="both"/>
        <w:rPr>
          <w:rFonts w:ascii="Times New Roman" w:hAnsi="Times New Roman"/>
          <w:sz w:val="24"/>
          <w:szCs w:val="24"/>
        </w:rPr>
      </w:pPr>
      <w:r>
        <w:rPr>
          <w:rFonts w:ascii="Times New Roman" w:hAnsi="Times New Roman"/>
          <w:sz w:val="24"/>
          <w:szCs w:val="24"/>
        </w:rPr>
        <w:t>3. What are the information needs of the postgraduate students of Federal College of Education (Technical), Umunze?</w:t>
      </w:r>
    </w:p>
    <w:p>
      <w:pPr>
        <w:pStyle w:val="style0"/>
        <w:spacing w:lineRule="auto" w:line="240"/>
        <w:jc w:val="both"/>
        <w:rPr>
          <w:rFonts w:ascii="Times New Roman" w:hAnsi="Times New Roman"/>
          <w:b/>
          <w:bCs/>
          <w:sz w:val="24"/>
          <w:szCs w:val="24"/>
        </w:rPr>
      </w:pPr>
      <w:r>
        <w:rPr>
          <w:rFonts w:ascii="Times New Roman" w:hAnsi="Times New Roman"/>
          <w:sz w:val="24"/>
          <w:szCs w:val="24"/>
        </w:rPr>
        <w:t>4. What are the ways for the enhancement of information literacy skills and search strategies of Postgraduate students?</w:t>
      </w:r>
    </w:p>
    <w:p>
      <w:pPr>
        <w:pStyle w:val="style0"/>
        <w:spacing w:lineRule="auto" w:line="240"/>
        <w:jc w:val="both"/>
        <w:rPr>
          <w:rFonts w:ascii="Times New Roman" w:hAnsi="Times New Roman"/>
          <w:b/>
          <w:bCs/>
          <w:sz w:val="24"/>
          <w:szCs w:val="24"/>
        </w:rPr>
      </w:pPr>
    </w:p>
    <w:p>
      <w:pPr>
        <w:pStyle w:val="style0"/>
        <w:spacing w:lineRule="auto" w:line="240"/>
        <w:jc w:val="both"/>
        <w:rPr>
          <w:rFonts w:ascii="Times New Roman" w:hAnsi="Times New Roman"/>
          <w:b/>
          <w:bCs/>
          <w:sz w:val="24"/>
          <w:szCs w:val="24"/>
        </w:rPr>
      </w:pPr>
      <w:r>
        <w:rPr>
          <w:rFonts w:ascii="Times New Roman" w:hAnsi="Times New Roman"/>
          <w:b/>
          <w:bCs/>
          <w:sz w:val="24"/>
          <w:szCs w:val="24"/>
        </w:rPr>
        <w:t xml:space="preserve">Literature Review </w:t>
      </w:r>
    </w:p>
    <w:p>
      <w:pPr>
        <w:pStyle w:val="style0"/>
        <w:spacing w:lineRule="auto" w:line="240"/>
        <w:jc w:val="both"/>
        <w:rPr>
          <w:rFonts w:ascii="Times New Roman" w:hAnsi="Times New Roman"/>
          <w:b/>
          <w:bCs/>
          <w:sz w:val="24"/>
          <w:szCs w:val="24"/>
        </w:rPr>
      </w:pPr>
      <w:r>
        <w:rPr>
          <w:rFonts w:ascii="Times New Roman" w:hAnsi="Times New Roman"/>
          <w:b/>
          <w:bCs/>
          <w:sz w:val="24"/>
          <w:szCs w:val="24"/>
        </w:rPr>
        <w:t>Information Literacy Skills</w:t>
      </w:r>
    </w:p>
    <w:p>
      <w:pPr>
        <w:pStyle w:val="style0"/>
        <w:spacing w:lineRule="auto" w:line="240"/>
        <w:jc w:val="both"/>
        <w:rPr>
          <w:rFonts w:ascii="Times New Roman" w:hAnsi="Times New Roman"/>
          <w:sz w:val="24"/>
          <w:szCs w:val="24"/>
        </w:rPr>
      </w:pPr>
      <w:r>
        <w:rPr>
          <w:rFonts w:ascii="Times New Roman" w:hAnsi="Times New Roman"/>
          <w:sz w:val="24"/>
          <w:szCs w:val="24"/>
        </w:rPr>
        <w:t>In today's complex and rapidly evolving information landscape, developing key information literacy skills is crucial for academic, professional, and personal success. Information literacy encompasses the ability to efficiently and effectively locate, evaluate, organize, and use information from various sources.</w:t>
      </w:r>
    </w:p>
    <w:p>
      <w:pPr>
        <w:pStyle w:val="style0"/>
        <w:spacing w:lineRule="auto" w:line="240"/>
        <w:jc w:val="both"/>
        <w:rPr>
          <w:rFonts w:ascii="Times New Roman" w:hAnsi="Times New Roman"/>
          <w:sz w:val="24"/>
          <w:szCs w:val="24"/>
        </w:rPr>
      </w:pPr>
      <w:r>
        <w:rPr>
          <w:rFonts w:ascii="Times New Roman" w:hAnsi="Times New Roman"/>
          <w:sz w:val="24"/>
          <w:szCs w:val="24"/>
        </w:rPr>
        <w:t>Information literacy skills refer to the ability to efficiently and effectively locate, evaluate, organize, and use information from various sources to meet specific needs or solve problems.</w:t>
      </w:r>
    </w:p>
    <w:p>
      <w:pPr>
        <w:pStyle w:val="style0"/>
        <w:spacing w:lineRule="auto" w:line="240"/>
        <w:jc w:val="both"/>
        <w:rPr>
          <w:rFonts w:ascii="Times New Roman" w:hAnsi="Times New Roman"/>
          <w:sz w:val="24"/>
          <w:szCs w:val="24"/>
        </w:rPr>
      </w:pPr>
      <w:r>
        <w:rPr>
          <w:rFonts w:ascii="Times New Roman" w:hAnsi="Times New Roman"/>
          <w:sz w:val="24"/>
          <w:szCs w:val="24"/>
        </w:rPr>
        <w:t>According to the Association of College and Research Libraries (ACRL, 2016), information literacy is the set of integrated abilities encompassing the reflective discovery of information, the understanding of how information is produced and valued, and the use of information in creating new knowledge and participating ethically in communities of learning.</w:t>
      </w:r>
    </w:p>
    <w:p>
      <w:pPr>
        <w:pStyle w:val="style0"/>
        <w:spacing w:lineRule="auto" w:line="240"/>
        <w:jc w:val="both"/>
        <w:rPr>
          <w:rFonts w:ascii="Times New Roman" w:hAnsi="Times New Roman"/>
          <w:sz w:val="24"/>
          <w:szCs w:val="24"/>
        </w:rPr>
      </w:pPr>
      <w:r>
        <w:rPr>
          <w:rFonts w:ascii="Times New Roman" w:hAnsi="Times New Roman"/>
          <w:sz w:val="24"/>
          <w:szCs w:val="24"/>
        </w:rPr>
        <w:t xml:space="preserve">Bainaishovah (2023)  considers information   literacy as the ability of  a  person  to  express  their  information needs,  search,  analyze,  evaluate  and  use ethically,    which    is    formed    by </w:t>
      </w:r>
      <w:r>
        <w:rPr>
          <w:rFonts w:ascii="Times New Roman" w:hAnsi="Times New Roman"/>
          <w:sz w:val="24"/>
          <w:szCs w:val="24"/>
        </w:rPr>
        <w:t xml:space="preserve">understanding  information  and  how  it (information)   works,   as   a   set   of skills/abilities  to  work  with  information, identify    and    navigate    information resources, and the skills necessary for the correct  search,  analysis  and  use  of information.  In  particular,  information literacy   involves   understanding   the personal boundaries of others, ethical and legal  issues  related  to  access  and  use  of information,   personal   qualities   and development   of   the   psycho-emotional sphere of the individual. </w:t>
      </w:r>
    </w:p>
    <w:p>
      <w:pPr>
        <w:pStyle w:val="style0"/>
        <w:spacing w:lineRule="auto" w:line="240"/>
        <w:jc w:val="both"/>
        <w:rPr>
          <w:rFonts w:ascii="Times New Roman" w:hAnsi="Times New Roman"/>
          <w:sz w:val="24"/>
          <w:szCs w:val="24"/>
        </w:rPr>
      </w:pPr>
      <w:r>
        <w:rPr>
          <w:rFonts w:ascii="Times New Roman" w:hAnsi="Times New Roman"/>
          <w:sz w:val="24"/>
          <w:szCs w:val="24"/>
        </w:rPr>
        <w:t>'Information literacy is the ability to think critically and make balanced judgements about any information we find and use. It empowers us as citizens to reach and express informed views and to engage fully with society' (CILIP, 2018)</w:t>
      </w:r>
    </w:p>
    <w:p>
      <w:pPr>
        <w:pStyle w:val="style0"/>
        <w:spacing w:lineRule="auto" w:line="240"/>
        <w:jc w:val="both"/>
        <w:rPr>
          <w:rFonts w:ascii="Times New Roman" w:hAnsi="Times New Roman"/>
          <w:sz w:val="24"/>
          <w:szCs w:val="24"/>
        </w:rPr>
      </w:pPr>
      <w:r>
        <w:rPr>
          <w:rFonts w:ascii="Times New Roman" w:hAnsi="Times New Roman"/>
          <w:sz w:val="24"/>
          <w:szCs w:val="24"/>
        </w:rPr>
        <w:t>With the vast amount of information available online, students must develop skills to identify credible sources, use appropriate search strategies, and exploit various information resources. Effective information access lays the foundation for subsequent information literacy skills.  Information literacy translates to the ability to use available information to accommodate your information needs in the best possible manner. This includes knowing where to find relevant information, evaluating its relevance and quality, and using it to suit your purpose, for instance creating new knowledge or enhancing your own or others’ understanding of something.(Løkse et'al, 2017)</w:t>
      </w:r>
    </w:p>
    <w:p>
      <w:pPr>
        <w:pStyle w:val="style0"/>
        <w:spacing w:lineRule="auto" w:line="240"/>
        <w:jc w:val="both"/>
        <w:rPr>
          <w:rFonts w:ascii="Times New Roman" w:hAnsi="Times New Roman"/>
          <w:sz w:val="24"/>
          <w:szCs w:val="24"/>
        </w:rPr>
      </w:pPr>
      <w:r>
        <w:rPr>
          <w:rFonts w:ascii="Times New Roman" w:hAnsi="Times New Roman"/>
          <w:sz w:val="24"/>
          <w:szCs w:val="24"/>
        </w:rPr>
        <w:t>Evaluation of information is important in postgraduate research. This skill requires an individual to critically analize  authority, accuracy, and relevance of information sources in order to discern credible from non-credible sources, recognize biases, and identify potential misinformation. The Evaluation component must be given more attention and in more hours, for it is a complex and demanding application of critical thinking, with clear criteria for quality and solution search. The component Use of information must educate the students about copyright and its fair use. This would, of course, be more efficient than purchasing expensive plagiarism detection software. (Petermanec &amp; Sebjan, 2018).</w:t>
      </w:r>
    </w:p>
    <w:p>
      <w:pPr>
        <w:pStyle w:val="style0"/>
        <w:spacing w:lineRule="auto" w:line="240"/>
        <w:jc w:val="both"/>
        <w:rPr>
          <w:rFonts w:ascii="Times New Roman" w:hAnsi="Times New Roman"/>
          <w:sz w:val="24"/>
          <w:szCs w:val="24"/>
        </w:rPr>
      </w:pPr>
      <w:r>
        <w:rPr>
          <w:rFonts w:ascii="Times New Roman" w:hAnsi="Times New Roman"/>
          <w:sz w:val="24"/>
          <w:szCs w:val="24"/>
        </w:rPr>
        <w:t>Applying information to solve problems requires critical thinking and analytical skills. This skill enables individuals to think creatively, make informed decisions, and develop innovative solutions. Advanced information technologies are changing our lives and our work habits (Kuhlthau, 2015).</w:t>
      </w:r>
    </w:p>
    <w:p>
      <w:pPr>
        <w:pStyle w:val="style0"/>
        <w:spacing w:lineRule="auto" w:line="240"/>
        <w:jc w:val="both"/>
        <w:rPr>
          <w:rFonts w:ascii="Times New Roman" w:hAnsi="Times New Roman"/>
          <w:sz w:val="24"/>
          <w:szCs w:val="24"/>
        </w:rPr>
      </w:pPr>
      <w:r>
        <w:rPr>
          <w:rFonts w:ascii="Times New Roman" w:hAnsi="Times New Roman"/>
          <w:sz w:val="24"/>
          <w:szCs w:val="24"/>
        </w:rPr>
        <w:t>Ethical use of Information is a critical part of a students' information literacy development. It is the ability to understand copyright, plagiarism, and intellectual property laws. This information literacy skill ensures responsible information use, respects authors' rights, and maintains academic integrity.Ennis, (2016) opined that  “Critical thinking is reasonable reflective thinking that is focused on deciding what to believe or do."</w:t>
      </w:r>
    </w:p>
    <w:p>
      <w:pPr>
        <w:pStyle w:val="style0"/>
        <w:spacing w:lineRule="auto" w:line="240"/>
        <w:jc w:val="both"/>
        <w:rPr>
          <w:rFonts w:ascii="Times New Roman" w:hAnsi="Times New Roman"/>
          <w:sz w:val="24"/>
          <w:szCs w:val="24"/>
        </w:rPr>
      </w:pPr>
      <w:r>
        <w:rPr>
          <w:rFonts w:ascii="Times New Roman" w:hAnsi="Times New Roman"/>
          <w:sz w:val="24"/>
          <w:szCs w:val="24"/>
        </w:rPr>
        <w:t>However, research at the Federal University of Agriculture, Abeokuta, Nigeria, revealed that postgraduate students struggled with accessing the library’s online catalogue and electronic databases without assistance, indicating a need for better information literacy training. ( Gulvara &amp; Gani, 2023).</w:t>
      </w:r>
    </w:p>
    <w:p>
      <w:pPr>
        <w:pStyle w:val="style0"/>
        <w:spacing w:lineRule="auto" w:line="240"/>
        <w:jc w:val="both"/>
        <w:rPr>
          <w:rFonts w:ascii="Times New Roman" w:hAnsi="Times New Roman"/>
          <w:b/>
          <w:bCs/>
          <w:sz w:val="24"/>
          <w:szCs w:val="24"/>
        </w:rPr>
      </w:pPr>
      <w:r>
        <w:rPr>
          <w:rFonts w:ascii="Times New Roman" w:hAnsi="Times New Roman"/>
          <w:b/>
          <w:bCs/>
          <w:sz w:val="24"/>
          <w:szCs w:val="24"/>
        </w:rPr>
        <w:t xml:space="preserve">Search Strategies </w:t>
      </w:r>
    </w:p>
    <w:p>
      <w:pPr>
        <w:pStyle w:val="style0"/>
        <w:spacing w:lineRule="auto" w:line="240"/>
        <w:jc w:val="both"/>
        <w:rPr>
          <w:rFonts w:ascii="Times New Roman" w:hAnsi="Times New Roman"/>
          <w:sz w:val="24"/>
          <w:szCs w:val="24"/>
        </w:rPr>
      </w:pPr>
      <w:r>
        <w:rPr>
          <w:rFonts w:ascii="Times New Roman" w:hAnsi="Times New Roman"/>
          <w:sz w:val="24"/>
          <w:szCs w:val="24"/>
        </w:rPr>
        <w:t xml:space="preserve"> Search Strategies are skills required to retrieve required information from search tools. Examples are Online Public Access Catalogues- OPAC, Google, Yahoo, boolean operators, truncation search directories, and portals as well as online databases or deep web. To achieve good search results, it is necessary to use According to Yarima, (2024), search strategy techniques are designed to help users to locate the information they need effectively and efficiently. These techniques help users to find out the required information easily.</w:t>
      </w:r>
    </w:p>
    <w:p>
      <w:pPr>
        <w:pStyle w:val="style0"/>
        <w:spacing w:lineRule="auto" w:line="240"/>
        <w:jc w:val="both"/>
        <w:rPr>
          <w:rFonts w:ascii="Times New Roman" w:hAnsi="Times New Roman"/>
          <w:sz w:val="24"/>
          <w:szCs w:val="24"/>
        </w:rPr>
      </w:pPr>
      <w:r>
        <w:rPr>
          <w:rFonts w:ascii="Times New Roman" w:hAnsi="Times New Roman"/>
          <w:sz w:val="24"/>
          <w:szCs w:val="24"/>
        </w:rPr>
        <w:t>However, an information literate person knows that successful information search depends on the strategies used and not so much on the technology used. Postgraduate students require advanced search strategies to locate and evaluate relevant information efficiently.</w:t>
      </w:r>
    </w:p>
    <w:p>
      <w:pPr>
        <w:pStyle w:val="style0"/>
        <w:spacing w:lineRule="auto" w:line="240"/>
        <w:jc w:val="both"/>
        <w:rPr>
          <w:rFonts w:ascii="Times New Roman" w:hAnsi="Times New Roman"/>
          <w:sz w:val="24"/>
          <w:szCs w:val="24"/>
        </w:rPr>
      </w:pPr>
      <w:r>
        <w:rPr>
          <w:rFonts w:ascii="Times New Roman" w:hAnsi="Times New Roman"/>
          <w:sz w:val="24"/>
          <w:szCs w:val="24"/>
        </w:rPr>
        <w:t>The following are some of the most common search strategies techniques that are used in various searching tools: Boolean Logic, Parenthesis, keywords, subject heading search, Phrase searching,Truncation, Wildcards, and Field searching.Buba &amp; Muhammed (2017), Ajuwon (2011), Skyline (2021), and Onwuchekwa, (2011)</w:t>
      </w:r>
      <w:r>
        <w:rPr>
          <w:rFonts w:ascii="Times New Roman" w:hAnsi="Times New Roman"/>
          <w:sz w:val="24"/>
          <w:szCs w:val="24"/>
        </w:rPr>
        <w:cr/>
      </w:r>
    </w:p>
    <w:p>
      <w:pPr>
        <w:pStyle w:val="style0"/>
        <w:spacing w:lineRule="auto" w:line="240"/>
        <w:jc w:val="both"/>
        <w:rPr>
          <w:rFonts w:ascii="Times New Roman" w:hAnsi="Times New Roman"/>
          <w:b/>
          <w:bCs/>
          <w:sz w:val="24"/>
          <w:szCs w:val="24"/>
        </w:rPr>
      </w:pPr>
      <w:r>
        <w:rPr>
          <w:rFonts w:ascii="Times New Roman" w:hAnsi="Times New Roman"/>
          <w:b/>
          <w:bCs/>
          <w:sz w:val="24"/>
          <w:szCs w:val="24"/>
        </w:rPr>
        <w:t>Information Needs of Postgraduate Students</w:t>
      </w:r>
    </w:p>
    <w:p>
      <w:pPr>
        <w:pStyle w:val="style0"/>
        <w:spacing w:lineRule="auto" w:line="240"/>
        <w:jc w:val="both"/>
        <w:rPr>
          <w:rFonts w:ascii="Times New Roman" w:hAnsi="Times New Roman"/>
          <w:sz w:val="24"/>
          <w:szCs w:val="24"/>
        </w:rPr>
      </w:pPr>
      <w:r>
        <w:rPr>
          <w:rFonts w:ascii="Times New Roman" w:hAnsi="Times New Roman"/>
          <w:sz w:val="24"/>
          <w:szCs w:val="24"/>
        </w:rPr>
        <w:t xml:space="preserve">Postgraduate students have complex and diverse information needs, driven by their research-focused academic pursuits. According to Yahaya, (2019), Postgraduate students need academic information, information for research activities and employment-related information. </w:t>
      </w:r>
    </w:p>
    <w:p>
      <w:pPr>
        <w:pStyle w:val="style0"/>
        <w:spacing w:lineRule="auto" w:line="240"/>
        <w:jc w:val="both"/>
        <w:rPr>
          <w:rFonts w:ascii="Times New Roman" w:hAnsi="Times New Roman"/>
          <w:sz w:val="24"/>
          <w:szCs w:val="24"/>
        </w:rPr>
      </w:pPr>
      <w:r>
        <w:rPr>
          <w:rFonts w:ascii="Times New Roman" w:hAnsi="Times New Roman"/>
          <w:sz w:val="24"/>
          <w:szCs w:val="24"/>
        </w:rPr>
        <w:t>Postgraduate students need access to specialized databases, journals, and  other academic resources to help their academic pursuits. They also need information on new trends in their various fields of study. Moreso, Olorunfemi, (2018), said that Information needs of international postgraduate students were identified as information on the course of study and research-related needs.</w:t>
      </w:r>
    </w:p>
    <w:p>
      <w:pPr>
        <w:pStyle w:val="style0"/>
        <w:spacing w:lineRule="auto" w:line="240"/>
        <w:jc w:val="both"/>
        <w:rPr>
          <w:rFonts w:ascii="Times New Roman" w:hAnsi="Times New Roman"/>
          <w:sz w:val="24"/>
          <w:szCs w:val="24"/>
        </w:rPr>
      </w:pPr>
    </w:p>
    <w:p>
      <w:pPr>
        <w:pStyle w:val="style0"/>
        <w:spacing w:lineRule="auto" w:line="240"/>
        <w:jc w:val="both"/>
        <w:rPr>
          <w:rFonts w:ascii="Times New Roman" w:hAnsi="Times New Roman"/>
          <w:b/>
          <w:bCs/>
          <w:sz w:val="24"/>
          <w:szCs w:val="24"/>
        </w:rPr>
      </w:pPr>
      <w:r>
        <w:rPr>
          <w:rFonts w:ascii="Times New Roman" w:hAnsi="Times New Roman"/>
          <w:b/>
          <w:bCs/>
          <w:sz w:val="24"/>
          <w:szCs w:val="24"/>
        </w:rPr>
        <w:t xml:space="preserve">Methodology </w:t>
      </w:r>
    </w:p>
    <w:p>
      <w:pPr>
        <w:pStyle w:val="style0"/>
        <w:spacing w:lineRule="auto" w:line="240"/>
        <w:jc w:val="both"/>
        <w:rPr>
          <w:rFonts w:ascii="Times New Roman" w:hAnsi="Times New Roman"/>
          <w:sz w:val="24"/>
          <w:szCs w:val="24"/>
        </w:rPr>
      </w:pPr>
      <w:r>
        <w:rPr>
          <w:rFonts w:ascii="Times New Roman" w:hAnsi="Times New Roman"/>
          <w:sz w:val="24"/>
          <w:szCs w:val="24"/>
        </w:rPr>
        <w:t>This study adopted a descriptive survey design to examine information literacy skills, search strategies and Information needs of the Postgraduate Students of Federal College of Education (Technical), Umunze. A total population of 40 professional diploma in Education students of Federal College of Education (Technical) students was used for the study. The instrument for data collection was 40 copies of questionnaire; with 21 items to elicit responses from the population. The data collected for this study were analyzed using frequency tables and mean scores; with the adoption of a criterion mean point of (2.50).</w:t>
      </w:r>
    </w:p>
    <w:p>
      <w:pPr>
        <w:pStyle w:val="style0"/>
        <w:spacing w:lineRule="auto" w:line="240"/>
        <w:jc w:val="both"/>
        <w:rPr>
          <w:rFonts w:ascii="Times New Roman" w:hAnsi="Times New Roman"/>
          <w:sz w:val="24"/>
          <w:szCs w:val="24"/>
        </w:rPr>
      </w:pPr>
    </w:p>
    <w:p>
      <w:pPr>
        <w:pStyle w:val="style0"/>
        <w:spacing w:lineRule="auto" w:line="240"/>
        <w:jc w:val="both"/>
        <w:rPr>
          <w:rFonts w:ascii="Times New Roman" w:hAnsi="Times New Roman"/>
          <w:b/>
          <w:bCs/>
          <w:sz w:val="24"/>
          <w:szCs w:val="24"/>
        </w:rPr>
      </w:pPr>
      <w:r>
        <w:rPr>
          <w:rFonts w:ascii="Times New Roman" w:hAnsi="Times New Roman"/>
          <w:b/>
          <w:bCs/>
          <w:sz w:val="24"/>
          <w:szCs w:val="24"/>
        </w:rPr>
        <w:t>Research Question One:</w:t>
      </w:r>
    </w:p>
    <w:p>
      <w:pPr>
        <w:pStyle w:val="style0"/>
        <w:spacing w:lineRule="auto" w:line="240"/>
        <w:jc w:val="both"/>
        <w:rPr>
          <w:rFonts w:ascii="Times New Roman" w:hAnsi="Times New Roman"/>
          <w:b/>
          <w:bCs/>
          <w:sz w:val="24"/>
          <w:szCs w:val="24"/>
        </w:rPr>
      </w:pPr>
      <w:r>
        <w:rPr>
          <w:rFonts w:ascii="Times New Roman" w:hAnsi="Times New Roman"/>
          <w:sz w:val="24"/>
          <w:szCs w:val="24"/>
        </w:rPr>
        <w:t>What are the information literacy skills acquired by the postgraduate students of Federal College of Education (Technical), Umunze?</w:t>
      </w:r>
    </w:p>
    <w:p>
      <w:pPr>
        <w:pStyle w:val="style0"/>
        <w:spacing w:lineRule="auto" w:line="240"/>
        <w:rPr>
          <w:rFonts w:ascii="Times New Roman" w:hAnsi="Times New Roman"/>
          <w:b/>
          <w:bCs/>
          <w:sz w:val="24"/>
          <w:szCs w:val="24"/>
        </w:rPr>
      </w:pPr>
      <w:r>
        <w:rPr>
          <w:rFonts w:ascii="Times New Roman" w:hAnsi="Times New Roman"/>
          <w:sz w:val="24"/>
          <w:szCs w:val="24"/>
        </w:rPr>
        <w:t>Cluster A: Information Literacy Skills</w:t>
      </w:r>
    </w:p>
    <w:tbl>
      <w:tblPr>
        <w:tblW w:w="0" w:type="auto"/>
        <w:tblLook w:val="04A0" w:firstRow="1" w:lastRow="0" w:firstColumn="1" w:lastColumn="0" w:noHBand="0" w:noVBand="1"/>
      </w:tblPr>
      <w:tblGrid>
        <w:gridCol w:w="626"/>
        <w:gridCol w:w="4407"/>
        <w:gridCol w:w="514"/>
        <w:gridCol w:w="652"/>
        <w:gridCol w:w="502"/>
        <w:gridCol w:w="652"/>
        <w:gridCol w:w="776"/>
        <w:gridCol w:w="1291"/>
      </w:tblGrid>
      <w:tr>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S/N</w:t>
            </w:r>
          </w:p>
        </w:tc>
        <w:tc>
          <w:tcPr>
            <w:tcW w:w="4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 xml:space="preserve">Item Statements </w:t>
            </w:r>
          </w:p>
        </w:tc>
        <w:tc>
          <w:tcPr>
            <w:tcW w:w="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SA</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A</w:t>
            </w:r>
          </w:p>
        </w:tc>
        <w:tc>
          <w:tcPr>
            <w:tcW w:w="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D</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SD</w:t>
            </w:r>
          </w:p>
        </w:tc>
        <w:tc>
          <w:tcPr>
            <w:tcW w:w="776"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m:oMathPara>
              <m:oMath>
                <m:acc>
                  <m:accPr>
                    <m:chr m:val="̅"/>
                    <m:ctrlPr>
                      <w:rPr>
                        <w:rFonts w:ascii="Cambria Math" w:hAnsi="Cambria Math"/>
                        <w:i/>
                        <w:sz w:val="24"/>
                        <w:szCs w:val="24"/>
                      </w:rPr>
                    </m:ctrlPr>
                  </m:accPr>
                  <m:e>
                    <m:r>
                      <w:rPr>
                        <w:rFonts w:ascii="Cambria Math" w:hAnsi="Cambria Math"/>
                        <w:sz w:val="24"/>
                        <w:szCs w:val="24"/>
                      </w:rPr>
                      <m:t>x</m:t>
                    </m:r>
                  </m:e>
                </m:acc>
              </m:oMath>
            </m:oMathPara>
          </w:p>
        </w:tc>
        <w:tc>
          <w:tcPr>
            <w:tcW w:w="1076"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Decision </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w:t>
            </w:r>
          </w:p>
        </w:tc>
        <w:tc>
          <w:tcPr>
            <w:tcW w:w="4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 xml:space="preserve">Access to  online information </w:t>
            </w:r>
          </w:p>
        </w:tc>
        <w:tc>
          <w:tcPr>
            <w:tcW w:w="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15</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20</w:t>
            </w:r>
          </w:p>
        </w:tc>
        <w:tc>
          <w:tcPr>
            <w:tcW w:w="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3</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2</w:t>
            </w:r>
          </w:p>
        </w:tc>
        <w:tc>
          <w:tcPr>
            <w:tcW w:w="776"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3.20</w:t>
            </w:r>
          </w:p>
        </w:tc>
        <w:tc>
          <w:tcPr>
            <w:tcW w:w="1076"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Agreed </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2.</w:t>
            </w:r>
          </w:p>
        </w:tc>
        <w:tc>
          <w:tcPr>
            <w:tcW w:w="4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 xml:space="preserve">Evaluation of information </w:t>
            </w:r>
          </w:p>
        </w:tc>
        <w:tc>
          <w:tcPr>
            <w:tcW w:w="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12</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18</w:t>
            </w:r>
          </w:p>
        </w:tc>
        <w:tc>
          <w:tcPr>
            <w:tcW w:w="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5</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5</w:t>
            </w:r>
          </w:p>
        </w:tc>
        <w:tc>
          <w:tcPr>
            <w:tcW w:w="776"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2.93</w:t>
            </w:r>
          </w:p>
        </w:tc>
        <w:tc>
          <w:tcPr>
            <w:tcW w:w="1076"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Agreed </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3</w:t>
            </w:r>
          </w:p>
        </w:tc>
        <w:tc>
          <w:tcPr>
            <w:tcW w:w="4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 xml:space="preserve">Critical thinking </w:t>
            </w:r>
          </w:p>
        </w:tc>
        <w:tc>
          <w:tcPr>
            <w:tcW w:w="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10</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15</w:t>
            </w:r>
          </w:p>
        </w:tc>
        <w:tc>
          <w:tcPr>
            <w:tcW w:w="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10</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5</w:t>
            </w:r>
          </w:p>
        </w:tc>
        <w:tc>
          <w:tcPr>
            <w:tcW w:w="776"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2.75</w:t>
            </w:r>
          </w:p>
        </w:tc>
        <w:tc>
          <w:tcPr>
            <w:tcW w:w="1076"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Agreed </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4</w:t>
            </w:r>
          </w:p>
        </w:tc>
        <w:tc>
          <w:tcPr>
            <w:tcW w:w="4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 xml:space="preserve">Ethical use of information </w:t>
            </w:r>
          </w:p>
        </w:tc>
        <w:tc>
          <w:tcPr>
            <w:tcW w:w="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8</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12</w:t>
            </w:r>
          </w:p>
        </w:tc>
        <w:tc>
          <w:tcPr>
            <w:tcW w:w="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12</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8</w:t>
            </w:r>
          </w:p>
        </w:tc>
        <w:tc>
          <w:tcPr>
            <w:tcW w:w="776"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2.50</w:t>
            </w:r>
          </w:p>
        </w:tc>
        <w:tc>
          <w:tcPr>
            <w:tcW w:w="1076"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Agreed </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5</w:t>
            </w:r>
          </w:p>
        </w:tc>
        <w:tc>
          <w:tcPr>
            <w:tcW w:w="4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 xml:space="preserve">Received trainings on information literacy </w:t>
            </w:r>
          </w:p>
        </w:tc>
        <w:tc>
          <w:tcPr>
            <w:tcW w:w="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5</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8</w:t>
            </w:r>
          </w:p>
        </w:tc>
        <w:tc>
          <w:tcPr>
            <w:tcW w:w="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15</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12</w:t>
            </w:r>
          </w:p>
        </w:tc>
        <w:tc>
          <w:tcPr>
            <w:tcW w:w="776"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2.15</w:t>
            </w:r>
          </w:p>
        </w:tc>
        <w:tc>
          <w:tcPr>
            <w:tcW w:w="1076"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Disagreed </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p>
        </w:tc>
        <w:tc>
          <w:tcPr>
            <w:tcW w:w="4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b/>
                <w:bCs/>
                <w:sz w:val="24"/>
                <w:szCs w:val="24"/>
              </w:rPr>
              <w:t xml:space="preserve">Cluster Mean </w:t>
            </w:r>
          </w:p>
        </w:tc>
        <w:tc>
          <w:tcPr>
            <w:tcW w:w="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p>
        </w:tc>
        <w:tc>
          <w:tcPr>
            <w:tcW w:w="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p>
        </w:tc>
        <w:tc>
          <w:tcPr>
            <w:tcW w:w="776"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2.71</w:t>
            </w:r>
          </w:p>
        </w:tc>
        <w:tc>
          <w:tcPr>
            <w:tcW w:w="1076"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Agreed </w:t>
            </w:r>
          </w:p>
        </w:tc>
      </w:tr>
    </w:tbl>
    <w:p>
      <w:pPr>
        <w:pStyle w:val="style0"/>
        <w:spacing w:lineRule="auto" w:line="240"/>
        <w:rPr>
          <w:rFonts w:ascii="Times New Roman" w:hAnsi="Times New Roman"/>
          <w:sz w:val="24"/>
          <w:szCs w:val="24"/>
        </w:rPr>
      </w:pPr>
    </w:p>
    <w:p>
      <w:pPr>
        <w:pStyle w:val="style0"/>
        <w:spacing w:lineRule="auto" w:line="240"/>
        <w:jc w:val="both"/>
        <w:rPr>
          <w:rFonts w:ascii="Times New Roman" w:hAnsi="Times New Roman"/>
          <w:sz w:val="24"/>
          <w:szCs w:val="24"/>
        </w:rPr>
      </w:pPr>
      <w:r>
        <w:rPr>
          <w:rFonts w:ascii="Times New Roman" w:hAnsi="Times New Roman"/>
          <w:sz w:val="24"/>
          <w:szCs w:val="24"/>
        </w:rPr>
        <w:t>Table 1 represents responses by postgraduate students on information literacy skills. The results show that access to online information was the highest item with a mean score of (3.2) which is an indication that the postgraduate students strongly agree to the item.</w:t>
      </w:r>
    </w:p>
    <w:p>
      <w:pPr>
        <w:pStyle w:val="style0"/>
        <w:spacing w:lineRule="auto" w:line="240"/>
        <w:jc w:val="both"/>
        <w:rPr>
          <w:rFonts w:ascii="Times New Roman" w:eastAsia="Calibri" w:hAnsi="Times New Roman"/>
          <w:sz w:val="24"/>
          <w:szCs w:val="24"/>
          <w:lang w:eastAsia="en-US"/>
        </w:rPr>
      </w:pPr>
      <w:r>
        <w:rPr>
          <w:rFonts w:ascii="Times New Roman" w:eastAsia="Calibri" w:hAnsi="Times New Roman"/>
          <w:sz w:val="24"/>
          <w:szCs w:val="24"/>
          <w:lang w:eastAsia="en-US"/>
        </w:rPr>
        <w:t>Evaluation of Information ranked 2nd with a mean of (2.93).  Critical thinking ranked 3</w:t>
      </w:r>
      <w:r>
        <w:rPr>
          <w:rFonts w:ascii="Times New Roman" w:eastAsia="Calibri" w:hAnsi="Times New Roman"/>
          <w:sz w:val="24"/>
          <w:szCs w:val="24"/>
          <w:vertAlign w:val="superscript"/>
          <w:lang w:eastAsia="en-US"/>
        </w:rPr>
        <w:t>rd,</w:t>
      </w:r>
      <w:r>
        <w:rPr>
          <w:rFonts w:ascii="Times New Roman" w:eastAsia="Calibri" w:hAnsi="Times New Roman"/>
          <w:sz w:val="24"/>
          <w:szCs w:val="24"/>
          <w:lang w:eastAsia="en-US"/>
        </w:rPr>
        <w:t xml:space="preserve"> with a mean score of (2.75). Organisation of information ranked 4</w:t>
      </w:r>
      <w:r>
        <w:rPr>
          <w:rFonts w:ascii="Times New Roman" w:eastAsia="Calibri" w:hAnsi="Times New Roman"/>
          <w:sz w:val="24"/>
          <w:szCs w:val="24"/>
          <w:vertAlign w:val="superscript"/>
          <w:lang w:eastAsia="en-US"/>
        </w:rPr>
        <w:t>th</w:t>
      </w:r>
      <w:r>
        <w:rPr>
          <w:rFonts w:ascii="Times New Roman" w:eastAsia="Calibri" w:hAnsi="Times New Roman"/>
          <w:sz w:val="24"/>
          <w:szCs w:val="24"/>
          <w:lang w:eastAsia="en-US"/>
        </w:rPr>
        <w:t>, with a mean score of (2.5).  All the items were accepted because they were above the mean criterion of (2.50), except item 5, received trainings on information literacy which ranked 5</w:t>
      </w:r>
      <w:r>
        <w:rPr>
          <w:rFonts w:ascii="Times New Roman" w:eastAsia="Calibri" w:hAnsi="Times New Roman"/>
          <w:sz w:val="24"/>
          <w:szCs w:val="24"/>
          <w:vertAlign w:val="superscript"/>
          <w:lang w:eastAsia="en-US"/>
        </w:rPr>
        <w:t>th,</w:t>
      </w:r>
      <w:r>
        <w:rPr>
          <w:rFonts w:ascii="Times New Roman" w:eastAsia="Calibri" w:hAnsi="Times New Roman"/>
          <w:sz w:val="24"/>
          <w:szCs w:val="24"/>
          <w:lang w:eastAsia="en-US"/>
        </w:rPr>
        <w:t xml:space="preserve"> with a mean score of (2.15) which indicates that the respondents did not receive training on information literacy.</w:t>
      </w:r>
    </w:p>
    <w:p>
      <w:pPr>
        <w:pStyle w:val="style0"/>
        <w:spacing w:lineRule="auto" w:line="240"/>
        <w:jc w:val="both"/>
        <w:rPr>
          <w:rFonts w:ascii="Times New Roman" w:hAnsi="Times New Roman"/>
          <w:sz w:val="24"/>
          <w:szCs w:val="24"/>
        </w:rPr>
      </w:pPr>
      <w:r>
        <w:rPr>
          <w:rFonts w:ascii="Times New Roman" w:eastAsia="Calibri" w:hAnsi="Times New Roman"/>
          <w:sz w:val="24"/>
          <w:szCs w:val="24"/>
          <w:lang w:eastAsia="en-US"/>
        </w:rPr>
        <w:t xml:space="preserve">The finding supports that information literacy and high-quality online-learning processes are very important skills in the digital age (Yuan, Liu &amp; Kuang, 2021). </w:t>
      </w:r>
    </w:p>
    <w:p>
      <w:pPr>
        <w:pStyle w:val="style0"/>
        <w:spacing w:lineRule="auto" w:line="240"/>
        <w:jc w:val="both"/>
        <w:rPr>
          <w:rFonts w:ascii="Times New Roman" w:hAnsi="Times New Roman"/>
          <w:b/>
          <w:bCs/>
          <w:sz w:val="24"/>
          <w:szCs w:val="24"/>
        </w:rPr>
      </w:pPr>
      <w:r>
        <w:rPr>
          <w:rFonts w:ascii="Times New Roman" w:hAnsi="Times New Roman"/>
          <w:b/>
          <w:bCs/>
          <w:sz w:val="24"/>
          <w:szCs w:val="24"/>
        </w:rPr>
        <w:t>Research Question Two:</w:t>
      </w:r>
    </w:p>
    <w:p>
      <w:pPr>
        <w:pStyle w:val="style0"/>
        <w:spacing w:lineRule="auto" w:line="240"/>
        <w:jc w:val="both"/>
        <w:rPr>
          <w:rFonts w:ascii="Times New Roman" w:hAnsi="Times New Roman"/>
          <w:sz w:val="24"/>
          <w:szCs w:val="24"/>
        </w:rPr>
      </w:pPr>
      <w:r>
        <w:rPr>
          <w:rFonts w:ascii="Times New Roman" w:hAnsi="Times New Roman"/>
          <w:sz w:val="24"/>
          <w:szCs w:val="24"/>
        </w:rPr>
        <w:t>What are the information search strategies used by postgraduate students of Federal College of Education (Technical), Umunze?</w:t>
      </w:r>
    </w:p>
    <w:p>
      <w:pPr>
        <w:pStyle w:val="style0"/>
        <w:spacing w:lineRule="auto" w:line="240"/>
        <w:rPr>
          <w:rFonts w:ascii="Times New Roman" w:hAnsi="Times New Roman"/>
          <w:sz w:val="24"/>
          <w:szCs w:val="24"/>
        </w:rPr>
      </w:pPr>
      <w:r>
        <w:rPr>
          <w:rFonts w:ascii="Times New Roman" w:hAnsi="Times New Roman"/>
          <w:sz w:val="24"/>
          <w:szCs w:val="24"/>
        </w:rPr>
        <w:t xml:space="preserve">Cluster B: Information Search Strategies </w:t>
      </w:r>
    </w:p>
    <w:tbl>
      <w:tblPr>
        <w:tblW w:w="0" w:type="auto"/>
        <w:tblLook w:val="04A0" w:firstRow="1" w:lastRow="0" w:firstColumn="1" w:lastColumn="0" w:noHBand="0" w:noVBand="1"/>
      </w:tblPr>
      <w:tblGrid>
        <w:gridCol w:w="626"/>
        <w:gridCol w:w="4528"/>
        <w:gridCol w:w="514"/>
        <w:gridCol w:w="652"/>
        <w:gridCol w:w="505"/>
        <w:gridCol w:w="652"/>
        <w:gridCol w:w="682"/>
        <w:gridCol w:w="1291"/>
      </w:tblGrid>
      <w:tr>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S/N</w:t>
            </w:r>
          </w:p>
        </w:tc>
        <w:tc>
          <w:tcPr>
            <w:tcW w:w="4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Items</w:t>
            </w:r>
          </w:p>
        </w:tc>
        <w:tc>
          <w:tcPr>
            <w:tcW w:w="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SA</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A</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D</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SD</w:t>
            </w:r>
          </w:p>
        </w:tc>
        <w:tc>
          <w:tcPr>
            <w:tcW w:w="47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m:oMathPara>
              <m:oMath>
                <m:acc>
                  <m:accPr>
                    <m:chr m:val="̅"/>
                    <m:ctrlPr>
                      <w:rPr>
                        <w:rFonts w:ascii="Cambria Math" w:hAnsi="Cambria Math"/>
                        <w:i/>
                        <w:sz w:val="24"/>
                        <w:szCs w:val="24"/>
                      </w:rPr>
                    </m:ctrlPr>
                  </m:accPr>
                  <m:e>
                    <m:r>
                      <w:rPr>
                        <w:rFonts w:ascii="Cambria Math" w:hAnsi="Cambria Math"/>
                        <w:sz w:val="24"/>
                        <w:szCs w:val="24"/>
                      </w:rPr>
                      <m:t>x</m:t>
                    </m:r>
                  </m:e>
                </m:acc>
              </m:oMath>
            </m:oMathPara>
          </w:p>
        </w:tc>
        <w:tc>
          <w:tcPr>
            <w:tcW w:w="526"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Decision </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w:t>
            </w:r>
          </w:p>
        </w:tc>
        <w:tc>
          <w:tcPr>
            <w:tcW w:w="4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Frequent use of Google for information search.</w:t>
            </w:r>
          </w:p>
        </w:tc>
        <w:tc>
          <w:tcPr>
            <w:tcW w:w="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35</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5</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0</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0</w:t>
            </w:r>
          </w:p>
        </w:tc>
        <w:tc>
          <w:tcPr>
            <w:tcW w:w="47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3.88</w:t>
            </w:r>
          </w:p>
        </w:tc>
        <w:tc>
          <w:tcPr>
            <w:tcW w:w="526"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Agreed </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2.</w:t>
            </w:r>
          </w:p>
        </w:tc>
        <w:tc>
          <w:tcPr>
            <w:tcW w:w="4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Frequent use of OPAC for information search.</w:t>
            </w:r>
          </w:p>
        </w:tc>
        <w:tc>
          <w:tcPr>
            <w:tcW w:w="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5</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8</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12</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15</w:t>
            </w:r>
          </w:p>
        </w:tc>
        <w:tc>
          <w:tcPr>
            <w:tcW w:w="47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2.08</w:t>
            </w:r>
          </w:p>
        </w:tc>
        <w:tc>
          <w:tcPr>
            <w:tcW w:w="526"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Disagreed </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3</w:t>
            </w:r>
          </w:p>
        </w:tc>
        <w:tc>
          <w:tcPr>
            <w:tcW w:w="4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Frequent use of wildcards for information search.</w:t>
            </w:r>
          </w:p>
        </w:tc>
        <w:tc>
          <w:tcPr>
            <w:tcW w:w="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3</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5</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18</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14</w:t>
            </w:r>
          </w:p>
        </w:tc>
        <w:tc>
          <w:tcPr>
            <w:tcW w:w="47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1.93</w:t>
            </w:r>
          </w:p>
        </w:tc>
        <w:tc>
          <w:tcPr>
            <w:tcW w:w="526"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Disagreed</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4</w:t>
            </w:r>
          </w:p>
        </w:tc>
        <w:tc>
          <w:tcPr>
            <w:tcW w:w="4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Online information search using keywords.</w:t>
            </w:r>
          </w:p>
        </w:tc>
        <w:tc>
          <w:tcPr>
            <w:tcW w:w="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25</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10</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3</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2</w:t>
            </w:r>
          </w:p>
        </w:tc>
        <w:tc>
          <w:tcPr>
            <w:tcW w:w="47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3.53</w:t>
            </w:r>
          </w:p>
        </w:tc>
        <w:tc>
          <w:tcPr>
            <w:tcW w:w="526"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Agreed </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5</w:t>
            </w:r>
          </w:p>
        </w:tc>
        <w:tc>
          <w:tcPr>
            <w:tcW w:w="4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 xml:space="preserve"> Use of Boolean Operators to filter information search </w:t>
            </w:r>
          </w:p>
        </w:tc>
        <w:tc>
          <w:tcPr>
            <w:tcW w:w="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10</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15</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8</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7</w:t>
            </w:r>
          </w:p>
        </w:tc>
        <w:tc>
          <w:tcPr>
            <w:tcW w:w="47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2.7</w:t>
            </w:r>
          </w:p>
        </w:tc>
        <w:tc>
          <w:tcPr>
            <w:tcW w:w="526"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Agreed </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6</w:t>
            </w:r>
          </w:p>
        </w:tc>
        <w:tc>
          <w:tcPr>
            <w:tcW w:w="4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Use of Truncation to broaden information search query options.</w:t>
            </w:r>
          </w:p>
        </w:tc>
        <w:tc>
          <w:tcPr>
            <w:tcW w:w="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6</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7</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2</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25</w:t>
            </w:r>
          </w:p>
        </w:tc>
        <w:tc>
          <w:tcPr>
            <w:tcW w:w="47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1.9</w:t>
            </w:r>
          </w:p>
        </w:tc>
        <w:tc>
          <w:tcPr>
            <w:tcW w:w="526"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Disagreed</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p>
        </w:tc>
        <w:tc>
          <w:tcPr>
            <w:tcW w:w="4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b/>
                <w:bCs/>
                <w:sz w:val="24"/>
                <w:szCs w:val="24"/>
              </w:rPr>
            </w:pPr>
            <w:r>
              <w:rPr>
                <w:rFonts w:ascii="Times New Roman" w:hAnsi="Times New Roman"/>
                <w:b/>
                <w:bCs/>
                <w:sz w:val="24"/>
                <w:szCs w:val="24"/>
              </w:rPr>
              <w:t xml:space="preserve">Cluster Mean </w:t>
            </w:r>
          </w:p>
        </w:tc>
        <w:tc>
          <w:tcPr>
            <w:tcW w:w="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p>
        </w:tc>
        <w:tc>
          <w:tcPr>
            <w:tcW w:w="47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2.67</w:t>
            </w:r>
          </w:p>
        </w:tc>
        <w:tc>
          <w:tcPr>
            <w:tcW w:w="526"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Agreed </w:t>
            </w:r>
          </w:p>
        </w:tc>
      </w:tr>
    </w:tbl>
    <w:p>
      <w:pPr>
        <w:pStyle w:val="style0"/>
        <w:spacing w:lineRule="auto" w:line="240"/>
        <w:rPr>
          <w:rFonts w:ascii="Times New Roman" w:hAnsi="Times New Roman"/>
          <w:sz w:val="24"/>
          <w:szCs w:val="24"/>
        </w:rPr>
      </w:pPr>
    </w:p>
    <w:p>
      <w:pPr>
        <w:pStyle w:val="style0"/>
        <w:spacing w:lineRule="auto" w:line="240"/>
        <w:jc w:val="both"/>
        <w:rPr>
          <w:rFonts w:ascii="Times New Roman" w:hAnsi="Times New Roman"/>
          <w:sz w:val="24"/>
          <w:szCs w:val="24"/>
        </w:rPr>
      </w:pPr>
      <w:r>
        <w:rPr>
          <w:rFonts w:ascii="Times New Roman" w:hAnsi="Times New Roman"/>
          <w:sz w:val="24"/>
          <w:szCs w:val="24"/>
        </w:rPr>
        <w:t xml:space="preserve">Table 2 represents responses on information search strategies used by postgraduate students of Federal College of Education (Technical),  Umunze </w:t>
      </w:r>
    </w:p>
    <w:p>
      <w:pPr>
        <w:pStyle w:val="style0"/>
        <w:spacing w:lineRule="auto" w:line="240"/>
        <w:jc w:val="both"/>
        <w:rPr>
          <w:rFonts w:ascii="Times New Roman" w:hAnsi="Times New Roman"/>
          <w:sz w:val="24"/>
          <w:szCs w:val="24"/>
        </w:rPr>
      </w:pPr>
      <w:r>
        <w:rPr>
          <w:rFonts w:ascii="Times New Roman" w:hAnsi="Times New Roman"/>
          <w:sz w:val="24"/>
          <w:szCs w:val="24"/>
        </w:rPr>
        <w:t>Students agree that they frequently make Use of Google for online search, followed by the Use of keywords and the Use of boolean operators. This is seen in their respective mean scores of (3.88), (3.53) and (2.7).</w:t>
      </w:r>
    </w:p>
    <w:p>
      <w:pPr>
        <w:pStyle w:val="style0"/>
        <w:spacing w:lineRule="auto" w:line="240"/>
        <w:jc w:val="both"/>
        <w:rPr>
          <w:rFonts w:ascii="Times New Roman" w:hAnsi="Times New Roman"/>
          <w:sz w:val="24"/>
          <w:szCs w:val="24"/>
        </w:rPr>
      </w:pPr>
      <w:r>
        <w:rPr>
          <w:rFonts w:ascii="Times New Roman" w:hAnsi="Times New Roman"/>
          <w:sz w:val="24"/>
          <w:szCs w:val="24"/>
        </w:rPr>
        <w:t>However, the students disagree in items 2, 3, and 6 that they use OPAC, Wildcards and Truncation for search. This is seen in their respective mean scores of (2.08), (1.93) and (1.9)</w:t>
      </w:r>
    </w:p>
    <w:p>
      <w:pPr>
        <w:pStyle w:val="style0"/>
        <w:spacing w:lineRule="auto" w:line="240"/>
        <w:jc w:val="both"/>
        <w:rPr>
          <w:rFonts w:ascii="Times New Roman" w:hAnsi="Times New Roman"/>
          <w:sz w:val="24"/>
          <w:szCs w:val="24"/>
        </w:rPr>
      </w:pPr>
      <w:r>
        <w:rPr>
          <w:rFonts w:ascii="Times New Roman" w:hAnsi="Times New Roman"/>
          <w:sz w:val="24"/>
          <w:szCs w:val="24"/>
        </w:rPr>
        <w:t>This finding is in line with Jamali and Asadi (2010) report  in Alotaibi and Johnson (2020), that academics (students, faculty members, and research staff) in their study preferred to utilise web search engines such as Google. The results confirm this, with 35 students who agree strongly that they use Google for information search.</w:t>
      </w:r>
    </w:p>
    <w:p>
      <w:pPr>
        <w:pStyle w:val="style0"/>
        <w:spacing w:lineRule="auto" w:line="240"/>
        <w:jc w:val="both"/>
        <w:rPr>
          <w:rFonts w:ascii="Times New Roman" w:hAnsi="Times New Roman"/>
          <w:b/>
          <w:bCs/>
          <w:sz w:val="24"/>
          <w:szCs w:val="24"/>
        </w:rPr>
      </w:pPr>
    </w:p>
    <w:p>
      <w:pPr>
        <w:pStyle w:val="style0"/>
        <w:spacing w:lineRule="auto" w:line="240"/>
        <w:jc w:val="both"/>
        <w:rPr>
          <w:rFonts w:ascii="Times New Roman" w:hAnsi="Times New Roman"/>
          <w:b/>
          <w:bCs/>
          <w:sz w:val="24"/>
          <w:szCs w:val="24"/>
        </w:rPr>
      </w:pPr>
      <w:r>
        <w:rPr>
          <w:rFonts w:ascii="Times New Roman" w:hAnsi="Times New Roman"/>
          <w:b/>
          <w:bCs/>
          <w:sz w:val="24"/>
          <w:szCs w:val="24"/>
        </w:rPr>
        <w:t>Research Question Three:</w:t>
      </w:r>
    </w:p>
    <w:p>
      <w:pPr>
        <w:pStyle w:val="style0"/>
        <w:spacing w:lineRule="auto" w:line="240"/>
        <w:jc w:val="both"/>
        <w:rPr>
          <w:rFonts w:ascii="Times New Roman" w:hAnsi="Times New Roman"/>
          <w:b/>
          <w:bCs/>
          <w:sz w:val="24"/>
          <w:szCs w:val="24"/>
        </w:rPr>
      </w:pPr>
      <w:r>
        <w:rPr>
          <w:rFonts w:ascii="Times New Roman" w:hAnsi="Times New Roman"/>
          <w:sz w:val="24"/>
          <w:szCs w:val="24"/>
        </w:rPr>
        <w:t>What are the information needs of the postgraduates of Federal College of Education (Technical), Umunze?</w:t>
      </w:r>
    </w:p>
    <w:p>
      <w:pPr>
        <w:pStyle w:val="style0"/>
        <w:spacing w:lineRule="auto" w:line="240"/>
        <w:rPr>
          <w:rFonts w:ascii="Times New Roman" w:hAnsi="Times New Roman"/>
          <w:b/>
          <w:bCs/>
          <w:sz w:val="24"/>
          <w:szCs w:val="24"/>
        </w:rPr>
      </w:pPr>
      <w:r>
        <w:rPr>
          <w:rFonts w:ascii="Times New Roman" w:hAnsi="Times New Roman"/>
          <w:sz w:val="24"/>
          <w:szCs w:val="24"/>
        </w:rPr>
        <w:t>Cluster C: Information Needs</w:t>
      </w:r>
    </w:p>
    <w:p>
      <w:pPr>
        <w:pStyle w:val="style0"/>
        <w:spacing w:lineRule="auto" w:line="240"/>
        <w:rPr>
          <w:rFonts w:ascii="Times New Roman" w:hAnsi="Times New Roman"/>
          <w:b/>
          <w:bCs/>
          <w:sz w:val="24"/>
          <w:szCs w:val="24"/>
        </w:rPr>
      </w:pPr>
    </w:p>
    <w:p>
      <w:pPr>
        <w:pStyle w:val="style0"/>
        <w:spacing w:lineRule="auto" w:line="240"/>
        <w:rPr>
          <w:rFonts w:ascii="Times New Roman" w:hAnsi="Times New Roman"/>
          <w:b/>
          <w:bCs/>
          <w:sz w:val="24"/>
          <w:szCs w:val="24"/>
        </w:rPr>
      </w:pPr>
    </w:p>
    <w:tbl>
      <w:tblPr>
        <w:tblW w:w="0" w:type="auto"/>
        <w:tblLook w:val="04A0" w:firstRow="1" w:lastRow="0" w:firstColumn="1" w:lastColumn="0" w:noHBand="0" w:noVBand="1"/>
      </w:tblPr>
      <w:tblGrid>
        <w:gridCol w:w="626"/>
        <w:gridCol w:w="4443"/>
        <w:gridCol w:w="514"/>
        <w:gridCol w:w="652"/>
        <w:gridCol w:w="504"/>
        <w:gridCol w:w="652"/>
        <w:gridCol w:w="682"/>
        <w:gridCol w:w="1135"/>
      </w:tblGrid>
      <w:tr>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S/N</w:t>
            </w:r>
          </w:p>
        </w:tc>
        <w:tc>
          <w:tcPr>
            <w:tcW w:w="4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Items</w:t>
            </w:r>
          </w:p>
        </w:tc>
        <w:tc>
          <w:tcPr>
            <w:tcW w:w="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SA</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A</w:t>
            </w:r>
          </w:p>
        </w:tc>
        <w:tc>
          <w:tcPr>
            <w:tcW w:w="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D</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SD</w:t>
            </w:r>
          </w:p>
        </w:tc>
        <w:tc>
          <w:tcPr>
            <w:tcW w:w="47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m:oMathPara>
              <m:oMath>
                <m:acc>
                  <m:accPr>
                    <m:chr m:val="̅"/>
                    <m:ctrlPr>
                      <w:rPr>
                        <w:rFonts w:ascii="Cambria Math" w:hAnsi="Cambria Math"/>
                        <w:i/>
                        <w:sz w:val="24"/>
                        <w:szCs w:val="24"/>
                      </w:rPr>
                    </m:ctrlPr>
                  </m:accPr>
                  <m:e>
                    <m:r>
                      <w:rPr>
                        <w:rFonts w:ascii="Cambria Math" w:hAnsi="Cambria Math"/>
                        <w:sz w:val="24"/>
                        <w:szCs w:val="24"/>
                      </w:rPr>
                      <m:t>x</m:t>
                    </m:r>
                  </m:e>
                </m:acc>
              </m:oMath>
            </m:oMathPara>
          </w:p>
        </w:tc>
        <w:tc>
          <w:tcPr>
            <w:tcW w:w="64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Decision </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w:t>
            </w:r>
          </w:p>
        </w:tc>
        <w:tc>
          <w:tcPr>
            <w:tcW w:w="4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Academic research resources.</w:t>
            </w:r>
          </w:p>
        </w:tc>
        <w:tc>
          <w:tcPr>
            <w:tcW w:w="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35</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5</w:t>
            </w:r>
          </w:p>
        </w:tc>
        <w:tc>
          <w:tcPr>
            <w:tcW w:w="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0</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0</w:t>
            </w:r>
          </w:p>
        </w:tc>
        <w:tc>
          <w:tcPr>
            <w:tcW w:w="47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3.88</w:t>
            </w:r>
          </w:p>
        </w:tc>
        <w:tc>
          <w:tcPr>
            <w:tcW w:w="64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Agreed </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2.</w:t>
            </w:r>
          </w:p>
        </w:tc>
        <w:tc>
          <w:tcPr>
            <w:tcW w:w="4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Professional development.</w:t>
            </w:r>
          </w:p>
        </w:tc>
        <w:tc>
          <w:tcPr>
            <w:tcW w:w="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20</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12</w:t>
            </w:r>
          </w:p>
        </w:tc>
        <w:tc>
          <w:tcPr>
            <w:tcW w:w="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5</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3</w:t>
            </w:r>
          </w:p>
        </w:tc>
        <w:tc>
          <w:tcPr>
            <w:tcW w:w="47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3.23</w:t>
            </w:r>
          </w:p>
        </w:tc>
        <w:tc>
          <w:tcPr>
            <w:tcW w:w="64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Agreed </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3</w:t>
            </w:r>
          </w:p>
        </w:tc>
        <w:tc>
          <w:tcPr>
            <w:tcW w:w="4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Funding and grant writing resources.</w:t>
            </w:r>
          </w:p>
        </w:tc>
        <w:tc>
          <w:tcPr>
            <w:tcW w:w="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15</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10</w:t>
            </w:r>
          </w:p>
        </w:tc>
        <w:tc>
          <w:tcPr>
            <w:tcW w:w="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8</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7</w:t>
            </w:r>
          </w:p>
        </w:tc>
        <w:tc>
          <w:tcPr>
            <w:tcW w:w="47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2.83</w:t>
            </w:r>
          </w:p>
        </w:tc>
        <w:tc>
          <w:tcPr>
            <w:tcW w:w="64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Agreed </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4</w:t>
            </w:r>
          </w:p>
        </w:tc>
        <w:tc>
          <w:tcPr>
            <w:tcW w:w="4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Collaboration and networking.</w:t>
            </w:r>
          </w:p>
        </w:tc>
        <w:tc>
          <w:tcPr>
            <w:tcW w:w="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12</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8</w:t>
            </w:r>
          </w:p>
        </w:tc>
        <w:tc>
          <w:tcPr>
            <w:tcW w:w="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10</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10</w:t>
            </w:r>
          </w:p>
        </w:tc>
        <w:tc>
          <w:tcPr>
            <w:tcW w:w="47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2.55</w:t>
            </w:r>
          </w:p>
        </w:tc>
        <w:tc>
          <w:tcPr>
            <w:tcW w:w="64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Agreed </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5.</w:t>
            </w:r>
          </w:p>
        </w:tc>
        <w:tc>
          <w:tcPr>
            <w:tcW w:w="4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 xml:space="preserve">Well-equipped and functional digital library </w:t>
            </w:r>
          </w:p>
        </w:tc>
        <w:tc>
          <w:tcPr>
            <w:tcW w:w="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30</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7</w:t>
            </w:r>
          </w:p>
        </w:tc>
        <w:tc>
          <w:tcPr>
            <w:tcW w:w="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2</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w:t>
            </w:r>
          </w:p>
        </w:tc>
        <w:tc>
          <w:tcPr>
            <w:tcW w:w="47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3.65</w:t>
            </w:r>
          </w:p>
        </w:tc>
        <w:tc>
          <w:tcPr>
            <w:tcW w:w="64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Agreed </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p>
        </w:tc>
        <w:tc>
          <w:tcPr>
            <w:tcW w:w="4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b/>
                <w:bCs/>
                <w:sz w:val="24"/>
                <w:szCs w:val="24"/>
              </w:rPr>
            </w:pPr>
            <w:r>
              <w:rPr>
                <w:rFonts w:ascii="Times New Roman" w:hAnsi="Times New Roman"/>
                <w:b/>
                <w:bCs/>
                <w:sz w:val="24"/>
                <w:szCs w:val="24"/>
              </w:rPr>
              <w:t xml:space="preserve">Cluster Mean </w:t>
            </w:r>
          </w:p>
        </w:tc>
        <w:tc>
          <w:tcPr>
            <w:tcW w:w="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p>
        </w:tc>
        <w:tc>
          <w:tcPr>
            <w:tcW w:w="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p>
        </w:tc>
        <w:tc>
          <w:tcPr>
            <w:tcW w:w="47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3.23</w:t>
            </w:r>
          </w:p>
        </w:tc>
        <w:tc>
          <w:tcPr>
            <w:tcW w:w="64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Agreed </w:t>
            </w:r>
          </w:p>
        </w:tc>
      </w:tr>
    </w:tbl>
    <w:p>
      <w:pPr>
        <w:pStyle w:val="style0"/>
        <w:spacing w:lineRule="auto" w:line="240"/>
        <w:rPr>
          <w:rFonts w:ascii="Times New Roman" w:hAnsi="Times New Roman"/>
          <w:sz w:val="24"/>
          <w:szCs w:val="24"/>
        </w:rPr>
      </w:pPr>
      <w:r>
        <w:rPr>
          <w:rFonts w:ascii="Times New Roman" w:hAnsi="Times New Roman"/>
          <w:sz w:val="24"/>
          <w:szCs w:val="24"/>
        </w:rPr>
        <w:t xml:space="preserve"> </w:t>
      </w:r>
    </w:p>
    <w:p>
      <w:pPr>
        <w:pStyle w:val="style0"/>
        <w:spacing w:lineRule="auto" w:line="240"/>
        <w:jc w:val="both"/>
        <w:rPr>
          <w:rFonts w:ascii="Times New Roman" w:hAnsi="Times New Roman"/>
          <w:sz w:val="24"/>
          <w:szCs w:val="24"/>
        </w:rPr>
      </w:pPr>
      <w:r>
        <w:rPr>
          <w:rFonts w:ascii="Times New Roman" w:hAnsi="Times New Roman"/>
          <w:sz w:val="24"/>
          <w:szCs w:val="24"/>
        </w:rPr>
        <w:t>Table 3 shows responses on information needs of post-graduates with a cluster mean of (3.23) shows that all the items are information needs of postgraduate students. Academic research resources ranked 1st with a mean score of (3.88), well-equipped and functional library ranked 2nd, professional development with a mean score of 3.23 ranked 3rd, funding and grant writing resources with a mean score of (2.83) ranked 4th and collaboration and networking with a mean score of (2.55) ranked 5th.</w:t>
      </w:r>
    </w:p>
    <w:p>
      <w:pPr>
        <w:pStyle w:val="style0"/>
        <w:spacing w:lineRule="auto" w:line="240"/>
        <w:jc w:val="both"/>
        <w:rPr>
          <w:rFonts w:ascii="Times New Roman" w:hAnsi="Times New Roman"/>
          <w:sz w:val="24"/>
          <w:szCs w:val="24"/>
        </w:rPr>
      </w:pPr>
      <w:r>
        <w:rPr>
          <w:rFonts w:hAnsi="Times New Roman"/>
          <w:sz w:val="24"/>
          <w:szCs w:val="24"/>
        </w:rPr>
        <w:t>These findings agree with what  Yahaya (2019), and Olorunfemi (2018), said that students need information for academic purposes and research activities.</w:t>
      </w:r>
    </w:p>
    <w:p>
      <w:pPr>
        <w:pStyle w:val="style0"/>
        <w:spacing w:lineRule="auto" w:line="240"/>
        <w:jc w:val="both"/>
        <w:rPr>
          <w:rFonts w:ascii="Times New Roman" w:hAnsi="Times New Roman"/>
          <w:b/>
          <w:bCs/>
          <w:sz w:val="24"/>
          <w:szCs w:val="24"/>
        </w:rPr>
      </w:pPr>
      <w:r>
        <w:rPr>
          <w:rFonts w:ascii="Times New Roman" w:hAnsi="Times New Roman"/>
          <w:b/>
          <w:bCs/>
          <w:sz w:val="24"/>
          <w:szCs w:val="24"/>
        </w:rPr>
        <w:t>Research Question Four:</w:t>
      </w:r>
    </w:p>
    <w:p>
      <w:pPr>
        <w:pStyle w:val="style0"/>
        <w:spacing w:lineRule="auto" w:line="240"/>
        <w:jc w:val="both"/>
        <w:rPr>
          <w:rFonts w:ascii="Times New Roman" w:hAnsi="Times New Roman"/>
          <w:sz w:val="24"/>
          <w:szCs w:val="24"/>
        </w:rPr>
      </w:pPr>
      <w:r>
        <w:rPr>
          <w:rFonts w:ascii="Times New Roman" w:hAnsi="Times New Roman"/>
          <w:sz w:val="24"/>
          <w:szCs w:val="24"/>
        </w:rPr>
        <w:t>What are the ways for the enhancement of information literacy skills and search strategies for postgraduate students?</w:t>
      </w:r>
    </w:p>
    <w:p>
      <w:pPr>
        <w:pStyle w:val="style0"/>
        <w:spacing w:lineRule="auto" w:line="240"/>
        <w:rPr>
          <w:rFonts w:ascii="Times New Roman" w:hAnsi="Times New Roman"/>
          <w:sz w:val="24"/>
          <w:szCs w:val="24"/>
        </w:rPr>
      </w:pPr>
      <w:r>
        <w:rPr>
          <w:rFonts w:ascii="Times New Roman" w:hAnsi="Times New Roman"/>
          <w:sz w:val="24"/>
          <w:szCs w:val="24"/>
        </w:rPr>
        <w:t xml:space="preserve">Cluster D: Enhancement of Information Literacy Skills </w:t>
      </w:r>
    </w:p>
    <w:tbl>
      <w:tblPr>
        <w:tblW w:w="0" w:type="auto"/>
        <w:tblLook w:val="04A0" w:firstRow="1" w:lastRow="0" w:firstColumn="1" w:lastColumn="0" w:noHBand="0" w:noVBand="1"/>
      </w:tblPr>
      <w:tblGrid>
        <w:gridCol w:w="626"/>
        <w:gridCol w:w="4614"/>
        <w:gridCol w:w="514"/>
        <w:gridCol w:w="652"/>
        <w:gridCol w:w="506"/>
        <w:gridCol w:w="516"/>
        <w:gridCol w:w="682"/>
        <w:gridCol w:w="1135"/>
      </w:tblGrid>
      <w:tr>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S/N</w:t>
            </w:r>
          </w:p>
        </w:tc>
        <w:tc>
          <w:tcPr>
            <w:tcW w:w="4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Items</w:t>
            </w:r>
          </w:p>
        </w:tc>
        <w:tc>
          <w:tcPr>
            <w:tcW w:w="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SA</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A</w:t>
            </w:r>
          </w:p>
        </w:tc>
        <w:tc>
          <w:tcPr>
            <w:tcW w:w="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D</w:t>
            </w:r>
          </w:p>
        </w:tc>
        <w:tc>
          <w:tcPr>
            <w:tcW w:w="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SD</w:t>
            </w:r>
          </w:p>
        </w:tc>
        <w:tc>
          <w:tcPr>
            <w:tcW w:w="474"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m:oMathPara>
              <m:oMath>
                <m:acc>
                  <m:accPr>
                    <m:chr m:val="̅"/>
                    <m:ctrlPr>
                      <w:rPr>
                        <w:rFonts w:ascii="Cambria Math" w:hAnsi="Cambria Math"/>
                        <w:i/>
                        <w:sz w:val="24"/>
                        <w:szCs w:val="24"/>
                      </w:rPr>
                    </m:ctrlPr>
                  </m:accPr>
                  <m:e>
                    <m:r>
                      <w:rPr>
                        <w:rFonts w:ascii="Cambria Math" w:hAnsi="Cambria Math"/>
                        <w:sz w:val="24"/>
                        <w:szCs w:val="24"/>
                      </w:rPr>
                      <m:t>x</m:t>
                    </m:r>
                  </m:e>
                </m:acc>
              </m:oMath>
            </m:oMathPara>
          </w:p>
        </w:tc>
        <w:tc>
          <w:tcPr>
            <w:tcW w:w="64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Decision </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w:t>
            </w:r>
          </w:p>
        </w:tc>
        <w:tc>
          <w:tcPr>
            <w:tcW w:w="4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Conducting academic research workshops for postgraduates</w:t>
            </w:r>
          </w:p>
        </w:tc>
        <w:tc>
          <w:tcPr>
            <w:tcW w:w="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20</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12</w:t>
            </w:r>
          </w:p>
        </w:tc>
        <w:tc>
          <w:tcPr>
            <w:tcW w:w="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5</w:t>
            </w:r>
          </w:p>
        </w:tc>
        <w:tc>
          <w:tcPr>
            <w:tcW w:w="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3</w:t>
            </w:r>
          </w:p>
        </w:tc>
        <w:tc>
          <w:tcPr>
            <w:tcW w:w="474"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3.23</w:t>
            </w:r>
          </w:p>
        </w:tc>
        <w:tc>
          <w:tcPr>
            <w:tcW w:w="64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Agreed </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2.</w:t>
            </w:r>
          </w:p>
        </w:tc>
        <w:tc>
          <w:tcPr>
            <w:tcW w:w="4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Organizing professional development trainings</w:t>
            </w:r>
          </w:p>
        </w:tc>
        <w:tc>
          <w:tcPr>
            <w:tcW w:w="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18</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10</w:t>
            </w:r>
          </w:p>
        </w:tc>
        <w:tc>
          <w:tcPr>
            <w:tcW w:w="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8</w:t>
            </w:r>
          </w:p>
        </w:tc>
        <w:tc>
          <w:tcPr>
            <w:tcW w:w="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4</w:t>
            </w:r>
          </w:p>
        </w:tc>
        <w:tc>
          <w:tcPr>
            <w:tcW w:w="474"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3.05</w:t>
            </w:r>
          </w:p>
        </w:tc>
        <w:tc>
          <w:tcPr>
            <w:tcW w:w="64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Agreed </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3</w:t>
            </w:r>
          </w:p>
        </w:tc>
        <w:tc>
          <w:tcPr>
            <w:tcW w:w="4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Provision of funding and grant writing resources.</w:t>
            </w:r>
          </w:p>
        </w:tc>
        <w:tc>
          <w:tcPr>
            <w:tcW w:w="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15</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10</w:t>
            </w:r>
          </w:p>
        </w:tc>
        <w:tc>
          <w:tcPr>
            <w:tcW w:w="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10</w:t>
            </w:r>
          </w:p>
        </w:tc>
        <w:tc>
          <w:tcPr>
            <w:tcW w:w="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5</w:t>
            </w:r>
          </w:p>
        </w:tc>
        <w:tc>
          <w:tcPr>
            <w:tcW w:w="474"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3.88</w:t>
            </w:r>
          </w:p>
        </w:tc>
        <w:tc>
          <w:tcPr>
            <w:tcW w:w="64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Agreed </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4</w:t>
            </w:r>
          </w:p>
        </w:tc>
        <w:tc>
          <w:tcPr>
            <w:tcW w:w="4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Encouraging peer-to-peer learning among students.</w:t>
            </w:r>
          </w:p>
        </w:tc>
        <w:tc>
          <w:tcPr>
            <w:tcW w:w="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12</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12</w:t>
            </w:r>
          </w:p>
        </w:tc>
        <w:tc>
          <w:tcPr>
            <w:tcW w:w="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5</w:t>
            </w:r>
          </w:p>
        </w:tc>
        <w:tc>
          <w:tcPr>
            <w:tcW w:w="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3</w:t>
            </w:r>
          </w:p>
        </w:tc>
        <w:tc>
          <w:tcPr>
            <w:tcW w:w="474"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2.73</w:t>
            </w:r>
          </w:p>
        </w:tc>
        <w:tc>
          <w:tcPr>
            <w:tcW w:w="64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Agreed </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5</w:t>
            </w:r>
          </w:p>
        </w:tc>
        <w:tc>
          <w:tcPr>
            <w:tcW w:w="4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Equipping the digital library well to serve the postgraduates' internet needs.</w:t>
            </w:r>
          </w:p>
        </w:tc>
        <w:tc>
          <w:tcPr>
            <w:tcW w:w="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20</w:t>
            </w: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12</w:t>
            </w:r>
          </w:p>
        </w:tc>
        <w:tc>
          <w:tcPr>
            <w:tcW w:w="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5</w:t>
            </w:r>
          </w:p>
        </w:tc>
        <w:tc>
          <w:tcPr>
            <w:tcW w:w="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r>
              <w:rPr>
                <w:rFonts w:ascii="Times New Roman" w:hAnsi="Times New Roman"/>
                <w:sz w:val="24"/>
                <w:szCs w:val="24"/>
              </w:rPr>
              <w:t>3</w:t>
            </w:r>
          </w:p>
        </w:tc>
        <w:tc>
          <w:tcPr>
            <w:tcW w:w="474"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3.23</w:t>
            </w:r>
          </w:p>
        </w:tc>
        <w:tc>
          <w:tcPr>
            <w:tcW w:w="64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Agreed </w:t>
            </w:r>
          </w:p>
        </w:tc>
      </w:tr>
      <w:tr>
        <w:tblPrEx/>
        <w:trPr/>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p>
        </w:tc>
        <w:tc>
          <w:tcPr>
            <w:tcW w:w="4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b/>
                <w:bCs/>
                <w:sz w:val="24"/>
                <w:szCs w:val="24"/>
              </w:rPr>
            </w:pPr>
            <w:r>
              <w:rPr>
                <w:rFonts w:ascii="Times New Roman" w:hAnsi="Times New Roman"/>
                <w:b/>
                <w:bCs/>
                <w:sz w:val="24"/>
                <w:szCs w:val="24"/>
              </w:rPr>
              <w:t xml:space="preserve">Cluster Mean </w:t>
            </w:r>
          </w:p>
        </w:tc>
        <w:tc>
          <w:tcPr>
            <w:tcW w:w="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p>
        </w:tc>
        <w:tc>
          <w:tcPr>
            <w:tcW w:w="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p>
        </w:tc>
        <w:tc>
          <w:tcPr>
            <w:tcW w:w="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p>
        </w:tc>
        <w:tc>
          <w:tcPr>
            <w:tcW w:w="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style0"/>
              <w:spacing w:lineRule="auto" w:line="240"/>
              <w:rPr>
                <w:rFonts w:ascii="Times New Roman" w:hAnsi="Times New Roman"/>
                <w:sz w:val="24"/>
                <w:szCs w:val="24"/>
              </w:rPr>
            </w:pPr>
          </w:p>
        </w:tc>
        <w:tc>
          <w:tcPr>
            <w:tcW w:w="474"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3.22</w:t>
            </w:r>
          </w:p>
        </w:tc>
        <w:tc>
          <w:tcPr>
            <w:tcW w:w="643" w:type="dxa"/>
            <w:tcBorders>
              <w:top w:val="single" w:sz="4" w:space="0" w:color="000000"/>
              <w:left w:val="single" w:sz="4" w:space="0" w:color="000000"/>
              <w:bottom w:val="single" w:sz="4" w:space="0" w:color="000000"/>
              <w:right w:val="single" w:sz="4" w:space="0" w:color="000000"/>
            </w:tcBorders>
            <w:tcMar/>
          </w:tcPr>
          <w:p>
            <w:pPr>
              <w:pStyle w:val="style0"/>
              <w:spacing w:lineRule="auto" w:line="240"/>
              <w:rPr>
                <w:rFonts w:ascii="Times New Roman" w:hAnsi="Times New Roman"/>
                <w:sz w:val="24"/>
                <w:szCs w:val="24"/>
              </w:rPr>
            </w:pPr>
            <w:r>
              <w:rPr>
                <w:rFonts w:ascii="Times New Roman" w:hAnsi="Times New Roman"/>
                <w:sz w:val="24"/>
                <w:szCs w:val="24"/>
              </w:rPr>
              <w:t xml:space="preserve">Agreed </w:t>
            </w:r>
          </w:p>
        </w:tc>
      </w:tr>
    </w:tbl>
    <w:p>
      <w:pPr>
        <w:pStyle w:val="style0"/>
        <w:spacing w:lineRule="auto" w:line="240"/>
        <w:rPr>
          <w:rFonts w:ascii="Times New Roman" w:hAnsi="Times New Roman"/>
          <w:sz w:val="24"/>
          <w:szCs w:val="24"/>
        </w:rPr>
      </w:pPr>
    </w:p>
    <w:p>
      <w:pPr>
        <w:pStyle w:val="style0"/>
        <w:spacing w:lineRule="auto" w:line="240"/>
        <w:jc w:val="both"/>
        <w:rPr>
          <w:rFonts w:ascii="Times New Roman" w:hAnsi="Times New Roman"/>
          <w:sz w:val="24"/>
          <w:szCs w:val="24"/>
        </w:rPr>
      </w:pPr>
      <w:r>
        <w:rPr>
          <w:rFonts w:ascii="Times New Roman" w:hAnsi="Times New Roman"/>
          <w:sz w:val="24"/>
          <w:szCs w:val="24"/>
        </w:rPr>
        <w:t xml:space="preserve">Table 4 shows that students agree with all the items on enhancement of information literacy skills with a cluster mean score of (3.22) </w:t>
      </w:r>
    </w:p>
    <w:p>
      <w:pPr>
        <w:pStyle w:val="style0"/>
        <w:spacing w:lineRule="auto" w:line="240"/>
        <w:jc w:val="both"/>
        <w:rPr>
          <w:rFonts w:ascii="Times New Roman" w:hAnsi="Times New Roman"/>
          <w:sz w:val="24"/>
          <w:szCs w:val="24"/>
        </w:rPr>
      </w:pPr>
      <w:r>
        <w:rPr>
          <w:rFonts w:ascii="Times New Roman" w:hAnsi="Times New Roman"/>
          <w:sz w:val="24"/>
          <w:szCs w:val="24"/>
        </w:rPr>
        <w:t>Provision of funding and grant writing resources ranked the highest with a mean of (3.88) followed by conducting academic research workshops for postgraduates and equipping the digital library well to serve the postgraduates with the same meaning of (3.23). Organising professional development trainings and encouraging peer-to-peer learning amongst students ranked 4th and 5th with mean scores of (3.05) and (2.73) respectively.</w:t>
      </w:r>
    </w:p>
    <w:p>
      <w:pPr>
        <w:pStyle w:val="style0"/>
        <w:spacing w:lineRule="auto" w:line="240"/>
        <w:jc w:val="both"/>
        <w:rPr>
          <w:rFonts w:ascii="Times New Roman" w:hAnsi="Times New Roman"/>
          <w:b/>
          <w:bCs/>
          <w:sz w:val="24"/>
          <w:szCs w:val="24"/>
        </w:rPr>
      </w:pPr>
      <w:r>
        <w:rPr>
          <w:rFonts w:ascii="Times New Roman" w:hAnsi="Times New Roman"/>
          <w:b/>
          <w:bCs/>
          <w:sz w:val="24"/>
          <w:szCs w:val="24"/>
        </w:rPr>
        <w:t xml:space="preserve">Conclusion </w:t>
      </w:r>
    </w:p>
    <w:p>
      <w:pPr>
        <w:pStyle w:val="style0"/>
        <w:spacing w:lineRule="auto" w:line="240"/>
        <w:jc w:val="both"/>
        <w:rPr>
          <w:rFonts w:ascii="Times New Roman" w:hAnsi="Times New Roman"/>
          <w:sz w:val="24"/>
          <w:szCs w:val="24"/>
        </w:rPr>
      </w:pPr>
      <w:r>
        <w:rPr>
          <w:rFonts w:ascii="Times New Roman" w:hAnsi="Times New Roman"/>
          <w:sz w:val="24"/>
          <w:szCs w:val="24"/>
        </w:rPr>
        <w:t>In conclusion, this study highlights the importance of information literacy skills, effective search strategies, and adequate information resources for postgraduate students' academic success. The findings reveal gaps in students' information literacy skills, reliance on basic search strategies, and significant information needs. To bridge these gaps, the study recommends targeted interventions, including academic research workshops, professional development trainings, funding and grant writing support, and digital library enhancements. By addressing these recommendations, educators, librarians, and policymakers can foster a supportive environment for postgraduate students to develop essential skills and achieve research excellence. Ultimately, this study contributes to the ongoing conversation on enhancing information literacy and research capacity among postgraduate students, informing evidence-based practices in higher education institutions.</w:t>
      </w:r>
    </w:p>
    <w:p>
      <w:pPr>
        <w:pStyle w:val="style0"/>
        <w:spacing w:lineRule="auto" w:line="240"/>
        <w:jc w:val="both"/>
        <w:rPr>
          <w:rFonts w:ascii="Times New Roman" w:hAnsi="Times New Roman"/>
          <w:sz w:val="24"/>
          <w:szCs w:val="24"/>
        </w:rPr>
      </w:pPr>
      <w:r>
        <w:rPr>
          <w:rFonts w:ascii="Times New Roman" w:hAnsi="Times New Roman"/>
          <w:b/>
          <w:bCs/>
          <w:sz w:val="24"/>
          <w:szCs w:val="24"/>
        </w:rPr>
        <w:t>Recommendations:</w:t>
      </w:r>
    </w:p>
    <w:p>
      <w:pPr>
        <w:pStyle w:val="style0"/>
        <w:spacing w:lineRule="auto" w:line="240"/>
        <w:jc w:val="both"/>
        <w:rPr>
          <w:rFonts w:ascii="Times New Roman" w:hAnsi="Times New Roman"/>
          <w:sz w:val="24"/>
          <w:szCs w:val="24"/>
        </w:rPr>
      </w:pPr>
      <w:r>
        <w:rPr>
          <w:rFonts w:ascii="Times New Roman" w:hAnsi="Times New Roman"/>
          <w:sz w:val="24"/>
          <w:szCs w:val="24"/>
        </w:rPr>
        <w:t>Based on the findings of the study, the following recommendations are made:</w:t>
      </w:r>
    </w:p>
    <w:p>
      <w:pPr>
        <w:pStyle w:val="style0"/>
        <w:spacing w:lineRule="auto" w:line="240"/>
        <w:jc w:val="both"/>
        <w:rPr>
          <w:rFonts w:ascii="Times New Roman" w:hAnsi="Times New Roman"/>
          <w:sz w:val="24"/>
          <w:szCs w:val="24"/>
        </w:rPr>
      </w:pPr>
      <w:r>
        <w:rPr>
          <w:rFonts w:ascii="Times New Roman" w:hAnsi="Times New Roman"/>
          <w:sz w:val="24"/>
          <w:szCs w:val="24"/>
        </w:rPr>
        <w:t>1.  Educators and Librarians should design and implement targeted information literacy programs for postgraduate students, focusing on advanced search strategies, critical evaluation, and ethical use of information.</w:t>
      </w:r>
    </w:p>
    <w:p>
      <w:pPr>
        <w:pStyle w:val="style0"/>
        <w:spacing w:lineRule="auto" w:line="240"/>
        <w:jc w:val="both"/>
        <w:rPr>
          <w:rFonts w:ascii="Times New Roman" w:hAnsi="Times New Roman"/>
          <w:sz w:val="24"/>
          <w:szCs w:val="24"/>
        </w:rPr>
      </w:pPr>
      <w:r>
        <w:rPr>
          <w:rFonts w:ascii="Times New Roman" w:hAnsi="Times New Roman"/>
          <w:sz w:val="24"/>
          <w:szCs w:val="24"/>
        </w:rPr>
        <w:t>2. Institutions should organise information literacy trainings and sensitized students to attend.</w:t>
      </w:r>
    </w:p>
    <w:p>
      <w:pPr>
        <w:pStyle w:val="style0"/>
        <w:spacing w:lineRule="auto" w:line="240"/>
        <w:jc w:val="both"/>
        <w:rPr>
          <w:rFonts w:ascii="Times New Roman" w:hAnsi="Times New Roman"/>
          <w:b/>
          <w:bCs/>
          <w:sz w:val="24"/>
          <w:szCs w:val="24"/>
        </w:rPr>
      </w:pPr>
      <w:r>
        <w:rPr>
          <w:rFonts w:ascii="Times New Roman" w:hAnsi="Times New Roman"/>
          <w:sz w:val="24"/>
          <w:szCs w:val="24"/>
        </w:rPr>
        <w:t>3. Governments and funding agencies should provide resources to support research infrastructure and information literacy initiatives.</w:t>
      </w:r>
    </w:p>
    <w:p>
      <w:pPr>
        <w:pStyle w:val="style0"/>
        <w:spacing w:lineRule="auto" w:line="240"/>
        <w:rPr>
          <w:rFonts w:ascii="Times New Roman" w:hAnsi="Times New Roman"/>
          <w:b/>
          <w:bCs/>
          <w:sz w:val="24"/>
          <w:szCs w:val="24"/>
        </w:rPr>
      </w:pPr>
    </w:p>
    <w:p>
      <w:pPr>
        <w:pStyle w:val="style0"/>
        <w:spacing w:lineRule="auto" w:line="240"/>
        <w:rPr>
          <w:rFonts w:ascii="Times New Roman" w:hAnsi="Times New Roman"/>
          <w:sz w:val="24"/>
          <w:szCs w:val="24"/>
        </w:rPr>
      </w:pPr>
      <w:r>
        <w:rPr>
          <w:rFonts w:ascii="Times New Roman" w:hAnsi="Times New Roman"/>
          <w:b/>
          <w:bCs/>
          <w:sz w:val="24"/>
          <w:szCs w:val="24"/>
        </w:rPr>
        <w:t>References:</w:t>
      </w:r>
    </w:p>
    <w:p>
      <w:pPr>
        <w:pStyle w:val="style67"/>
        <w:rPr/>
      </w:pPr>
      <w:r>
        <w:t xml:space="preserve">ACRL (Association of College &amp; Research Libraries). (2016). p. 8. Framework for Information Literacy for Higher Education. </w:t>
      </w:r>
      <w:r>
        <w:rPr/>
        <w:fldChar w:fldCharType="begin"/>
      </w:r>
      <w:r>
        <w:instrText xml:space="preserve"> HYPERLINK "http://www.ala.org/acrl/files/issues/infolit/framework.pdf" </w:instrText>
      </w:r>
      <w:r>
        <w:rPr/>
        <w:fldChar w:fldCharType="separate"/>
      </w:r>
      <w:r>
        <w:rPr>
          <w:rStyle w:val="style85"/>
          <w:sz w:val="24"/>
        </w:rPr>
        <w:t>http://www.ala.org/acrl/files/issues/infolit/framework.pdf</w:t>
      </w:r>
      <w:r>
        <w:rPr/>
        <w:fldChar w:fldCharType="end"/>
      </w:r>
      <w:r>
        <w:t>.</w:t>
      </w:r>
    </w:p>
    <w:p>
      <w:pPr>
        <w:pStyle w:val="style67"/>
        <w:rPr>
          <w:sz w:val="8"/>
        </w:rPr>
      </w:pPr>
    </w:p>
    <w:p>
      <w:pPr>
        <w:pStyle w:val="style0"/>
        <w:tabs>
          <w:tab w:val="left" w:leader="none" w:pos="90"/>
        </w:tabs>
        <w:spacing w:after="0" w:lineRule="auto" w:line="240"/>
        <w:ind w:left="720" w:hanging="720"/>
        <w:rPr>
          <w:rFonts w:ascii="Times New Roman" w:hAnsi="Times New Roman"/>
          <w:sz w:val="24"/>
          <w:szCs w:val="24"/>
        </w:rPr>
      </w:pPr>
    </w:p>
    <w:p>
      <w:pPr>
        <w:pStyle w:val="style82"/>
        <w:tabs>
          <w:tab w:val="clear" w:pos="90"/>
        </w:tabs>
        <w:ind w:left="630" w:hanging="630"/>
        <w:rPr/>
      </w:pPr>
      <w:r>
        <w:t xml:space="preserve">Alexandria Proclamation on Information Literacy and Lifelong Learning, 2005. Information  literacy. </w:t>
      </w:r>
      <w:r>
        <w:rPr>
          <w:i/>
          <w:iCs/>
        </w:rPr>
        <w:t>United Nations Educational, Scientific and Cultural Organization</w:t>
      </w:r>
      <w:r>
        <w:t xml:space="preserve">. Retrieved from </w:t>
      </w:r>
    </w:p>
    <w:p>
      <w:pPr>
        <w:pStyle w:val="style0"/>
        <w:tabs>
          <w:tab w:val="left" w:leader="none" w:pos="630"/>
          <w:tab w:val="left" w:leader="none" w:pos="720"/>
        </w:tabs>
        <w:spacing w:after="0" w:lineRule="auto" w:line="240"/>
        <w:ind w:left="630" w:hanging="630"/>
        <w:jc w:val="both"/>
        <w:rPr>
          <w:rFonts w:ascii="Times New Roman" w:hAnsi="Times New Roman"/>
          <w:color w:val="548dd4"/>
          <w:sz w:val="24"/>
          <w:szCs w:val="24"/>
          <w:u w:val="single"/>
        </w:rPr>
      </w:pPr>
      <w:r>
        <w:rPr>
          <w:rFonts w:ascii="Times New Roman" w:hAnsi="Times New Roman"/>
          <w:sz w:val="24"/>
          <w:szCs w:val="24"/>
        </w:rPr>
        <w:tab/>
      </w:r>
      <w:r>
        <w:rPr/>
        <w:fldChar w:fldCharType="begin"/>
      </w:r>
      <w:r>
        <w:instrText xml:space="preserve"> HYPERLINK "http://www.unesco.org/new/en/communication-and-information/access-toknowledge/information" </w:instrText>
      </w:r>
      <w:r>
        <w:rPr/>
        <w:fldChar w:fldCharType="separate"/>
      </w:r>
      <w:r>
        <w:rPr>
          <w:rStyle w:val="style85"/>
          <w:sz w:val="24"/>
          <w:szCs w:val="24"/>
        </w:rPr>
        <w:t>http://www.unesco.org/new/en/communication-and-information/access-toknowledge/information</w:t>
      </w:r>
      <w:r>
        <w:rPr/>
        <w:fldChar w:fldCharType="end"/>
      </w:r>
      <w:r>
        <w:rPr>
          <w:rFonts w:ascii="Times New Roman" w:hAnsi="Times New Roman"/>
          <w:sz w:val="24"/>
          <w:szCs w:val="24"/>
        </w:rPr>
        <w:t xml:space="preserve"> </w:t>
      </w:r>
      <w:r>
        <w:rPr>
          <w:rFonts w:ascii="Times New Roman" w:hAnsi="Times New Roman"/>
          <w:color w:val="548dd4"/>
          <w:sz w:val="24"/>
          <w:szCs w:val="24"/>
          <w:u w:val="single"/>
        </w:rPr>
        <w:t>literacy</w:t>
      </w:r>
    </w:p>
    <w:p>
      <w:pPr>
        <w:pStyle w:val="style0"/>
        <w:tabs>
          <w:tab w:val="left" w:leader="none" w:pos="90"/>
        </w:tabs>
        <w:spacing w:after="0" w:lineRule="auto" w:line="240"/>
        <w:ind w:left="720" w:hanging="720"/>
        <w:jc w:val="both"/>
        <w:rPr>
          <w:rFonts w:ascii="Times New Roman" w:hAnsi="Times New Roman"/>
          <w:sz w:val="24"/>
          <w:szCs w:val="24"/>
        </w:rPr>
      </w:pPr>
    </w:p>
    <w:p>
      <w:pPr>
        <w:pStyle w:val="style82"/>
        <w:rPr/>
      </w:pPr>
      <w:r>
        <w:t xml:space="preserve">Alotaibi, F. and Johnson, F. (2020), "Why we like Google Scholar: postgraduate students' perceptions of factors influencing their intention to use", </w:t>
      </w:r>
      <w:r>
        <w:rPr>
          <w:i/>
          <w:iCs/>
        </w:rPr>
        <w:t>Aslib Journal of Information Management,</w:t>
      </w:r>
      <w:r>
        <w:t xml:space="preserve"> Vol. 72 No. 4, pp. 587-603. </w:t>
      </w:r>
      <w:r>
        <w:rPr/>
        <w:fldChar w:fldCharType="begin"/>
      </w:r>
      <w:r>
        <w:instrText xml:space="preserve"> HYPERLINK "https://doi.org/10.1108/AJIM-10-2019-0304" </w:instrText>
      </w:r>
      <w:r>
        <w:rPr/>
        <w:fldChar w:fldCharType="separate"/>
      </w:r>
      <w:r>
        <w:rPr>
          <w:rStyle w:val="style85"/>
          <w:sz w:val="24"/>
        </w:rPr>
        <w:t>https://doi.org/10.1108/AJIM-10-2019-0304</w:t>
      </w:r>
      <w:r>
        <w:rPr/>
        <w:fldChar w:fldCharType="end"/>
      </w:r>
    </w:p>
    <w:p>
      <w:pPr>
        <w:pStyle w:val="style82"/>
        <w:rPr/>
      </w:pPr>
    </w:p>
    <w:p>
      <w:pPr>
        <w:pStyle w:val="style67"/>
        <w:tabs>
          <w:tab w:val="clear" w:pos="540"/>
        </w:tabs>
        <w:rPr/>
      </w:pPr>
      <w:r>
        <w:t xml:space="preserve">Bainiashova S. P., (2023). Content Analysis of the Concept of "Information Literacy" Zhytomyr </w:t>
      </w:r>
      <w:r>
        <w:rPr>
          <w:i/>
          <w:iCs/>
        </w:rPr>
        <w:t>Ivan Franko State University Journal.</w:t>
      </w:r>
      <w:r>
        <w:t xml:space="preserve"> Рedagogical Sciences. Vol. 3 (114). 10.35433/pedagogy.3(114).2023.5-15</w:t>
      </w:r>
    </w:p>
    <w:p>
      <w:pPr>
        <w:pStyle w:val="style0"/>
        <w:tabs>
          <w:tab w:val="left" w:leader="none" w:pos="90"/>
        </w:tabs>
        <w:spacing w:after="0" w:lineRule="auto" w:line="240"/>
        <w:ind w:left="720" w:hanging="720"/>
        <w:jc w:val="both"/>
        <w:rPr>
          <w:rFonts w:ascii="Times New Roman" w:hAnsi="Times New Roman"/>
          <w:sz w:val="24"/>
          <w:szCs w:val="24"/>
        </w:rPr>
      </w:pPr>
      <w:r>
        <w:rPr>
          <w:rFonts w:ascii="Times New Roman" w:hAnsi="Times New Roman"/>
          <w:sz w:val="24"/>
          <w:szCs w:val="24"/>
        </w:rPr>
        <w:t xml:space="preserve"> </w:t>
      </w:r>
    </w:p>
    <w:p>
      <w:pPr>
        <w:pStyle w:val="style0"/>
        <w:tabs>
          <w:tab w:val="left" w:leader="none" w:pos="90"/>
        </w:tabs>
        <w:spacing w:after="0" w:lineRule="auto" w:line="240"/>
        <w:ind w:left="720" w:hanging="720"/>
        <w:rPr>
          <w:rFonts w:ascii="Times New Roman" w:hAnsi="Times New Roman"/>
          <w:sz w:val="24"/>
          <w:szCs w:val="24"/>
        </w:rPr>
      </w:pPr>
      <w:r>
        <w:rPr>
          <w:rFonts w:ascii="Times New Roman" w:hAnsi="Times New Roman"/>
          <w:sz w:val="24"/>
          <w:szCs w:val="24"/>
        </w:rPr>
        <w:t xml:space="preserve">Bruce, C. (2016). Information literacy research: Dimensions of the emerging collective consciousness. </w:t>
      </w:r>
      <w:r>
        <w:rPr>
          <w:rFonts w:ascii="Times New Roman" w:hAnsi="Times New Roman"/>
          <w:i/>
          <w:iCs/>
          <w:sz w:val="24"/>
          <w:szCs w:val="24"/>
        </w:rPr>
        <w:t>Australian Academic &amp; Research Libraries,</w:t>
      </w:r>
      <w:r>
        <w:rPr>
          <w:rFonts w:ascii="Times New Roman" w:hAnsi="Times New Roman"/>
          <w:sz w:val="24"/>
          <w:szCs w:val="24"/>
        </w:rPr>
        <w:t xml:space="preserve"> 47(4), 220–238. </w:t>
      </w:r>
      <w:r>
        <w:rPr/>
        <w:fldChar w:fldCharType="begin"/>
      </w:r>
      <w:r>
        <w:instrText xml:space="preserve"> HYPERLINK "https://doi.org/10.1080/00048623.2016.1253423" </w:instrText>
      </w:r>
      <w:r>
        <w:rPr/>
        <w:fldChar w:fldCharType="separate"/>
      </w:r>
      <w:r>
        <w:rPr>
          <w:rStyle w:val="style85"/>
          <w:sz w:val="24"/>
          <w:szCs w:val="24"/>
        </w:rPr>
        <w:t>https://doi.org/10.1080/00048623.2016.1253423</w:t>
      </w:r>
      <w:r>
        <w:rPr/>
        <w:fldChar w:fldCharType="end"/>
      </w:r>
    </w:p>
    <w:p>
      <w:pPr>
        <w:pStyle w:val="style0"/>
        <w:tabs>
          <w:tab w:val="left" w:leader="none" w:pos="90"/>
        </w:tabs>
        <w:spacing w:after="0" w:lineRule="auto" w:line="240"/>
        <w:ind w:left="720" w:hanging="720"/>
        <w:jc w:val="both"/>
        <w:rPr>
          <w:rFonts w:ascii="Times New Roman" w:hAnsi="Times New Roman"/>
          <w:sz w:val="24"/>
          <w:szCs w:val="24"/>
        </w:rPr>
      </w:pPr>
    </w:p>
    <w:p>
      <w:pPr>
        <w:pStyle w:val="style0"/>
        <w:tabs>
          <w:tab w:val="left" w:leader="none" w:pos="90"/>
        </w:tabs>
        <w:spacing w:after="0" w:lineRule="auto" w:line="240"/>
        <w:ind w:left="720" w:hanging="720"/>
        <w:jc w:val="both"/>
        <w:rPr>
          <w:rFonts w:ascii="Times New Roman" w:hAnsi="Times New Roman"/>
          <w:sz w:val="24"/>
          <w:szCs w:val="24"/>
        </w:rPr>
      </w:pPr>
      <w:r>
        <w:rPr>
          <w:rFonts w:ascii="Times New Roman" w:hAnsi="Times New Roman"/>
          <w:sz w:val="24"/>
          <w:szCs w:val="24"/>
        </w:rPr>
        <w:t xml:space="preserve">Buba, A.A and Muhammed, A.A (2017). Information Search Strategies on the Use of Electronic Information Resources by Undergraduate Students in Federal Universities in Northern Nigeria. Retrieved from </w:t>
      </w:r>
      <w:r>
        <w:rPr/>
        <w:fldChar w:fldCharType="begin"/>
      </w:r>
      <w:r>
        <w:instrText xml:space="preserve"> HYPERLINK "https://www.researchgate.net/publication/358753049" </w:instrText>
      </w:r>
      <w:r>
        <w:rPr/>
        <w:fldChar w:fldCharType="separate"/>
      </w:r>
      <w:r>
        <w:rPr>
          <w:rStyle w:val="style85"/>
          <w:sz w:val="24"/>
          <w:szCs w:val="24"/>
        </w:rPr>
        <w:t>https://www.researchgate.net/publication/358753049</w:t>
      </w:r>
      <w:r>
        <w:rPr/>
        <w:fldChar w:fldCharType="end"/>
      </w:r>
    </w:p>
    <w:p>
      <w:pPr>
        <w:pStyle w:val="style0"/>
        <w:tabs>
          <w:tab w:val="left" w:leader="none" w:pos="90"/>
        </w:tabs>
        <w:spacing w:after="0" w:lineRule="auto" w:line="240"/>
        <w:ind w:left="720" w:hanging="720"/>
        <w:jc w:val="both"/>
        <w:rPr>
          <w:rFonts w:ascii="Times New Roman" w:hAnsi="Times New Roman"/>
          <w:sz w:val="24"/>
          <w:szCs w:val="24"/>
        </w:rPr>
      </w:pPr>
    </w:p>
    <w:p>
      <w:pPr>
        <w:pStyle w:val="style0"/>
        <w:tabs>
          <w:tab w:val="left" w:leader="none" w:pos="90"/>
        </w:tabs>
        <w:spacing w:after="0" w:lineRule="auto" w:line="240"/>
        <w:ind w:left="720" w:hanging="720"/>
        <w:rPr>
          <w:rFonts w:ascii="Times New Roman" w:hAnsi="Times New Roman"/>
          <w:sz w:val="24"/>
          <w:szCs w:val="24"/>
        </w:rPr>
      </w:pPr>
      <w:r>
        <w:rPr>
          <w:rFonts w:ascii="Times New Roman" w:hAnsi="Times New Roman"/>
          <w:sz w:val="24"/>
          <w:szCs w:val="24"/>
        </w:rPr>
        <w:t xml:space="preserve">CILIP. (2018). CILIP definition of information literacy 2018. Retrieved from https://infolit.org.uk/ILdefinitionCILIP2018.pdf (Archived by WebCite® at </w:t>
      </w:r>
      <w:r>
        <w:rPr/>
        <w:fldChar w:fldCharType="begin"/>
      </w:r>
      <w:r>
        <w:instrText xml:space="preserve"> HYPERLINK "http://www.webcitation.org/77whJ9CdA" </w:instrText>
      </w:r>
      <w:r>
        <w:rPr/>
        <w:fldChar w:fldCharType="separate"/>
      </w:r>
      <w:r>
        <w:rPr>
          <w:rStyle w:val="style85"/>
          <w:sz w:val="24"/>
          <w:szCs w:val="24"/>
        </w:rPr>
        <w:t>http://www.webcitation.org/77whJ9CdA</w:t>
      </w:r>
      <w:r>
        <w:rPr/>
        <w:fldChar w:fldCharType="end"/>
      </w:r>
      <w:r>
        <w:rPr>
          <w:rFonts w:ascii="Times New Roman" w:hAnsi="Times New Roman"/>
          <w:sz w:val="24"/>
          <w:szCs w:val="24"/>
        </w:rPr>
        <w:t>)</w:t>
      </w:r>
    </w:p>
    <w:p>
      <w:pPr>
        <w:pStyle w:val="style0"/>
        <w:tabs>
          <w:tab w:val="left" w:leader="none" w:pos="90"/>
        </w:tabs>
        <w:spacing w:after="0" w:lineRule="auto" w:line="240"/>
        <w:ind w:left="720" w:hanging="720"/>
        <w:jc w:val="both"/>
        <w:rPr>
          <w:rFonts w:ascii="Times New Roman" w:hAnsi="Times New Roman"/>
          <w:sz w:val="24"/>
          <w:szCs w:val="24"/>
        </w:rPr>
      </w:pPr>
    </w:p>
    <w:p>
      <w:pPr>
        <w:pStyle w:val="style0"/>
        <w:tabs>
          <w:tab w:val="left" w:leader="none" w:pos="90"/>
        </w:tabs>
        <w:spacing w:after="0" w:lineRule="auto" w:line="240"/>
        <w:ind w:left="720" w:hanging="720"/>
        <w:rPr>
          <w:rFonts w:ascii="Times New Roman" w:hAnsi="Times New Roman"/>
          <w:sz w:val="24"/>
          <w:szCs w:val="24"/>
        </w:rPr>
      </w:pPr>
      <w:r>
        <w:rPr>
          <w:rFonts w:ascii="Times New Roman" w:hAnsi="Times New Roman"/>
          <w:sz w:val="24"/>
          <w:szCs w:val="24"/>
        </w:rPr>
        <w:t xml:space="preserve">Ennis, R. H. (2016). Definition: A three-dimensional analysis with bearing on key concepts. </w:t>
      </w:r>
      <w:r>
        <w:rPr>
          <w:rFonts w:ascii="Times New Roman" w:hAnsi="Times New Roman"/>
          <w:i/>
          <w:iCs/>
          <w:sz w:val="24"/>
          <w:szCs w:val="24"/>
        </w:rPr>
        <w:t>OSSA Conference Archive</w:t>
      </w:r>
      <w:r>
        <w:rPr>
          <w:rFonts w:ascii="Times New Roman" w:hAnsi="Times New Roman"/>
          <w:sz w:val="24"/>
          <w:szCs w:val="24"/>
        </w:rPr>
        <w:t xml:space="preserve">, 115. Retrieved from https://scholar.uwindsor.ca/ossaarchive/OSSA11/papersandcommentaries/105?utm_source=scholar.uwindsor.ca%2Fossaarchive%2FOSSA11%2Fpapersandcommentaries%2F105&amp;utm_medium=PDF&amp;um_campaign=PDFCoverPages (Archived by WebCite® at </w:t>
      </w:r>
      <w:r>
        <w:rPr/>
        <w:fldChar w:fldCharType="begin"/>
      </w:r>
      <w:r>
        <w:instrText xml:space="preserve"> HYPERLINK "http://www.webcitation.org/77whPdoO5" </w:instrText>
      </w:r>
      <w:r>
        <w:rPr/>
        <w:fldChar w:fldCharType="separate"/>
      </w:r>
      <w:r>
        <w:rPr>
          <w:rStyle w:val="style85"/>
          <w:sz w:val="24"/>
          <w:szCs w:val="24"/>
        </w:rPr>
        <w:t>http://www.webcitation.org/77whPdoO5</w:t>
      </w:r>
      <w:r>
        <w:rPr/>
        <w:fldChar w:fldCharType="end"/>
      </w:r>
      <w:r>
        <w:rPr>
          <w:rFonts w:ascii="Times New Roman" w:hAnsi="Times New Roman"/>
          <w:sz w:val="24"/>
          <w:szCs w:val="24"/>
        </w:rPr>
        <w:t>)</w:t>
      </w:r>
    </w:p>
    <w:p>
      <w:pPr>
        <w:pStyle w:val="style0"/>
        <w:tabs>
          <w:tab w:val="left" w:leader="none" w:pos="90"/>
        </w:tabs>
        <w:spacing w:after="0" w:lineRule="auto" w:line="240"/>
        <w:ind w:left="720" w:hanging="720"/>
        <w:jc w:val="both"/>
        <w:rPr>
          <w:rFonts w:ascii="Times New Roman" w:hAnsi="Times New Roman"/>
          <w:sz w:val="24"/>
          <w:szCs w:val="24"/>
        </w:rPr>
      </w:pPr>
    </w:p>
    <w:p>
      <w:pPr>
        <w:pStyle w:val="style0"/>
        <w:tabs>
          <w:tab w:val="left" w:leader="none" w:pos="90"/>
        </w:tabs>
        <w:spacing w:after="0" w:lineRule="auto" w:line="240"/>
        <w:ind w:left="720" w:hanging="720"/>
        <w:jc w:val="both"/>
        <w:rPr>
          <w:rFonts w:ascii="Times New Roman" w:hAnsi="Times New Roman"/>
          <w:sz w:val="24"/>
          <w:szCs w:val="24"/>
        </w:rPr>
      </w:pPr>
      <w:r>
        <w:rPr>
          <w:rFonts w:ascii="Times New Roman" w:hAnsi="Times New Roman"/>
          <w:sz w:val="24"/>
          <w:szCs w:val="24"/>
        </w:rPr>
        <w:t xml:space="preserve">Grace Dolapo, P., Onanuga Ayotola, O., Ilori Olufemi, O., &amp; Chukwuemeka Peter, U. (2020). Library Orientation and Information Literacy Skills as Correlates of Scholarly Research of Postgraduate Students of Federal University of Agriculture, Abeokuta, Nigeria. </w:t>
      </w:r>
      <w:r>
        <w:rPr>
          <w:rFonts w:ascii="Times New Roman" w:hAnsi="Times New Roman"/>
          <w:i/>
          <w:iCs/>
          <w:sz w:val="24"/>
          <w:szCs w:val="24"/>
        </w:rPr>
        <w:t>Indian Journal of Information Sources and Services</w:t>
      </w:r>
      <w:r>
        <w:rPr>
          <w:rFonts w:ascii="Times New Roman" w:hAnsi="Times New Roman"/>
          <w:sz w:val="24"/>
          <w:szCs w:val="24"/>
        </w:rPr>
        <w:t xml:space="preserve">, 10(1), 40–47. </w:t>
      </w:r>
      <w:r>
        <w:rPr/>
        <w:fldChar w:fldCharType="begin"/>
      </w:r>
      <w:r>
        <w:instrText xml:space="preserve"> HYPERLINK "https://doi.org/10.51983/ijiss.2020.10.1.479" </w:instrText>
      </w:r>
      <w:r>
        <w:rPr/>
        <w:fldChar w:fldCharType="separate"/>
      </w:r>
      <w:r>
        <w:rPr>
          <w:rStyle w:val="style85"/>
          <w:sz w:val="24"/>
          <w:szCs w:val="24"/>
        </w:rPr>
        <w:t>https://doi.org/10.51983/ijiss.2020.10.1.479</w:t>
      </w:r>
      <w:r>
        <w:rPr/>
        <w:fldChar w:fldCharType="end"/>
      </w:r>
    </w:p>
    <w:p>
      <w:pPr>
        <w:pStyle w:val="style0"/>
        <w:tabs>
          <w:tab w:val="left" w:leader="none" w:pos="90"/>
        </w:tabs>
        <w:spacing w:after="0" w:lineRule="auto" w:line="240"/>
        <w:ind w:left="720" w:hanging="720"/>
        <w:jc w:val="both"/>
        <w:rPr>
          <w:rFonts w:ascii="Times New Roman" w:hAnsi="Times New Roman"/>
          <w:sz w:val="24"/>
          <w:szCs w:val="24"/>
        </w:rPr>
      </w:pPr>
    </w:p>
    <w:p>
      <w:pPr>
        <w:pStyle w:val="style0"/>
        <w:tabs>
          <w:tab w:val="left" w:leader="none" w:pos="90"/>
        </w:tabs>
        <w:spacing w:after="0" w:lineRule="auto" w:line="240"/>
        <w:ind w:left="720" w:hanging="720"/>
        <w:rPr>
          <w:rFonts w:ascii="Times New Roman" w:hAnsi="Times New Roman"/>
          <w:sz w:val="24"/>
          <w:szCs w:val="24"/>
        </w:rPr>
      </w:pPr>
      <w:r>
        <w:rPr>
          <w:rFonts w:ascii="Times New Roman" w:hAnsi="Times New Roman"/>
          <w:sz w:val="24"/>
          <w:szCs w:val="24"/>
        </w:rPr>
        <w:t xml:space="preserve">Gulvara, M. A. ., &amp; Gani, A. R. F. . (2023). Information Literacy of Postgraduate Students in Online Learning . </w:t>
      </w:r>
      <w:r>
        <w:rPr>
          <w:rFonts w:ascii="Times New Roman" w:hAnsi="Times New Roman"/>
          <w:i/>
          <w:iCs/>
          <w:sz w:val="24"/>
          <w:szCs w:val="24"/>
        </w:rPr>
        <w:t>J</w:t>
      </w:r>
      <w:r>
        <w:rPr>
          <w:rFonts w:ascii="Times New Roman" w:hAnsi="Times New Roman"/>
          <w:i/>
          <w:iCs/>
          <w:sz w:val="24"/>
          <w:szCs w:val="24"/>
          <w:lang w:val="en-US"/>
        </w:rPr>
        <w:t xml:space="preserve">ournal </w:t>
      </w:r>
      <w:r>
        <w:rPr>
          <w:rFonts w:ascii="Times New Roman" w:hAnsi="Times New Roman"/>
          <w:i/>
          <w:iCs/>
          <w:sz w:val="24"/>
          <w:szCs w:val="24"/>
        </w:rPr>
        <w:t>Penelitian Pendidikan IPA,</w:t>
      </w:r>
      <w:r>
        <w:rPr>
          <w:rFonts w:ascii="Times New Roman" w:hAnsi="Times New Roman"/>
          <w:sz w:val="24"/>
          <w:szCs w:val="24"/>
        </w:rPr>
        <w:t xml:space="preserve"> 9(11), 9101–9105. </w:t>
      </w:r>
      <w:r>
        <w:rPr/>
        <w:fldChar w:fldCharType="begin"/>
      </w:r>
      <w:r>
        <w:instrText xml:space="preserve"> HYPERLINK "https://doi.org/10.29303/jppipa.v9i11.5386" </w:instrText>
      </w:r>
      <w:r>
        <w:rPr/>
        <w:fldChar w:fldCharType="separate"/>
      </w:r>
      <w:r>
        <w:rPr>
          <w:rStyle w:val="style85"/>
          <w:sz w:val="24"/>
          <w:szCs w:val="24"/>
        </w:rPr>
        <w:t>https://doi.org/10.29303/jppipa.v9i11.5386</w:t>
      </w:r>
      <w:r>
        <w:rPr/>
        <w:fldChar w:fldCharType="end"/>
      </w:r>
    </w:p>
    <w:p>
      <w:pPr>
        <w:pStyle w:val="style0"/>
        <w:tabs>
          <w:tab w:val="left" w:leader="none" w:pos="90"/>
        </w:tabs>
        <w:spacing w:after="0" w:lineRule="auto" w:line="240"/>
        <w:ind w:left="720" w:hanging="720"/>
        <w:jc w:val="both"/>
        <w:rPr>
          <w:rFonts w:ascii="Times New Roman" w:hAnsi="Times New Roman"/>
          <w:sz w:val="24"/>
          <w:szCs w:val="24"/>
        </w:rPr>
      </w:pPr>
    </w:p>
    <w:p>
      <w:pPr>
        <w:pStyle w:val="style0"/>
        <w:tabs>
          <w:tab w:val="left" w:leader="none" w:pos="90"/>
        </w:tabs>
        <w:spacing w:after="0" w:lineRule="auto" w:line="240"/>
        <w:ind w:left="720" w:hanging="720"/>
        <w:rPr>
          <w:rFonts w:ascii="Times New Roman" w:hAnsi="Times New Roman"/>
          <w:sz w:val="24"/>
          <w:szCs w:val="24"/>
        </w:rPr>
      </w:pPr>
      <w:r>
        <w:rPr>
          <w:rFonts w:ascii="Times New Roman" w:hAnsi="Times New Roman"/>
          <w:sz w:val="24"/>
          <w:szCs w:val="24"/>
        </w:rPr>
        <w:t xml:space="preserve">Kuhlthau, C. (2015). Rethinking information literacy in the 21st century. In The third european conference on information literacy (ECIL): October 19–22, Tallin, Estonia (p. 3). </w:t>
      </w:r>
      <w:r>
        <w:rPr>
          <w:rFonts w:ascii="Times New Roman" w:hAnsi="Times New Roman"/>
          <w:i/>
          <w:iCs/>
          <w:sz w:val="24"/>
          <w:szCs w:val="24"/>
        </w:rPr>
        <w:t>Tallinn: Tallinn University</w:t>
      </w:r>
      <w:r>
        <w:rPr>
          <w:rFonts w:ascii="Times New Roman" w:hAnsi="Times New Roman"/>
          <w:sz w:val="24"/>
          <w:szCs w:val="24"/>
        </w:rPr>
        <w:t xml:space="preserve">. Retrieved 23. 3. 2018 from: </w:t>
      </w:r>
      <w:r>
        <w:rPr/>
        <w:fldChar w:fldCharType="begin"/>
      </w:r>
      <w:r>
        <w:instrText xml:space="preserve"> HYPERLINK "http://ecil2015.ilconf.org/wp-content/uploads/sites/4/2016/11/ecil2015_abstracts.pdf" </w:instrText>
      </w:r>
      <w:r>
        <w:rPr/>
        <w:fldChar w:fldCharType="separate"/>
      </w:r>
      <w:r>
        <w:rPr>
          <w:rStyle w:val="style85"/>
          <w:sz w:val="24"/>
          <w:szCs w:val="24"/>
        </w:rPr>
        <w:t>http://ecil2015.ilconf.org/wp-content/uploads/sites/4/2016/11/ecil2015_abstracts.pdf</w:t>
      </w:r>
      <w:r>
        <w:rPr/>
        <w:fldChar w:fldCharType="end"/>
      </w:r>
    </w:p>
    <w:p>
      <w:pPr>
        <w:pStyle w:val="style0"/>
        <w:tabs>
          <w:tab w:val="left" w:leader="none" w:pos="90"/>
        </w:tabs>
        <w:spacing w:after="0" w:lineRule="auto" w:line="240"/>
        <w:ind w:left="720" w:hanging="720"/>
        <w:jc w:val="both"/>
        <w:rPr>
          <w:rFonts w:ascii="Times New Roman" w:hAnsi="Times New Roman"/>
          <w:sz w:val="24"/>
          <w:szCs w:val="24"/>
        </w:rPr>
      </w:pPr>
    </w:p>
    <w:p>
      <w:pPr>
        <w:pStyle w:val="style0"/>
        <w:tabs>
          <w:tab w:val="left" w:leader="none" w:pos="90"/>
        </w:tabs>
        <w:spacing w:after="0" w:lineRule="auto" w:line="240"/>
        <w:ind w:left="720" w:hanging="720"/>
        <w:jc w:val="both"/>
        <w:rPr>
          <w:rFonts w:ascii="Times New Roman" w:hAnsi="Times New Roman"/>
          <w:sz w:val="24"/>
          <w:szCs w:val="24"/>
        </w:rPr>
      </w:pPr>
      <w:r>
        <w:rPr>
          <w:rFonts w:ascii="Times New Roman" w:hAnsi="Times New Roman"/>
          <w:sz w:val="24"/>
          <w:szCs w:val="24"/>
        </w:rPr>
        <w:t xml:space="preserve">LØKSE, M., LÅG, T., SOLBERG, M., ANDREASSEN, H. N., &amp; STENERSEN, M., (2017). Teaching Information Literacy in Higher Education: Effective Teaching and Active Learning. Chandos Publishing, an Imprint of Elsevier.  </w:t>
      </w:r>
      <w:r>
        <w:rPr/>
        <w:fldChar w:fldCharType="begin"/>
      </w:r>
      <w:r>
        <w:instrText xml:space="preserve"> HYPERLINK "https://www.elsevier.com/books-and-journals" </w:instrText>
      </w:r>
      <w:r>
        <w:rPr/>
        <w:fldChar w:fldCharType="separate"/>
      </w:r>
      <w:r>
        <w:rPr>
          <w:rStyle w:val="style85"/>
          <w:sz w:val="24"/>
          <w:szCs w:val="24"/>
        </w:rPr>
        <w:t>https://www.elsevier.com/books-and-journals</w:t>
      </w:r>
      <w:r>
        <w:rPr/>
        <w:fldChar w:fldCharType="end"/>
      </w:r>
      <w:r>
        <w:rPr>
          <w:rFonts w:ascii="Times New Roman" w:hAnsi="Times New Roman"/>
          <w:sz w:val="24"/>
          <w:szCs w:val="24"/>
        </w:rPr>
        <w:t xml:space="preserve"> </w:t>
      </w:r>
    </w:p>
    <w:p>
      <w:pPr>
        <w:pStyle w:val="style0"/>
        <w:tabs>
          <w:tab w:val="left" w:leader="none" w:pos="90"/>
        </w:tabs>
        <w:spacing w:after="0" w:lineRule="auto" w:line="240"/>
        <w:ind w:left="720" w:hanging="720"/>
        <w:jc w:val="both"/>
        <w:rPr>
          <w:rFonts w:ascii="Times New Roman" w:hAnsi="Times New Roman"/>
          <w:sz w:val="24"/>
          <w:szCs w:val="24"/>
        </w:rPr>
      </w:pPr>
    </w:p>
    <w:p>
      <w:pPr>
        <w:pStyle w:val="style0"/>
        <w:tabs>
          <w:tab w:val="left" w:leader="none" w:pos="90"/>
        </w:tabs>
        <w:spacing w:after="0" w:lineRule="auto" w:line="240"/>
        <w:ind w:left="720" w:hanging="720"/>
        <w:jc w:val="both"/>
        <w:rPr>
          <w:rFonts w:ascii="Times New Roman" w:hAnsi="Times New Roman"/>
          <w:sz w:val="24"/>
          <w:szCs w:val="24"/>
        </w:rPr>
      </w:pPr>
      <w:r>
        <w:rPr>
          <w:rFonts w:ascii="Times New Roman" w:hAnsi="Times New Roman"/>
          <w:sz w:val="24"/>
          <w:szCs w:val="24"/>
        </w:rPr>
        <w:t xml:space="preserve">Lwehabura, M. J,(2016). An assessment of information literacy skills among first-year postgraduate students at Sokoine University of Agriculture Tanzania. </w:t>
      </w:r>
      <w:r>
        <w:rPr>
          <w:rFonts w:ascii="Times New Roman" w:hAnsi="Times New Roman"/>
          <w:i/>
          <w:iCs/>
          <w:sz w:val="24"/>
          <w:szCs w:val="24"/>
        </w:rPr>
        <w:t>Journal of Librarianship and Information Science,</w:t>
      </w:r>
      <w:r>
        <w:rPr>
          <w:rFonts w:ascii="Times New Roman" w:hAnsi="Times New Roman"/>
          <w:sz w:val="24"/>
          <w:szCs w:val="24"/>
        </w:rPr>
        <w:t xml:space="preserve"> 50(4), 427-434. </w:t>
      </w:r>
      <w:r>
        <w:rPr/>
        <w:fldChar w:fldCharType="begin"/>
      </w:r>
      <w:r>
        <w:instrText xml:space="preserve"> HYPERLINK "https://journals.sagepub.com/home/LIS" </w:instrText>
      </w:r>
      <w:r>
        <w:rPr/>
        <w:fldChar w:fldCharType="separate"/>
      </w:r>
      <w:r>
        <w:rPr>
          <w:rStyle w:val="style85"/>
          <w:sz w:val="24"/>
          <w:szCs w:val="24"/>
        </w:rPr>
        <w:t>https://journals.sagepub.com/home/LIS</w:t>
      </w:r>
      <w:r>
        <w:rPr/>
        <w:fldChar w:fldCharType="end"/>
      </w:r>
      <w:r>
        <w:rPr>
          <w:rFonts w:ascii="Times New Roman" w:hAnsi="Times New Roman"/>
          <w:sz w:val="24"/>
          <w:szCs w:val="24"/>
        </w:rPr>
        <w:t xml:space="preserve"> </w:t>
      </w:r>
    </w:p>
    <w:p>
      <w:pPr>
        <w:pStyle w:val="style0"/>
        <w:tabs>
          <w:tab w:val="left" w:leader="none" w:pos="90"/>
        </w:tabs>
        <w:spacing w:after="0" w:lineRule="auto" w:line="240"/>
        <w:ind w:left="720" w:hanging="720"/>
        <w:jc w:val="both"/>
        <w:rPr>
          <w:rFonts w:ascii="Times New Roman" w:hAnsi="Times New Roman"/>
          <w:sz w:val="24"/>
          <w:szCs w:val="24"/>
        </w:rPr>
      </w:pPr>
    </w:p>
    <w:p>
      <w:pPr>
        <w:pStyle w:val="style0"/>
        <w:tabs>
          <w:tab w:val="left" w:leader="none" w:pos="90"/>
        </w:tabs>
        <w:spacing w:after="0" w:lineRule="auto" w:line="240"/>
        <w:ind w:left="720" w:hanging="720"/>
        <w:jc w:val="both"/>
        <w:rPr>
          <w:rFonts w:ascii="Times New Roman" w:hAnsi="Times New Roman"/>
          <w:sz w:val="24"/>
          <w:szCs w:val="24"/>
        </w:rPr>
      </w:pPr>
      <w:r>
        <w:rPr>
          <w:rFonts w:ascii="Times New Roman" w:hAnsi="Times New Roman"/>
          <w:sz w:val="24"/>
          <w:szCs w:val="24"/>
        </w:rPr>
        <w:t xml:space="preserve">Miller, R. E. (2014). Graduate Students May Need Information Literacy Instruction as Much as Undergraduates. </w:t>
      </w:r>
      <w:r>
        <w:rPr>
          <w:rFonts w:ascii="Times New Roman" w:hAnsi="Times New Roman"/>
          <w:i/>
          <w:iCs/>
          <w:sz w:val="24"/>
          <w:szCs w:val="24"/>
        </w:rPr>
        <w:t>Evidence Based Library and Information Practice,</w:t>
      </w:r>
      <w:r>
        <w:rPr>
          <w:rFonts w:ascii="Times New Roman" w:hAnsi="Times New Roman"/>
          <w:sz w:val="24"/>
          <w:szCs w:val="24"/>
        </w:rPr>
        <w:t xml:space="preserve"> 9(3), 104–106. </w:t>
      </w:r>
      <w:r>
        <w:rPr/>
        <w:fldChar w:fldCharType="begin"/>
      </w:r>
      <w:r>
        <w:instrText xml:space="preserve"> HYPERLINK "https://doi.org/10.18438/B8BG7B" </w:instrText>
      </w:r>
      <w:r>
        <w:rPr/>
        <w:fldChar w:fldCharType="separate"/>
      </w:r>
      <w:r>
        <w:rPr>
          <w:rStyle w:val="style85"/>
          <w:sz w:val="24"/>
          <w:szCs w:val="24"/>
        </w:rPr>
        <w:t>https://doi.org/10.18438/B8BG7B</w:t>
      </w:r>
      <w:r>
        <w:rPr/>
        <w:fldChar w:fldCharType="end"/>
      </w:r>
    </w:p>
    <w:p>
      <w:pPr>
        <w:pStyle w:val="style0"/>
        <w:tabs>
          <w:tab w:val="left" w:leader="none" w:pos="90"/>
        </w:tabs>
        <w:spacing w:after="0" w:lineRule="auto" w:line="240"/>
        <w:ind w:left="720" w:hanging="720"/>
        <w:jc w:val="both"/>
        <w:rPr>
          <w:rFonts w:ascii="Times New Roman" w:hAnsi="Times New Roman"/>
          <w:sz w:val="24"/>
          <w:szCs w:val="24"/>
        </w:rPr>
      </w:pPr>
    </w:p>
    <w:p>
      <w:pPr>
        <w:pStyle w:val="style0"/>
        <w:tabs>
          <w:tab w:val="left" w:leader="none" w:pos="90"/>
        </w:tabs>
        <w:spacing w:after="0" w:lineRule="auto" w:line="240"/>
        <w:ind w:left="720" w:hanging="720"/>
        <w:jc w:val="both"/>
        <w:rPr>
          <w:rFonts w:ascii="Times New Roman" w:hAnsi="Times New Roman"/>
          <w:sz w:val="24"/>
          <w:szCs w:val="24"/>
        </w:rPr>
      </w:pPr>
      <w:r>
        <w:rPr>
          <w:rFonts w:ascii="Times New Roman" w:hAnsi="Times New Roman"/>
          <w:sz w:val="24"/>
          <w:szCs w:val="24"/>
        </w:rPr>
        <w:t xml:space="preserve">Noll, S. D., &amp; Brown, C. (2018). Re-Thinking Information Literacy in a Postgraduate Class at a South African Higher Education Institution. </w:t>
      </w:r>
      <w:r>
        <w:rPr>
          <w:rFonts w:ascii="Times New Roman" w:hAnsi="Times New Roman"/>
          <w:i/>
          <w:iCs/>
          <w:sz w:val="24"/>
          <w:szCs w:val="24"/>
        </w:rPr>
        <w:t>Mousaion: South African Journal of Information Studies</w:t>
      </w:r>
      <w:r>
        <w:rPr>
          <w:rFonts w:ascii="Times New Roman" w:hAnsi="Times New Roman"/>
          <w:sz w:val="24"/>
          <w:szCs w:val="24"/>
        </w:rPr>
        <w:t xml:space="preserve">, 36(2), 26 pages. </w:t>
      </w:r>
      <w:r>
        <w:rPr/>
        <w:fldChar w:fldCharType="begin"/>
      </w:r>
      <w:r>
        <w:instrText xml:space="preserve"> HYPERLINK "https://doi.org/10.25159/2663-659X/4769" </w:instrText>
      </w:r>
      <w:r>
        <w:rPr/>
        <w:fldChar w:fldCharType="separate"/>
      </w:r>
      <w:r>
        <w:rPr>
          <w:rStyle w:val="style85"/>
          <w:sz w:val="24"/>
          <w:szCs w:val="24"/>
        </w:rPr>
        <w:t>https://doi.org/10.25159/2663-659X/4769</w:t>
      </w:r>
      <w:r>
        <w:rPr/>
        <w:fldChar w:fldCharType="end"/>
      </w:r>
    </w:p>
    <w:p>
      <w:pPr>
        <w:pStyle w:val="style0"/>
        <w:tabs>
          <w:tab w:val="left" w:leader="none" w:pos="90"/>
        </w:tabs>
        <w:spacing w:after="0" w:lineRule="auto" w:line="240"/>
        <w:ind w:left="720" w:hanging="720"/>
        <w:jc w:val="both"/>
        <w:rPr>
          <w:rFonts w:ascii="Times New Roman" w:hAnsi="Times New Roman"/>
          <w:sz w:val="24"/>
          <w:szCs w:val="24"/>
        </w:rPr>
      </w:pPr>
    </w:p>
    <w:p>
      <w:pPr>
        <w:pStyle w:val="style67"/>
        <w:tabs>
          <w:tab w:val="clear" w:pos="540"/>
        </w:tabs>
        <w:rPr/>
      </w:pPr>
      <w:r>
        <w:t xml:space="preserve">Oberlies, M. K., &amp; Mattson, J. (Eds.). (2018). Framing information literacy. Volume 1, Research as inquiry : teaching grounded in theory, pedagogy, and practice. </w:t>
      </w:r>
      <w:r>
        <w:rPr>
          <w:i/>
          <w:iCs/>
        </w:rPr>
        <w:t xml:space="preserve">Association of College and Research Libraries. </w:t>
      </w:r>
      <w:r>
        <w:rPr/>
        <w:fldChar w:fldCharType="begin"/>
      </w:r>
      <w:r>
        <w:instrText xml:space="preserve"> HYPERLINK "https://cacclsmccd.primo.exlibrisgroup.com/permalink/01CACCL_SMCCD/s0te9o/alma991000802159605308" </w:instrText>
      </w:r>
      <w:r>
        <w:rPr/>
        <w:fldChar w:fldCharType="separate"/>
      </w:r>
      <w:r>
        <w:rPr>
          <w:rStyle w:val="style85"/>
          <w:sz w:val="24"/>
        </w:rPr>
        <w:t>https://cacclsmccd.primo.exlibrisgroup.com/permalink/01CACCL_SMCCD/s0te9o/alma991000802159605308</w:t>
      </w:r>
      <w:r>
        <w:rPr/>
        <w:fldChar w:fldCharType="end"/>
      </w:r>
    </w:p>
    <w:p>
      <w:pPr>
        <w:pStyle w:val="style67"/>
        <w:tabs>
          <w:tab w:val="clear" w:pos="540"/>
        </w:tabs>
        <w:rPr/>
      </w:pPr>
    </w:p>
    <w:p>
      <w:pPr>
        <w:pStyle w:val="style0"/>
        <w:tabs>
          <w:tab w:val="left" w:leader="none" w:pos="90"/>
        </w:tabs>
        <w:spacing w:after="0" w:lineRule="auto" w:line="240"/>
        <w:ind w:left="720" w:hanging="720"/>
        <w:jc w:val="both"/>
        <w:rPr>
          <w:rFonts w:ascii="Times New Roman" w:hAnsi="Times New Roman"/>
          <w:sz w:val="24"/>
          <w:szCs w:val="24"/>
        </w:rPr>
      </w:pPr>
      <w:r>
        <w:rPr>
          <w:rFonts w:ascii="Times New Roman" w:hAnsi="Times New Roman"/>
          <w:sz w:val="24"/>
          <w:szCs w:val="24"/>
        </w:rPr>
        <w:t xml:space="preserve">Odede, I.,(2018). Information Literacy Skills among Library and Information Science Postgraduate Students of Nnamdi Azikiwe University, Awka, Nigeria. </w:t>
      </w:r>
      <w:r>
        <w:rPr>
          <w:rFonts w:ascii="Times New Roman" w:hAnsi="Times New Roman"/>
          <w:b w:val="false"/>
          <w:bCs w:val="false"/>
          <w:i/>
          <w:iCs/>
          <w:sz w:val="24"/>
          <w:szCs w:val="24"/>
        </w:rPr>
        <w:t>International Journal of Library Science,</w:t>
      </w:r>
      <w:r>
        <w:rPr>
          <w:rFonts w:ascii="Times New Roman" w:hAnsi="Times New Roman"/>
          <w:sz w:val="24"/>
          <w:szCs w:val="24"/>
        </w:rPr>
        <w:t xml:space="preserve">  7 (2). </w:t>
      </w:r>
      <w:r>
        <w:rPr/>
        <w:fldChar w:fldCharType="begin"/>
      </w:r>
      <w:r>
        <w:instrText xml:space="preserve"> HYPERLINK "http://article.sapub.org/10.5923.j.library.20180702.03.html" </w:instrText>
      </w:r>
      <w:r>
        <w:rPr/>
        <w:fldChar w:fldCharType="separate"/>
      </w:r>
      <w:r>
        <w:rPr>
          <w:rStyle w:val="style85"/>
          <w:sz w:val="24"/>
          <w:szCs w:val="24"/>
        </w:rPr>
        <w:t>http://article.sapub.org/10.5923.j.library.20180702.03.html</w:t>
      </w:r>
      <w:r>
        <w:rPr/>
        <w:fldChar w:fldCharType="end"/>
      </w:r>
    </w:p>
    <w:p>
      <w:pPr>
        <w:pStyle w:val="style0"/>
        <w:tabs>
          <w:tab w:val="left" w:leader="none" w:pos="90"/>
        </w:tabs>
        <w:spacing w:after="0" w:lineRule="auto" w:line="240"/>
        <w:ind w:left="720" w:hanging="720"/>
        <w:jc w:val="both"/>
        <w:rPr>
          <w:rFonts w:ascii="Times New Roman" w:hAnsi="Times New Roman"/>
          <w:sz w:val="24"/>
          <w:szCs w:val="24"/>
        </w:rPr>
      </w:pPr>
    </w:p>
    <w:p>
      <w:pPr>
        <w:pStyle w:val="style0"/>
        <w:tabs>
          <w:tab w:val="left" w:leader="none" w:pos="90"/>
        </w:tabs>
        <w:spacing w:after="0" w:lineRule="auto" w:line="240"/>
        <w:ind w:left="720" w:hanging="720"/>
        <w:jc w:val="both"/>
        <w:rPr>
          <w:rFonts w:ascii="Times New Roman" w:hAnsi="Times New Roman"/>
          <w:sz w:val="24"/>
          <w:szCs w:val="24"/>
        </w:rPr>
      </w:pPr>
      <w:r>
        <w:rPr>
          <w:rFonts w:ascii="Times New Roman" w:hAnsi="Times New Roman"/>
          <w:sz w:val="24"/>
          <w:szCs w:val="24"/>
        </w:rPr>
        <w:t xml:space="preserve">Olorunfemi, M., (2018). Information Needs and Information Seeking Behaviour of International Postgraduate Students: A case study of Loughborough University. </w:t>
      </w:r>
      <w:r>
        <w:rPr>
          <w:rFonts w:ascii="Times New Roman" w:hAnsi="Times New Roman"/>
          <w:i/>
          <w:iCs/>
          <w:sz w:val="24"/>
          <w:szCs w:val="24"/>
        </w:rPr>
        <w:t>Library and Information Science Digest,</w:t>
      </w:r>
      <w:r>
        <w:rPr>
          <w:rFonts w:ascii="Times New Roman" w:hAnsi="Times New Roman"/>
          <w:sz w:val="24"/>
          <w:szCs w:val="24"/>
        </w:rPr>
        <w:t xml:space="preserve"> Volume 11 (2). </w:t>
      </w:r>
      <w:r>
        <w:rPr/>
        <w:fldChar w:fldCharType="begin"/>
      </w:r>
      <w:r>
        <w:instrText xml:space="preserve"> HYPERLINK "https://lisdigest.org/index.php/lisd/article/view/119/89" </w:instrText>
      </w:r>
      <w:r>
        <w:rPr/>
        <w:fldChar w:fldCharType="separate"/>
      </w:r>
      <w:r>
        <w:rPr>
          <w:rStyle w:val="style85"/>
          <w:sz w:val="24"/>
          <w:szCs w:val="24"/>
        </w:rPr>
        <w:t>https://lisdigest.org/index.php/lisd/article/view/119/89</w:t>
      </w:r>
      <w:r>
        <w:rPr/>
        <w:fldChar w:fldCharType="end"/>
      </w:r>
    </w:p>
    <w:p>
      <w:pPr>
        <w:pStyle w:val="style0"/>
        <w:tabs>
          <w:tab w:val="left" w:leader="none" w:pos="90"/>
        </w:tabs>
        <w:spacing w:after="0" w:lineRule="auto" w:line="240"/>
        <w:ind w:left="720" w:hanging="720"/>
        <w:jc w:val="both"/>
        <w:rPr>
          <w:rFonts w:ascii="Times New Roman" w:hAnsi="Times New Roman"/>
          <w:sz w:val="24"/>
          <w:szCs w:val="24"/>
        </w:rPr>
      </w:pPr>
    </w:p>
    <w:p>
      <w:pPr>
        <w:pStyle w:val="style0"/>
        <w:tabs>
          <w:tab w:val="left" w:leader="none" w:pos="90"/>
        </w:tabs>
        <w:spacing w:after="0" w:lineRule="auto" w:line="240"/>
        <w:ind w:left="720" w:hanging="720"/>
        <w:jc w:val="both"/>
        <w:rPr>
          <w:rFonts w:ascii="Times New Roman" w:hAnsi="Times New Roman"/>
          <w:sz w:val="24"/>
          <w:szCs w:val="24"/>
        </w:rPr>
      </w:pPr>
    </w:p>
    <w:p>
      <w:pPr>
        <w:pStyle w:val="style0"/>
        <w:tabs>
          <w:tab w:val="left" w:leader="none" w:pos="90"/>
        </w:tabs>
        <w:spacing w:after="0" w:lineRule="auto" w:line="240"/>
        <w:ind w:left="720" w:hanging="720"/>
        <w:jc w:val="both"/>
        <w:rPr>
          <w:rFonts w:ascii="Times New Roman" w:hAnsi="Times New Roman"/>
          <w:sz w:val="24"/>
          <w:szCs w:val="24"/>
        </w:rPr>
      </w:pPr>
      <w:r>
        <w:rPr>
          <w:rFonts w:ascii="Times New Roman" w:hAnsi="Times New Roman"/>
          <w:sz w:val="24"/>
          <w:szCs w:val="24"/>
        </w:rPr>
        <w:t xml:space="preserve">Oni, O. A., Ajagu, I. U.,  Tagwai, A.,  Madu, B. I., &amp; Iwumdu, N. E. (2023). Information Literacy Skills Among Postgraduate Students of University of Nigeria Nsukka.  </w:t>
      </w:r>
      <w:r>
        <w:rPr>
          <w:rFonts w:ascii="Times New Roman" w:hAnsi="Times New Roman"/>
          <w:i/>
          <w:iCs/>
          <w:sz w:val="24"/>
          <w:szCs w:val="24"/>
        </w:rPr>
        <w:t>Journal of Applied Information Science and Technology</w:t>
      </w:r>
      <w:r>
        <w:rPr>
          <w:rFonts w:ascii="Times New Roman" w:hAnsi="Times New Roman"/>
          <w:i/>
          <w:iCs/>
          <w:sz w:val="24"/>
          <w:szCs w:val="24"/>
          <w:lang w:val="en-US"/>
        </w:rPr>
        <w:t>,</w:t>
      </w:r>
      <w:r>
        <w:rPr>
          <w:rFonts w:ascii="Times New Roman" w:hAnsi="Times New Roman"/>
          <w:sz w:val="24"/>
          <w:szCs w:val="24"/>
        </w:rPr>
        <w:t xml:space="preserve"> 16 (1). </w:t>
      </w:r>
      <w:r>
        <w:rPr/>
        <w:fldChar w:fldCharType="begin"/>
      </w:r>
      <w:r>
        <w:instrText xml:space="preserve"> HYPERLINK "https://jaistonline.org/16vol1/9.pdf" </w:instrText>
      </w:r>
      <w:r>
        <w:rPr/>
        <w:fldChar w:fldCharType="separate"/>
      </w:r>
      <w:r>
        <w:rPr>
          <w:rStyle w:val="style85"/>
          <w:sz w:val="24"/>
          <w:szCs w:val="24"/>
        </w:rPr>
        <w:t>https://jaistonline.org/16vol1/9.pdf</w:t>
      </w:r>
      <w:r>
        <w:rPr/>
        <w:fldChar w:fldCharType="end"/>
      </w:r>
    </w:p>
    <w:p>
      <w:pPr>
        <w:pStyle w:val="style0"/>
        <w:tabs>
          <w:tab w:val="left" w:leader="none" w:pos="90"/>
        </w:tabs>
        <w:spacing w:after="0" w:lineRule="auto" w:line="240"/>
        <w:ind w:left="720" w:hanging="720"/>
        <w:jc w:val="both"/>
        <w:rPr>
          <w:rFonts w:ascii="Times New Roman" w:hAnsi="Times New Roman"/>
          <w:sz w:val="24"/>
          <w:szCs w:val="24"/>
        </w:rPr>
      </w:pPr>
    </w:p>
    <w:p>
      <w:pPr>
        <w:pStyle w:val="style82"/>
        <w:rPr/>
      </w:pPr>
      <w:r>
        <w:t xml:space="preserve">Onwuchekwa, O.E, (2011). Library and Information Science in Developing Countries: Contemporary Issues Organisation of Information and Information Retrieval System. </w:t>
      </w:r>
      <w:r>
        <w:rPr>
          <w:color w:val="0000ff"/>
          <w:u w:val="single"/>
        </w:rPr>
        <w:t>10.4018/978-1-61350-335-5.ch020</w:t>
      </w:r>
    </w:p>
    <w:p>
      <w:pPr>
        <w:pStyle w:val="style0"/>
        <w:tabs>
          <w:tab w:val="left" w:leader="none" w:pos="90"/>
        </w:tabs>
        <w:spacing w:after="0" w:lineRule="auto" w:line="240"/>
        <w:ind w:left="720" w:hanging="720"/>
        <w:jc w:val="both"/>
        <w:rPr>
          <w:rFonts w:ascii="Times New Roman" w:hAnsi="Times New Roman"/>
          <w:sz w:val="24"/>
          <w:szCs w:val="24"/>
        </w:rPr>
      </w:pPr>
    </w:p>
    <w:p>
      <w:pPr>
        <w:pStyle w:val="style0"/>
        <w:tabs>
          <w:tab w:val="left" w:leader="none" w:pos="90"/>
        </w:tabs>
        <w:spacing w:after="0" w:lineRule="auto" w:line="240"/>
        <w:ind w:left="720" w:hanging="720"/>
        <w:jc w:val="both"/>
        <w:rPr>
          <w:rFonts w:ascii="Times New Roman" w:hAnsi="Times New Roman"/>
          <w:sz w:val="24"/>
          <w:szCs w:val="24"/>
        </w:rPr>
      </w:pPr>
    </w:p>
    <w:p>
      <w:pPr>
        <w:pStyle w:val="style0"/>
        <w:tabs>
          <w:tab w:val="left" w:leader="none" w:pos="90"/>
        </w:tabs>
        <w:spacing w:after="0" w:lineRule="auto" w:line="240"/>
        <w:ind w:left="720" w:hanging="720"/>
        <w:jc w:val="both"/>
        <w:rPr>
          <w:rFonts w:ascii="Times New Roman" w:hAnsi="Times New Roman"/>
          <w:sz w:val="24"/>
          <w:szCs w:val="24"/>
        </w:rPr>
      </w:pPr>
      <w:r>
        <w:rPr>
          <w:rFonts w:ascii="Times New Roman" w:hAnsi="Times New Roman"/>
          <w:sz w:val="24"/>
          <w:szCs w:val="24"/>
        </w:rPr>
        <w:t xml:space="preserve">Petermanec, Z., Sebjan, U., (2018). The Impact of Components of Information Literacy on Student Success in Higher Education. </w:t>
      </w:r>
      <w:r>
        <w:rPr>
          <w:rFonts w:ascii="Times New Roman" w:hAnsi="Times New Roman"/>
          <w:i/>
          <w:iCs/>
          <w:sz w:val="24"/>
          <w:szCs w:val="24"/>
        </w:rPr>
        <w:t>Knjižnica</w:t>
      </w:r>
      <w:r>
        <w:rPr>
          <w:rFonts w:ascii="Times New Roman" w:hAnsi="Times New Roman"/>
          <w:sz w:val="24"/>
          <w:szCs w:val="24"/>
        </w:rPr>
        <w:t xml:space="preserve">, 62(1–2), 151–168. </w:t>
      </w:r>
      <w:r>
        <w:rPr>
          <w:rFonts w:ascii="Times New Roman" w:hAnsi="Times New Roman"/>
          <w:color w:val="0000ff"/>
          <w:sz w:val="24"/>
          <w:szCs w:val="24"/>
          <w:u w:val="single"/>
        </w:rPr>
        <w:t>https//doi.org/10.55741/knj.62.1-2.13815</w:t>
      </w:r>
    </w:p>
    <w:p>
      <w:pPr>
        <w:pStyle w:val="style0"/>
        <w:tabs>
          <w:tab w:val="left" w:leader="none" w:pos="90"/>
        </w:tabs>
        <w:spacing w:after="0" w:lineRule="auto" w:line="240"/>
        <w:ind w:left="720" w:hanging="720"/>
        <w:jc w:val="both"/>
        <w:rPr>
          <w:rFonts w:ascii="Times New Roman" w:hAnsi="Times New Roman"/>
          <w:sz w:val="24"/>
          <w:szCs w:val="24"/>
        </w:rPr>
      </w:pPr>
    </w:p>
    <w:p>
      <w:pPr>
        <w:pStyle w:val="style0"/>
        <w:tabs>
          <w:tab w:val="left" w:leader="none" w:pos="90"/>
        </w:tabs>
        <w:spacing w:after="0" w:lineRule="auto" w:line="240"/>
        <w:jc w:val="both"/>
        <w:rPr>
          <w:rFonts w:ascii="Times New Roman" w:hAnsi="Times New Roman"/>
          <w:sz w:val="24"/>
          <w:szCs w:val="24"/>
        </w:rPr>
      </w:pPr>
    </w:p>
    <w:p>
      <w:pPr>
        <w:pStyle w:val="style0"/>
        <w:tabs>
          <w:tab w:val="left" w:leader="none" w:pos="90"/>
        </w:tabs>
        <w:spacing w:after="0" w:lineRule="auto" w:line="240"/>
        <w:ind w:left="720" w:hanging="720"/>
        <w:jc w:val="both"/>
        <w:rPr>
          <w:rFonts w:ascii="Times New Roman" w:hAnsi="Times New Roman"/>
          <w:sz w:val="24"/>
          <w:szCs w:val="24"/>
        </w:rPr>
      </w:pPr>
      <w:r>
        <w:rPr>
          <w:rFonts w:ascii="Times New Roman" w:hAnsi="Times New Roman"/>
          <w:sz w:val="24"/>
          <w:szCs w:val="24"/>
        </w:rPr>
        <w:t xml:space="preserve">SECKIN-KAPUCU, M. (2023). An Investigation of Graduate Students’ Views on Information Literacy. </w:t>
      </w:r>
      <w:r>
        <w:rPr>
          <w:rFonts w:ascii="Times New Roman" w:hAnsi="Times New Roman"/>
          <w:i/>
          <w:iCs/>
          <w:sz w:val="24"/>
          <w:szCs w:val="24"/>
        </w:rPr>
        <w:t>The Eurasia Proceedings of Educational and Social Sciences,</w:t>
      </w:r>
      <w:r>
        <w:rPr>
          <w:rFonts w:ascii="Times New Roman" w:hAnsi="Times New Roman"/>
          <w:sz w:val="24"/>
          <w:szCs w:val="24"/>
        </w:rPr>
        <w:t xml:space="preserve"> 31, 180–188. </w:t>
      </w:r>
      <w:r>
        <w:rPr/>
        <w:fldChar w:fldCharType="begin"/>
      </w:r>
      <w:r>
        <w:instrText xml:space="preserve"> HYPERLINK "https://doi.org/10.55549/epess.1381978" </w:instrText>
      </w:r>
      <w:r>
        <w:rPr/>
        <w:fldChar w:fldCharType="separate"/>
      </w:r>
      <w:r>
        <w:rPr>
          <w:rStyle w:val="style85"/>
          <w:sz w:val="24"/>
          <w:szCs w:val="24"/>
        </w:rPr>
        <w:t>https://doi.org/10.55549/epess.1381978</w:t>
      </w:r>
      <w:r>
        <w:rPr/>
        <w:fldChar w:fldCharType="end"/>
      </w:r>
    </w:p>
    <w:p>
      <w:pPr>
        <w:pStyle w:val="style0"/>
        <w:tabs>
          <w:tab w:val="left" w:leader="none" w:pos="90"/>
        </w:tabs>
        <w:spacing w:after="0" w:lineRule="auto" w:line="240"/>
        <w:ind w:left="720" w:hanging="720"/>
        <w:jc w:val="both"/>
        <w:rPr>
          <w:rFonts w:ascii="Times New Roman" w:hAnsi="Times New Roman"/>
          <w:sz w:val="24"/>
          <w:szCs w:val="24"/>
        </w:rPr>
      </w:pPr>
    </w:p>
    <w:p>
      <w:pPr>
        <w:pStyle w:val="style0"/>
        <w:tabs>
          <w:tab w:val="left" w:leader="none" w:pos="90"/>
        </w:tabs>
        <w:spacing w:after="0" w:lineRule="auto" w:line="240"/>
        <w:ind w:left="720" w:hanging="720"/>
        <w:rPr>
          <w:rFonts w:ascii="Times New Roman" w:hAnsi="Times New Roman"/>
          <w:sz w:val="24"/>
          <w:szCs w:val="24"/>
        </w:rPr>
      </w:pPr>
      <w:r>
        <w:rPr>
          <w:rFonts w:ascii="Times New Roman" w:hAnsi="Times New Roman"/>
          <w:sz w:val="24"/>
          <w:szCs w:val="24"/>
        </w:rPr>
        <w:t>Sun, C.; Liu, J.; Razmerita, L.; Xu, Y.; Qi, J., (2022).  Higher Education toSupport Sustainable Development: The Influence of Information Literacy and Online Learning Process on Chinese Postgraduates’ Innovation</w:t>
      </w:r>
      <w:r>
        <w:rPr>
          <w:rFonts w:ascii="Times New Roman" w:hAnsi="Times New Roman"/>
          <w:sz w:val="24"/>
          <w:szCs w:val="24"/>
          <w:lang w:val="en-US"/>
        </w:rPr>
        <w:t xml:space="preserve"> </w:t>
      </w:r>
      <w:r>
        <w:rPr>
          <w:rFonts w:ascii="Times New Roman" w:hAnsi="Times New Roman"/>
          <w:sz w:val="24"/>
          <w:szCs w:val="24"/>
        </w:rPr>
        <w:t xml:space="preserve">Performance. </w:t>
      </w:r>
      <w:r>
        <w:rPr>
          <w:rFonts w:ascii="Times New Roman" w:hAnsi="Times New Roman"/>
          <w:i/>
          <w:iCs/>
          <w:sz w:val="24"/>
          <w:szCs w:val="24"/>
        </w:rPr>
        <w:t>Sustainability.</w:t>
      </w:r>
      <w:r>
        <w:rPr>
          <w:rFonts w:ascii="Times New Roman" w:hAnsi="Times New Roman"/>
          <w:sz w:val="24"/>
          <w:szCs w:val="24"/>
        </w:rPr>
        <w:t xml:space="preserve"> 14, 7789. </w:t>
      </w:r>
      <w:r>
        <w:rPr/>
        <w:fldChar w:fldCharType="begin"/>
      </w:r>
      <w:r>
        <w:instrText xml:space="preserve"> HYPERLINK "https://doi.org/10.3390/su14137789" </w:instrText>
      </w:r>
      <w:r>
        <w:rPr/>
        <w:fldChar w:fldCharType="separate"/>
      </w:r>
      <w:r>
        <w:rPr>
          <w:rStyle w:val="style85"/>
          <w:sz w:val="24"/>
          <w:szCs w:val="24"/>
        </w:rPr>
        <w:t>https://doi.org/10.3390/su14137789</w:t>
      </w:r>
      <w:r>
        <w:rPr/>
        <w:fldChar w:fldCharType="end"/>
      </w:r>
    </w:p>
    <w:p>
      <w:pPr>
        <w:pStyle w:val="style0"/>
        <w:tabs>
          <w:tab w:val="left" w:leader="none" w:pos="90"/>
        </w:tabs>
        <w:spacing w:after="0" w:lineRule="auto" w:line="240"/>
        <w:ind w:left="720" w:hanging="720"/>
        <w:jc w:val="both"/>
        <w:rPr>
          <w:rFonts w:ascii="Times New Roman" w:hAnsi="Times New Roman"/>
          <w:sz w:val="24"/>
          <w:szCs w:val="24"/>
        </w:rPr>
      </w:pPr>
    </w:p>
    <w:p>
      <w:pPr>
        <w:pStyle w:val="style0"/>
        <w:tabs>
          <w:tab w:val="left" w:leader="none" w:pos="90"/>
        </w:tabs>
        <w:spacing w:after="0" w:lineRule="auto" w:line="240"/>
        <w:ind w:left="720" w:hanging="720"/>
        <w:jc w:val="both"/>
        <w:rPr>
          <w:rFonts w:ascii="Times New Roman" w:hAnsi="Times New Roman"/>
          <w:sz w:val="24"/>
          <w:szCs w:val="24"/>
        </w:rPr>
      </w:pPr>
      <w:r>
        <w:rPr>
          <w:rFonts w:ascii="Times New Roman" w:hAnsi="Times New Roman"/>
          <w:sz w:val="24"/>
          <w:szCs w:val="24"/>
        </w:rPr>
        <w:t xml:space="preserve">Skyline University (2021). Use of Search Strategies in Retrieving Information Resources. Retrieved from </w:t>
      </w:r>
      <w:r>
        <w:rPr/>
        <w:fldChar w:fldCharType="begin"/>
      </w:r>
      <w:r>
        <w:instrText xml:space="preserve"> HYPERLINK "https://lms.sun.edu.ng/login/index.php" </w:instrText>
      </w:r>
      <w:r>
        <w:rPr/>
        <w:fldChar w:fldCharType="separate"/>
      </w:r>
      <w:r>
        <w:rPr>
          <w:rStyle w:val="style85"/>
          <w:sz w:val="24"/>
          <w:szCs w:val="24"/>
        </w:rPr>
        <w:t>https://lms.sun.edu.ng/login/index.php</w:t>
      </w:r>
      <w:r>
        <w:rPr/>
        <w:fldChar w:fldCharType="end"/>
      </w:r>
    </w:p>
    <w:p>
      <w:pPr>
        <w:pStyle w:val="style0"/>
        <w:tabs>
          <w:tab w:val="left" w:leader="none" w:pos="90"/>
        </w:tabs>
        <w:spacing w:after="0" w:lineRule="auto" w:line="240"/>
        <w:ind w:left="720" w:hanging="720"/>
        <w:jc w:val="both"/>
        <w:rPr>
          <w:rFonts w:ascii="Times New Roman" w:hAnsi="Times New Roman"/>
          <w:sz w:val="24"/>
          <w:szCs w:val="24"/>
        </w:rPr>
      </w:pPr>
    </w:p>
    <w:p>
      <w:pPr>
        <w:pStyle w:val="style0"/>
        <w:tabs>
          <w:tab w:val="left" w:leader="none" w:pos="90"/>
        </w:tabs>
        <w:spacing w:after="0" w:lineRule="auto" w:line="240"/>
        <w:ind w:left="720" w:hanging="720"/>
        <w:jc w:val="both"/>
        <w:rPr>
          <w:rFonts w:ascii="Times New Roman" w:hAnsi="Times New Roman"/>
          <w:sz w:val="24"/>
          <w:szCs w:val="24"/>
        </w:rPr>
      </w:pPr>
      <w:r>
        <w:rPr>
          <w:rFonts w:ascii="Times New Roman" w:hAnsi="Times New Roman"/>
          <w:sz w:val="24"/>
          <w:szCs w:val="24"/>
        </w:rPr>
        <w:t xml:space="preserve">Wu, M.-S. (2019). Information literacy, creativity and work performance. Information Development, 35(5), 676–687. </w:t>
      </w:r>
      <w:r>
        <w:rPr/>
        <w:fldChar w:fldCharType="begin"/>
      </w:r>
      <w:r>
        <w:instrText xml:space="preserve"> HYPERLINK "https://doi.org/10.1177/0266666918781436" </w:instrText>
      </w:r>
      <w:r>
        <w:rPr/>
        <w:fldChar w:fldCharType="separate"/>
      </w:r>
      <w:r>
        <w:rPr>
          <w:rStyle w:val="style85"/>
          <w:sz w:val="24"/>
          <w:szCs w:val="24"/>
        </w:rPr>
        <w:t>https://doi.org/10.1177/0266666918781436</w:t>
      </w:r>
      <w:r>
        <w:rPr/>
        <w:fldChar w:fldCharType="end"/>
      </w:r>
    </w:p>
    <w:p>
      <w:pPr>
        <w:pStyle w:val="style0"/>
        <w:tabs>
          <w:tab w:val="left" w:leader="none" w:pos="90"/>
        </w:tabs>
        <w:spacing w:after="0" w:lineRule="auto" w:line="240"/>
        <w:ind w:left="720" w:hanging="720"/>
        <w:jc w:val="both"/>
        <w:rPr>
          <w:rFonts w:ascii="Times New Roman" w:hAnsi="Times New Roman"/>
          <w:sz w:val="24"/>
          <w:szCs w:val="24"/>
        </w:rPr>
      </w:pPr>
    </w:p>
    <w:p>
      <w:pPr>
        <w:pStyle w:val="style0"/>
        <w:tabs>
          <w:tab w:val="left" w:leader="none" w:pos="90"/>
        </w:tabs>
        <w:spacing w:after="0" w:lineRule="auto" w:line="240"/>
        <w:ind w:left="720" w:hanging="720"/>
        <w:jc w:val="both"/>
        <w:rPr>
          <w:rFonts w:ascii="Times New Roman" w:hAnsi="Times New Roman"/>
          <w:sz w:val="24"/>
          <w:szCs w:val="24"/>
        </w:rPr>
      </w:pPr>
      <w:r>
        <w:rPr>
          <w:rFonts w:ascii="Times New Roman" w:hAnsi="Times New Roman"/>
          <w:sz w:val="24"/>
          <w:szCs w:val="24"/>
        </w:rPr>
        <w:t>Yahaya, I., A., (2019). Information Needs and Infomation Seeking Behaviour of Postgraduate Students in Kwara State University, Malete, Nigeria</w:t>
      </w:r>
      <w:r>
        <w:rPr>
          <w:rFonts w:ascii="Times New Roman" w:hAnsi="Times New Roman"/>
          <w:i/>
          <w:iCs/>
          <w:sz w:val="24"/>
          <w:szCs w:val="24"/>
        </w:rPr>
        <w:t>. Library Philosophy and Practice (e-journal)</w:t>
      </w:r>
      <w:r>
        <w:rPr>
          <w:rFonts w:ascii="Times New Roman" w:hAnsi="Times New Roman"/>
          <w:i/>
          <w:iCs/>
          <w:sz w:val="24"/>
          <w:szCs w:val="24"/>
          <w:lang w:val="en-US"/>
        </w:rPr>
        <w:t>.</w:t>
      </w:r>
      <w:r>
        <w:rPr>
          <w:rFonts w:ascii="Times New Roman" w:hAnsi="Times New Roman"/>
          <w:i w:val="false"/>
          <w:iCs w:val="false"/>
          <w:sz w:val="24"/>
          <w:szCs w:val="24"/>
          <w:lang w:val="en-US"/>
        </w:rPr>
        <w:t xml:space="preserve"> 2363</w:t>
      </w:r>
      <w:r>
        <w:rPr>
          <w:rFonts w:ascii="Times New Roman" w:hAnsi="Times New Roman"/>
          <w:i w:val="false"/>
          <w:iCs w:val="false"/>
          <w:sz w:val="24"/>
          <w:szCs w:val="24"/>
        </w:rPr>
        <w:t>.</w:t>
      </w:r>
      <w:r>
        <w:rPr>
          <w:rFonts w:ascii="Times New Roman" w:hAnsi="Times New Roman"/>
          <w:sz w:val="24"/>
          <w:szCs w:val="24"/>
        </w:rPr>
        <w:t xml:space="preserve"> </w:t>
      </w:r>
      <w:r>
        <w:rPr/>
        <w:fldChar w:fldCharType="begin"/>
      </w:r>
      <w:r>
        <w:instrText xml:space="preserve"> HYPERLINK "https://digitalcommons.unl.edu/libphilprac/2363" </w:instrText>
      </w:r>
      <w:r>
        <w:rPr/>
        <w:fldChar w:fldCharType="separate"/>
      </w:r>
      <w:r>
        <w:rPr>
          <w:rStyle w:val="style85"/>
          <w:sz w:val="24"/>
          <w:szCs w:val="24"/>
        </w:rPr>
        <w:t>https://digitalcommons.unl.edu/libphilprac/2363</w:t>
      </w:r>
      <w:r>
        <w:rPr/>
        <w:fldChar w:fldCharType="end"/>
      </w:r>
    </w:p>
    <w:p>
      <w:pPr>
        <w:pStyle w:val="style0"/>
        <w:tabs>
          <w:tab w:val="left" w:leader="none" w:pos="90"/>
        </w:tabs>
        <w:spacing w:after="0" w:lineRule="auto" w:line="240"/>
        <w:ind w:left="720" w:hanging="720"/>
        <w:jc w:val="both"/>
        <w:rPr>
          <w:rFonts w:ascii="Times New Roman" w:hAnsi="Times New Roman"/>
          <w:sz w:val="24"/>
          <w:szCs w:val="24"/>
        </w:rPr>
      </w:pPr>
    </w:p>
    <w:p>
      <w:pPr>
        <w:pStyle w:val="style0"/>
        <w:tabs>
          <w:tab w:val="left" w:leader="none" w:pos="90"/>
        </w:tabs>
        <w:spacing w:after="0" w:lineRule="auto" w:line="240"/>
        <w:ind w:left="720" w:hanging="720"/>
        <w:jc w:val="both"/>
        <w:rPr>
          <w:rFonts w:ascii="Times New Roman" w:hAnsi="Times New Roman"/>
          <w:sz w:val="24"/>
          <w:szCs w:val="24"/>
        </w:rPr>
      </w:pPr>
      <w:r>
        <w:rPr>
          <w:rFonts w:ascii="Times New Roman" w:hAnsi="Times New Roman"/>
          <w:sz w:val="24"/>
          <w:szCs w:val="24"/>
        </w:rPr>
        <w:t>Yarima, F., (2024). Information Search Strategy and Retrieval Tools in the 21st Century Information Management in Nigeria Academic Libraries.</w:t>
      </w:r>
      <w:r>
        <w:rPr>
          <w:rFonts w:ascii="Times New Roman" w:hAnsi="Times New Roman"/>
          <w:sz w:val="24"/>
          <w:szCs w:val="24"/>
          <w:lang w:val="en-US"/>
        </w:rPr>
        <w:t xml:space="preserve"> </w:t>
      </w:r>
      <w:r>
        <w:rPr>
          <w:rFonts w:ascii="Times New Roman" w:hAnsi="Times New Roman"/>
          <w:i/>
          <w:iCs/>
          <w:sz w:val="24"/>
          <w:szCs w:val="24"/>
        </w:rPr>
        <w:t>Library Philosophy and Practice (e-journal).</w:t>
      </w:r>
      <w:r>
        <w:rPr>
          <w:rFonts w:ascii="Times New Roman" w:hAnsi="Times New Roman"/>
          <w:sz w:val="24"/>
          <w:szCs w:val="24"/>
        </w:rPr>
        <w:t xml:space="preserve"> 8149. </w:t>
      </w:r>
      <w:r>
        <w:rPr/>
        <w:fldChar w:fldCharType="begin"/>
      </w:r>
      <w:r>
        <w:instrText xml:space="preserve"> HYPERLINK "https://digitalcommons.unl.edu/libphilprac/8149" </w:instrText>
      </w:r>
      <w:r>
        <w:rPr/>
        <w:fldChar w:fldCharType="separate"/>
      </w:r>
      <w:r>
        <w:rPr>
          <w:rStyle w:val="style85"/>
          <w:sz w:val="24"/>
          <w:szCs w:val="24"/>
        </w:rPr>
        <w:t>https://digitalcommons.unl.edu/libphilprac/8149</w:t>
      </w:r>
      <w:r>
        <w:rPr/>
        <w:fldChar w:fldCharType="end"/>
      </w:r>
    </w:p>
    <w:p>
      <w:pPr>
        <w:pStyle w:val="style0"/>
        <w:tabs>
          <w:tab w:val="left" w:leader="none" w:pos="90"/>
        </w:tabs>
        <w:spacing w:after="0" w:lineRule="auto" w:line="240"/>
        <w:ind w:left="720" w:hanging="720"/>
        <w:jc w:val="both"/>
        <w:rPr>
          <w:rFonts w:ascii="Times New Roman" w:hAnsi="Times New Roman"/>
          <w:sz w:val="24"/>
          <w:szCs w:val="24"/>
        </w:rPr>
      </w:pPr>
      <w:r>
        <w:rPr>
          <w:rFonts w:ascii="Times New Roman" w:hAnsi="Times New Roman"/>
          <w:sz w:val="24"/>
          <w:szCs w:val="24"/>
        </w:rPr>
        <w:t xml:space="preserve"> </w:t>
      </w:r>
    </w:p>
    <w:p>
      <w:pPr>
        <w:pStyle w:val="style0"/>
        <w:tabs>
          <w:tab w:val="left" w:leader="none" w:pos="90"/>
        </w:tabs>
        <w:spacing w:after="0" w:lineRule="auto" w:line="240"/>
        <w:ind w:left="720" w:hanging="720"/>
        <w:jc w:val="both"/>
        <w:rPr>
          <w:rFonts w:ascii="Times New Roman" w:hAnsi="Times New Roman"/>
          <w:sz w:val="24"/>
          <w:szCs w:val="24"/>
        </w:rPr>
      </w:pPr>
      <w:r>
        <w:rPr>
          <w:rFonts w:ascii="Times New Roman" w:hAnsi="Times New Roman"/>
          <w:sz w:val="24"/>
          <w:szCs w:val="24"/>
        </w:rPr>
        <w:t xml:space="preserve">Yuan, Y.H.; Liu, C.H.; Kuang, S.S., (2021). An Innovative and Interactive Teaching Model for Cultivating Talent’s Digital Literacy in Decision Making, Sustainability, and Computational Thinking. </w:t>
      </w:r>
      <w:r>
        <w:rPr>
          <w:rFonts w:ascii="Times New Roman" w:hAnsi="Times New Roman"/>
          <w:i/>
          <w:iCs/>
          <w:sz w:val="24"/>
          <w:szCs w:val="24"/>
        </w:rPr>
        <w:t>Sustainability</w:t>
      </w:r>
      <w:bookmarkStart w:id="0" w:name="_GoBack"/>
      <w:bookmarkEnd w:id="0"/>
      <w:r>
        <w:rPr>
          <w:rFonts w:ascii="Times New Roman" w:hAnsi="Times New Roman"/>
          <w:i/>
          <w:iCs/>
          <w:sz w:val="24"/>
          <w:szCs w:val="24"/>
        </w:rPr>
        <w:t>,</w:t>
      </w:r>
      <w:r>
        <w:rPr>
          <w:rFonts w:ascii="Times New Roman" w:hAnsi="Times New Roman"/>
          <w:sz w:val="24"/>
          <w:szCs w:val="24"/>
        </w:rPr>
        <w:t xml:space="preserve"> 13, 5117. </w:t>
      </w:r>
      <w:r>
        <w:rPr/>
        <w:fldChar w:fldCharType="begin"/>
      </w:r>
      <w:r>
        <w:instrText xml:space="preserve"> HYPERLINK "https://doi.org/10.3390/su13095117" </w:instrText>
      </w:r>
      <w:r>
        <w:rPr/>
        <w:fldChar w:fldCharType="separate"/>
      </w:r>
      <w:r>
        <w:rPr>
          <w:rStyle w:val="style85"/>
          <w:sz w:val="24"/>
          <w:szCs w:val="24"/>
        </w:rPr>
        <w:t>https://doi.org/10.3390/su13095117</w:t>
      </w:r>
      <w:r>
        <w:rPr/>
        <w:fldChar w:fldCharType="end"/>
      </w:r>
    </w:p>
    <w:p>
      <w:pPr>
        <w:pStyle w:val="style0"/>
        <w:tabs>
          <w:tab w:val="left" w:leader="none" w:pos="90"/>
        </w:tabs>
        <w:spacing w:after="0" w:lineRule="auto" w:line="240"/>
        <w:ind w:left="720" w:hanging="720"/>
        <w:jc w:val="both"/>
        <w:rPr>
          <w:rFonts w:ascii="Times New Roman" w:hAnsi="Times New Roman"/>
          <w:sz w:val="24"/>
          <w:szCs w:val="24"/>
        </w:rPr>
      </w:pPr>
    </w:p>
    <w:p>
      <w:pPr>
        <w:pStyle w:val="style0"/>
        <w:tabs>
          <w:tab w:val="left" w:leader="none" w:pos="90"/>
        </w:tabs>
        <w:spacing w:after="0" w:lineRule="auto" w:line="240"/>
        <w:ind w:left="720" w:hanging="720"/>
        <w:jc w:val="both"/>
        <w:rPr>
          <w:rFonts w:ascii="Times New Roman" w:hAnsi="Times New Roman"/>
          <w:sz w:val="24"/>
          <w:szCs w:val="24"/>
        </w:rPr>
      </w:pPr>
    </w:p>
    <w:p>
      <w:pPr>
        <w:pStyle w:val="style157"/>
        <w:tabs>
          <w:tab w:val="left" w:leader="none" w:pos="90"/>
        </w:tabs>
        <w:ind w:left="720" w:hanging="720"/>
        <w:jc w:val="both"/>
        <w:rPr>
          <w:rFonts w:ascii="Times New Roman" w:hAnsi="Times New Roman"/>
        </w:rPr>
      </w:pPr>
    </w:p>
    <w:sectPr>
      <w:headerReference w:type="default" r:id="rId2"/>
      <w:footerReference w:type="default" r:id="rId3"/>
      <w:pgSz w:w="12240" w:h="15840" w:orient="portrait"/>
      <w:pgMar w:top="1135" w:right="1041" w:bottom="1440" w:left="1134"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SimSun">
    <w:altName w:val="宋体"/>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AFF" w:usb1="C0007841" w:usb2="00000009" w:usb3="00000000" w:csb0="000001FF" w:csb1="00000000"/>
  </w:font>
  <w:font w:name="Tahoma">
    <w:altName w:val="Tahoma"/>
    <w:panose1 w:val="020b0604030005040204"/>
    <w:charset w:val="00"/>
    <w:family w:val="swiss"/>
    <w:pitch w:val="variable"/>
    <w:sig w:usb0="00000003" w:usb1="00000000" w:usb2="00000000" w:usb3="00000000" w:csb0="00000001" w:csb1="00000000"/>
  </w:font>
  <w:font w:name="Cambria Math">
    <w:altName w:val="Cambria Math"/>
    <w:panose1 w:val="02040503050004030204"/>
    <w:charset w:val="00"/>
    <w:family w:val="roman"/>
    <w:pitch w:val="variable"/>
    <w:sig w:usb0="E00002FF" w:usb1="420024FF" w:usb2="00000000" w:usb3="00000000" w:csb0="0000019F" w:csb1="00000000"/>
  </w:font>
  <w:font w:name="Cambria">
    <w:altName w:val="Cambria"/>
    <w:panose1 w:val="02040503050004030204"/>
    <w:charset w:val="00"/>
    <w:family w:val="roman"/>
    <w:pitch w:val="variable"/>
    <w:sig w:usb0="E00002FF" w:usb1="400004FF" w:usb2="00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right"/>
      <w:rPr/>
    </w:pPr>
    <w:r>
      <w:rPr/>
      <w:fldChar w:fldCharType="begin"/>
    </w:r>
    <w:r>
      <w:instrText>PAGE</w:instrText>
    </w:r>
    <w:r>
      <w:rPr/>
      <w:fldChar w:fldCharType="separate"/>
    </w:r>
    <w:r>
      <w:rPr>
        <w:noProof/>
      </w:rPr>
      <w:t>11</w:t>
    </w:r>
    <w:r>
      <w:rPr/>
      <w:fldChar w:fldCharType="end"/>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jc w:val="cent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oNotShadeFormData/>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SimSun"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320"/>
        <w:tab w:val="right" w:leader="none" w:pos="8640"/>
      </w:tabs>
      <w:spacing w:after="0" w:lineRule="auto" w:line="240"/>
    </w:pPr>
    <w:rPr/>
  </w:style>
  <w:style w:type="character" w:customStyle="1" w:styleId="style4097">
    <w:name w:val="Header Char_25823cac-2eaf-4bfd-b220-b6a0dad22d08"/>
    <w:basedOn w:val="style65"/>
    <w:next w:val="style4097"/>
    <w:link w:val="style31"/>
    <w:uiPriority w:val="99"/>
  </w:style>
  <w:style w:type="table" w:styleId="style154">
    <w:name w:val="Table Grid"/>
    <w:basedOn w:val="style105"/>
    <w:next w:val="style154"/>
    <w:uiPriority w:val="59"/>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styleId="style167">
    <w:name w:val="Medium Grid 3"/>
    <w:basedOn w:val="style105"/>
    <w:next w:val="style16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000000"/>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000000"/>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f81b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f81b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c0504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c0504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9bbb59"/>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9bbb59"/>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8064a2"/>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8064a2"/>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bacc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bacc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f7964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f7964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cPr>
      <w:tcBorders/>
      <w:shd w:val="clear" w:color="auto" w:fill="fde4d0"/>
    </w:tcPr>
  </w:style>
  <w:style w:type="paragraph" w:styleId="style179">
    <w:name w:val="List Paragraph"/>
    <w:basedOn w:val="style0"/>
    <w:next w:val="style179"/>
    <w:qFormat/>
    <w:pPr>
      <w:spacing w:after="0"/>
      <w:ind w:left="720"/>
    </w:pPr>
    <w:rPr>
      <w:rFonts w:ascii="Times New Roman" w:hAnsi="Times New Roman"/>
      <w:sz w:val="21"/>
    </w:rPr>
  </w:style>
  <w:style w:type="character" w:styleId="style85">
    <w:name w:val="Hyperlink"/>
    <w:basedOn w:val="style65"/>
    <w:next w:val="style85"/>
    <w:rPr>
      <w:rFonts w:ascii="Times New Roman" w:cs="Times New Roman" w:eastAsia="SimSun" w:hAnsi="Times New Roman"/>
      <w:color w:val="0000ff"/>
      <w:sz w:val="21"/>
      <w:u w:val="single"/>
    </w:rPr>
  </w:style>
  <w:style w:type="character" w:styleId="style156">
    <w:name w:val="Placeholder Text"/>
    <w:basedOn w:val="style65"/>
    <w:next w:val="style156"/>
    <w:uiPriority w:val="99"/>
    <w:rPr>
      <w:color w:val="808080"/>
    </w:rPr>
  </w:style>
  <w:style w:type="paragraph" w:styleId="style157">
    <w:name w:val="No Spacing"/>
    <w:next w:val="style157"/>
    <w:qFormat/>
    <w:uiPriority w:val="1"/>
    <w:pPr/>
    <w:rPr>
      <w:sz w:val="22"/>
      <w:szCs w:val="22"/>
    </w:rPr>
  </w:style>
  <w:style w:type="paragraph" w:styleId="style153">
    <w:name w:val="Balloon Text"/>
    <w:basedOn w:val="style0"/>
    <w:next w:val="style153"/>
    <w:link w:val="style4098"/>
    <w:uiPriority w:val="99"/>
    <w:pPr>
      <w:spacing w:after="0" w:lineRule="auto" w:line="240"/>
    </w:pPr>
    <w:rPr>
      <w:rFonts w:ascii="Tahoma" w:cs="Tahoma" w:hAnsi="Tahoma"/>
      <w:sz w:val="16"/>
      <w:szCs w:val="16"/>
    </w:rPr>
  </w:style>
  <w:style w:type="character" w:customStyle="1" w:styleId="style4098">
    <w:name w:val="Balloon Text Char"/>
    <w:basedOn w:val="style65"/>
    <w:next w:val="style4098"/>
    <w:link w:val="style153"/>
    <w:uiPriority w:val="99"/>
    <w:rPr>
      <w:rFonts w:ascii="Tahoma" w:cs="Tahoma" w:hAnsi="Tahoma"/>
      <w:sz w:val="16"/>
      <w:szCs w:val="16"/>
    </w:rPr>
  </w:style>
  <w:style w:type="paragraph" w:styleId="style67">
    <w:name w:val="Body Text Indent"/>
    <w:basedOn w:val="style0"/>
    <w:next w:val="style67"/>
    <w:link w:val="style4099"/>
    <w:uiPriority w:val="99"/>
    <w:pPr>
      <w:tabs>
        <w:tab w:val="left" w:leader="none" w:pos="540"/>
      </w:tabs>
      <w:spacing w:after="0" w:lineRule="auto" w:line="240"/>
      <w:ind w:left="720" w:hanging="720"/>
    </w:pPr>
    <w:rPr>
      <w:rFonts w:ascii="Times New Roman" w:hAnsi="Times New Roman"/>
      <w:sz w:val="24"/>
      <w:szCs w:val="24"/>
    </w:rPr>
  </w:style>
  <w:style w:type="character" w:customStyle="1" w:styleId="style4099">
    <w:name w:val="Body Text Indent Char"/>
    <w:basedOn w:val="style65"/>
    <w:next w:val="style4099"/>
    <w:link w:val="style67"/>
    <w:uiPriority w:val="99"/>
    <w:rPr>
      <w:rFonts w:ascii="Times New Roman" w:hAnsi="Times New Roman"/>
      <w:sz w:val="24"/>
      <w:szCs w:val="24"/>
    </w:rPr>
  </w:style>
  <w:style w:type="paragraph" w:styleId="style82">
    <w:name w:val="Body Text Indent 2"/>
    <w:basedOn w:val="style0"/>
    <w:next w:val="style82"/>
    <w:link w:val="style4100"/>
    <w:uiPriority w:val="99"/>
    <w:pPr>
      <w:tabs>
        <w:tab w:val="left" w:leader="none" w:pos="90"/>
      </w:tabs>
      <w:spacing w:after="0" w:lineRule="auto" w:line="240"/>
      <w:ind w:left="720" w:hanging="720"/>
      <w:jc w:val="both"/>
    </w:pPr>
    <w:rPr>
      <w:rFonts w:ascii="Times New Roman" w:hAnsi="Times New Roman"/>
      <w:sz w:val="24"/>
      <w:szCs w:val="24"/>
    </w:rPr>
  </w:style>
  <w:style w:type="character" w:customStyle="1" w:styleId="style4100">
    <w:name w:val="Body Text Indent 2 Char"/>
    <w:basedOn w:val="style65"/>
    <w:next w:val="style4100"/>
    <w:link w:val="style82"/>
    <w:uiPriority w:val="99"/>
    <w:rPr>
      <w:rFonts w:ascii="Times New Roman" w:hAnsi="Times New Roman"/>
      <w:sz w:val="24"/>
      <w:szCs w:val="24"/>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3C6EF-C129-45A9-BA57-4F818BCA9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3633</Words>
  <Pages>11</Pages>
  <Characters>23632</Characters>
  <Application>WPS Office</Application>
  <DocSecurity>0</DocSecurity>
  <Paragraphs>432</Paragraphs>
  <ScaleCrop>false</ScaleCrop>
  <LinksUpToDate>false</LinksUpToDate>
  <CharactersWithSpaces>27106</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2024-11-21T16:02:00Z</dcterms:created>
  <dc:creator>23106RN0DA</dc:creator>
  <lastModifiedBy>23106RN0DA</lastModifiedBy>
  <lastPrinted>2024-11-21T13:51:00Z</lastPrinted>
  <dcterms:modified xsi:type="dcterms:W3CDTF">2025-02-14T02:59:51Z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307d3bf7e2cd4f69898ce283a1905f7d</vt:lpwstr>
  </property>
</Properties>
</file>