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8EB" w:rsidRPr="00FD757C" w:rsidRDefault="007C18EB" w:rsidP="007C18EB">
      <w:pPr>
        <w:jc w:val="center"/>
        <w:rPr>
          <w:rFonts w:ascii="Times New Roman" w:hAnsi="Times New Roman" w:cs="Times New Roman"/>
          <w:b/>
          <w:sz w:val="24"/>
          <w:szCs w:val="24"/>
        </w:rPr>
      </w:pPr>
      <w:r>
        <w:rPr>
          <w:rFonts w:ascii="Times New Roman" w:hAnsi="Times New Roman" w:cs="Times New Roman"/>
          <w:b/>
          <w:sz w:val="24"/>
          <w:szCs w:val="24"/>
        </w:rPr>
        <w:t>Utilization of M</w:t>
      </w:r>
      <w:r w:rsidRPr="00FD757C">
        <w:rPr>
          <w:rFonts w:ascii="Times New Roman" w:hAnsi="Times New Roman" w:cs="Times New Roman"/>
          <w:b/>
          <w:sz w:val="24"/>
          <w:szCs w:val="24"/>
        </w:rPr>
        <w:t>obile technolog</w:t>
      </w:r>
      <w:r>
        <w:rPr>
          <w:rFonts w:ascii="Times New Roman" w:hAnsi="Times New Roman" w:cs="Times New Roman"/>
          <w:b/>
          <w:sz w:val="24"/>
          <w:szCs w:val="24"/>
        </w:rPr>
        <w:t>ies on information access in</w:t>
      </w:r>
      <w:r w:rsidRPr="00FD757C">
        <w:rPr>
          <w:rFonts w:ascii="Times New Roman" w:hAnsi="Times New Roman" w:cs="Times New Roman"/>
          <w:b/>
          <w:sz w:val="24"/>
          <w:szCs w:val="24"/>
        </w:rPr>
        <w:t xml:space="preserve"> academic libraries of Private Universities in </w:t>
      </w:r>
      <w:proofErr w:type="spellStart"/>
      <w:r w:rsidRPr="00FD757C">
        <w:rPr>
          <w:rFonts w:ascii="Times New Roman" w:hAnsi="Times New Roman" w:cs="Times New Roman"/>
          <w:b/>
          <w:sz w:val="24"/>
          <w:szCs w:val="24"/>
        </w:rPr>
        <w:t>Osun</w:t>
      </w:r>
      <w:proofErr w:type="spellEnd"/>
      <w:r w:rsidRPr="00FD757C">
        <w:rPr>
          <w:rFonts w:ascii="Times New Roman" w:hAnsi="Times New Roman" w:cs="Times New Roman"/>
          <w:b/>
          <w:sz w:val="24"/>
          <w:szCs w:val="24"/>
        </w:rPr>
        <w:t xml:space="preserve"> State, Nigeria</w:t>
      </w:r>
    </w:p>
    <w:p w:rsidR="007C18EB" w:rsidRDefault="007C18EB" w:rsidP="007C18EB">
      <w:pPr>
        <w:rPr>
          <w:rFonts w:ascii="Times New Roman" w:hAnsi="Times New Roman" w:cs="Times New Roman"/>
          <w:b/>
          <w:sz w:val="24"/>
          <w:szCs w:val="24"/>
        </w:rPr>
      </w:pPr>
    </w:p>
    <w:p w:rsidR="00D23BDB" w:rsidRPr="00FD757C" w:rsidRDefault="007C18EB" w:rsidP="00D23BDB">
      <w:pPr>
        <w:jc w:val="center"/>
        <w:rPr>
          <w:rFonts w:ascii="Times New Roman" w:hAnsi="Times New Roman" w:cs="Times New Roman"/>
          <w:b/>
          <w:sz w:val="24"/>
          <w:szCs w:val="24"/>
        </w:rPr>
      </w:pPr>
      <w:proofErr w:type="spellStart"/>
      <w:r>
        <w:rPr>
          <w:rFonts w:ascii="Times New Roman" w:hAnsi="Times New Roman" w:cs="Times New Roman"/>
          <w:b/>
          <w:sz w:val="24"/>
          <w:szCs w:val="24"/>
        </w:rPr>
        <w:t>Yakub</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Abdulganiy</w:t>
      </w:r>
      <w:proofErr w:type="spellEnd"/>
      <w:r>
        <w:rPr>
          <w:rFonts w:ascii="Times New Roman" w:hAnsi="Times New Roman" w:cs="Times New Roman"/>
          <w:b/>
          <w:sz w:val="24"/>
          <w:szCs w:val="24"/>
        </w:rPr>
        <w:t xml:space="preserve"> Imam, CLN</w:t>
      </w:r>
    </w:p>
    <w:p w:rsidR="00D23BDB" w:rsidRDefault="00D23BDB" w:rsidP="00D23BDB">
      <w:pPr>
        <w:jc w:val="center"/>
        <w:rPr>
          <w:rFonts w:ascii="Times New Roman" w:hAnsi="Times New Roman" w:cs="Times New Roman"/>
          <w:b/>
          <w:sz w:val="24"/>
          <w:szCs w:val="24"/>
        </w:rPr>
      </w:pPr>
      <w:r w:rsidRPr="00FD757C">
        <w:rPr>
          <w:rFonts w:ascii="Times New Roman" w:hAnsi="Times New Roman" w:cs="Times New Roman"/>
          <w:b/>
          <w:sz w:val="24"/>
          <w:szCs w:val="24"/>
        </w:rPr>
        <w:t xml:space="preserve">Federal College of Education, Iwo, </w:t>
      </w:r>
      <w:proofErr w:type="spellStart"/>
      <w:r w:rsidRPr="00FD757C">
        <w:rPr>
          <w:rFonts w:ascii="Times New Roman" w:hAnsi="Times New Roman" w:cs="Times New Roman"/>
          <w:b/>
          <w:sz w:val="24"/>
          <w:szCs w:val="24"/>
        </w:rPr>
        <w:t>Osun</w:t>
      </w:r>
      <w:proofErr w:type="spellEnd"/>
      <w:r w:rsidRPr="00FD757C">
        <w:rPr>
          <w:rFonts w:ascii="Times New Roman" w:hAnsi="Times New Roman" w:cs="Times New Roman"/>
          <w:b/>
          <w:sz w:val="24"/>
          <w:szCs w:val="24"/>
        </w:rPr>
        <w:t xml:space="preserve"> State</w:t>
      </w:r>
    </w:p>
    <w:p w:rsidR="00D23BDB" w:rsidRDefault="007C18EB" w:rsidP="007C18EB">
      <w:pPr>
        <w:jc w:val="center"/>
        <w:rPr>
          <w:rFonts w:ascii="Times New Roman" w:hAnsi="Times New Roman" w:cs="Times New Roman"/>
          <w:b/>
          <w:sz w:val="24"/>
          <w:szCs w:val="24"/>
        </w:rPr>
      </w:pPr>
      <w:hyperlink r:id="rId9" w:history="1">
        <w:r w:rsidR="00D23BDB" w:rsidRPr="00D90D05">
          <w:rPr>
            <w:rStyle w:val="Hyperlink"/>
            <w:rFonts w:ascii="Times New Roman" w:hAnsi="Times New Roman" w:cs="Times New Roman"/>
            <w:b/>
            <w:sz w:val="24"/>
            <w:szCs w:val="24"/>
          </w:rPr>
          <w:t>yakubimam2012@gmail.com</w:t>
        </w:r>
      </w:hyperlink>
      <w:r w:rsidR="00D23BDB">
        <w:rPr>
          <w:rFonts w:ascii="Times New Roman" w:hAnsi="Times New Roman" w:cs="Times New Roman"/>
          <w:b/>
          <w:sz w:val="24"/>
          <w:szCs w:val="24"/>
        </w:rPr>
        <w:t xml:space="preserve"> </w:t>
      </w:r>
    </w:p>
    <w:p w:rsidR="007C18EB" w:rsidRDefault="007C18EB" w:rsidP="007C18EB">
      <w:pPr>
        <w:jc w:val="center"/>
        <w:rPr>
          <w:rFonts w:ascii="Times New Roman" w:hAnsi="Times New Roman" w:cs="Times New Roman"/>
          <w:b/>
          <w:sz w:val="24"/>
          <w:szCs w:val="24"/>
        </w:rPr>
      </w:pPr>
    </w:p>
    <w:p w:rsidR="00982E3B" w:rsidRDefault="00982E3B" w:rsidP="007C18EB">
      <w:pPr>
        <w:jc w:val="center"/>
        <w:rPr>
          <w:rFonts w:ascii="Times New Roman" w:hAnsi="Times New Roman" w:cs="Times New Roman"/>
          <w:b/>
          <w:sz w:val="24"/>
          <w:szCs w:val="24"/>
        </w:rPr>
      </w:pPr>
    </w:p>
    <w:p w:rsidR="007C18EB" w:rsidRDefault="007C18EB" w:rsidP="007C18EB">
      <w:pPr>
        <w:jc w:val="center"/>
        <w:rPr>
          <w:rFonts w:ascii="Times New Roman" w:hAnsi="Times New Roman" w:cs="Times New Roman"/>
          <w:b/>
          <w:sz w:val="24"/>
          <w:szCs w:val="24"/>
        </w:rPr>
      </w:pPr>
      <w:r>
        <w:rPr>
          <w:rFonts w:ascii="Times New Roman" w:hAnsi="Times New Roman" w:cs="Times New Roman"/>
          <w:b/>
          <w:sz w:val="24"/>
          <w:szCs w:val="24"/>
        </w:rPr>
        <w:t xml:space="preserve">Philip </w:t>
      </w:r>
      <w:proofErr w:type="spellStart"/>
      <w:r>
        <w:rPr>
          <w:rFonts w:ascii="Times New Roman" w:hAnsi="Times New Roman" w:cs="Times New Roman"/>
          <w:b/>
          <w:sz w:val="24"/>
          <w:szCs w:val="24"/>
        </w:rPr>
        <w:t>Gana</w:t>
      </w:r>
      <w:proofErr w:type="spellEnd"/>
      <w:r>
        <w:rPr>
          <w:rFonts w:ascii="Times New Roman" w:hAnsi="Times New Roman" w:cs="Times New Roman"/>
          <w:b/>
          <w:sz w:val="24"/>
          <w:szCs w:val="24"/>
        </w:rPr>
        <w:t xml:space="preserve"> MALGWI, CLN</w:t>
      </w:r>
    </w:p>
    <w:p w:rsidR="007C18EB" w:rsidRDefault="006F732A" w:rsidP="007C18EB">
      <w:pPr>
        <w:jc w:val="center"/>
        <w:rPr>
          <w:rFonts w:ascii="Times New Roman" w:hAnsi="Times New Roman" w:cs="Times New Roman"/>
          <w:b/>
          <w:sz w:val="24"/>
          <w:szCs w:val="24"/>
        </w:rPr>
      </w:pPr>
      <w:r>
        <w:rPr>
          <w:rFonts w:ascii="Times New Roman" w:hAnsi="Times New Roman" w:cs="Times New Roman"/>
          <w:b/>
          <w:sz w:val="24"/>
          <w:szCs w:val="24"/>
        </w:rPr>
        <w:t>C/o</w:t>
      </w:r>
      <w:r w:rsidR="007C18EB">
        <w:rPr>
          <w:rFonts w:ascii="Times New Roman" w:hAnsi="Times New Roman" w:cs="Times New Roman"/>
          <w:b/>
          <w:sz w:val="24"/>
          <w:szCs w:val="24"/>
        </w:rPr>
        <w:t xml:space="preserve"> Department of library and Information Science, University of Maiduguri </w:t>
      </w:r>
    </w:p>
    <w:p w:rsidR="007C18EB" w:rsidRDefault="00982E3B" w:rsidP="007C18EB">
      <w:pPr>
        <w:jc w:val="center"/>
        <w:rPr>
          <w:rFonts w:ascii="Times New Roman" w:hAnsi="Times New Roman" w:cs="Times New Roman"/>
          <w:b/>
          <w:sz w:val="24"/>
          <w:szCs w:val="24"/>
        </w:rPr>
      </w:pPr>
      <w:proofErr w:type="spellStart"/>
      <w:r>
        <w:rPr>
          <w:rFonts w:ascii="Times New Roman" w:hAnsi="Times New Roman" w:cs="Times New Roman"/>
          <w:b/>
          <w:sz w:val="24"/>
          <w:szCs w:val="24"/>
        </w:rPr>
        <w:t>Borno</w:t>
      </w:r>
      <w:proofErr w:type="spellEnd"/>
      <w:r>
        <w:rPr>
          <w:rFonts w:ascii="Times New Roman" w:hAnsi="Times New Roman" w:cs="Times New Roman"/>
          <w:b/>
          <w:sz w:val="24"/>
          <w:szCs w:val="24"/>
        </w:rPr>
        <w:t xml:space="preserve"> S</w:t>
      </w:r>
      <w:r w:rsidR="007C18EB">
        <w:rPr>
          <w:rFonts w:ascii="Times New Roman" w:hAnsi="Times New Roman" w:cs="Times New Roman"/>
          <w:b/>
          <w:sz w:val="24"/>
          <w:szCs w:val="24"/>
        </w:rPr>
        <w:t>tate</w:t>
      </w:r>
    </w:p>
    <w:p w:rsidR="007C18EB" w:rsidRDefault="007C18EB" w:rsidP="007C18EB">
      <w:pPr>
        <w:spacing w:line="480" w:lineRule="auto"/>
        <w:jc w:val="center"/>
        <w:rPr>
          <w:rFonts w:ascii="Times New Roman" w:hAnsi="Times New Roman" w:cs="Times New Roman"/>
          <w:b/>
          <w:sz w:val="24"/>
          <w:szCs w:val="24"/>
        </w:rPr>
      </w:pPr>
      <w:hyperlink r:id="rId10" w:history="1">
        <w:r w:rsidRPr="009D4F04">
          <w:rPr>
            <w:rStyle w:val="Hyperlink"/>
            <w:rFonts w:ascii="Times New Roman" w:hAnsi="Times New Roman" w:cs="Times New Roman"/>
            <w:b/>
            <w:sz w:val="24"/>
            <w:szCs w:val="24"/>
          </w:rPr>
          <w:t>philmalgwi@gmail.com</w:t>
        </w:r>
      </w:hyperlink>
      <w:r>
        <w:rPr>
          <w:rFonts w:ascii="Times New Roman" w:hAnsi="Times New Roman" w:cs="Times New Roman"/>
          <w:b/>
          <w:sz w:val="24"/>
          <w:szCs w:val="24"/>
        </w:rPr>
        <w:t xml:space="preserve"> </w:t>
      </w:r>
    </w:p>
    <w:p w:rsidR="00982E3B" w:rsidRDefault="00982E3B" w:rsidP="00982E3B">
      <w:pPr>
        <w:jc w:val="center"/>
        <w:rPr>
          <w:rFonts w:ascii="Times New Roman" w:hAnsi="Times New Roman" w:cs="Times New Roman"/>
          <w:b/>
          <w:sz w:val="24"/>
          <w:szCs w:val="24"/>
        </w:rPr>
      </w:pPr>
    </w:p>
    <w:p w:rsidR="00982E3B" w:rsidRDefault="00982E3B" w:rsidP="00982E3B">
      <w:pPr>
        <w:jc w:val="center"/>
        <w:rPr>
          <w:rFonts w:ascii="Times New Roman" w:hAnsi="Times New Roman" w:cs="Times New Roman"/>
          <w:b/>
          <w:sz w:val="24"/>
          <w:szCs w:val="24"/>
        </w:rPr>
      </w:pPr>
      <w:r>
        <w:rPr>
          <w:rFonts w:ascii="Times New Roman" w:hAnsi="Times New Roman" w:cs="Times New Roman"/>
          <w:b/>
          <w:sz w:val="24"/>
          <w:szCs w:val="24"/>
        </w:rPr>
        <w:t>Umar Abba</w:t>
      </w:r>
    </w:p>
    <w:p w:rsidR="00982E3B" w:rsidRDefault="00982E3B" w:rsidP="00982E3B">
      <w:pPr>
        <w:jc w:val="center"/>
        <w:rPr>
          <w:rFonts w:ascii="Times New Roman" w:hAnsi="Times New Roman" w:cs="Times New Roman"/>
          <w:b/>
          <w:sz w:val="24"/>
          <w:szCs w:val="24"/>
        </w:rPr>
      </w:pPr>
      <w:r>
        <w:rPr>
          <w:rFonts w:ascii="Times New Roman" w:hAnsi="Times New Roman" w:cs="Times New Roman"/>
          <w:b/>
          <w:sz w:val="24"/>
          <w:szCs w:val="24"/>
        </w:rPr>
        <w:t xml:space="preserve">Ramat library, University of Maiduguri, </w:t>
      </w:r>
      <w:proofErr w:type="spellStart"/>
      <w:r>
        <w:rPr>
          <w:rFonts w:ascii="Times New Roman" w:hAnsi="Times New Roman" w:cs="Times New Roman"/>
          <w:b/>
          <w:sz w:val="24"/>
          <w:szCs w:val="24"/>
        </w:rPr>
        <w:t>Borno</w:t>
      </w:r>
      <w:proofErr w:type="spellEnd"/>
      <w:r>
        <w:rPr>
          <w:rFonts w:ascii="Times New Roman" w:hAnsi="Times New Roman" w:cs="Times New Roman"/>
          <w:b/>
          <w:sz w:val="24"/>
          <w:szCs w:val="24"/>
        </w:rPr>
        <w:t xml:space="preserve"> State</w:t>
      </w:r>
    </w:p>
    <w:p w:rsidR="00982E3B" w:rsidRDefault="00982E3B" w:rsidP="00982E3B">
      <w:pPr>
        <w:jc w:val="center"/>
        <w:rPr>
          <w:rFonts w:ascii="Times New Roman" w:hAnsi="Times New Roman" w:cs="Times New Roman"/>
          <w:b/>
          <w:sz w:val="24"/>
          <w:szCs w:val="24"/>
        </w:rPr>
      </w:pPr>
      <w:hyperlink r:id="rId11" w:history="1">
        <w:r w:rsidRPr="009D4F04">
          <w:rPr>
            <w:rStyle w:val="Hyperlink"/>
            <w:rFonts w:ascii="Times New Roman" w:hAnsi="Times New Roman" w:cs="Times New Roman"/>
            <w:b/>
            <w:sz w:val="24"/>
            <w:szCs w:val="24"/>
          </w:rPr>
          <w:t>uabba771@unimaid.edu.ng</w:t>
        </w:r>
      </w:hyperlink>
      <w:r>
        <w:rPr>
          <w:rFonts w:ascii="Times New Roman" w:hAnsi="Times New Roman" w:cs="Times New Roman"/>
          <w:b/>
          <w:sz w:val="24"/>
          <w:szCs w:val="24"/>
        </w:rPr>
        <w:t xml:space="preserve"> </w:t>
      </w:r>
    </w:p>
    <w:p w:rsidR="00982E3B" w:rsidRPr="007C18EB" w:rsidRDefault="00982E3B" w:rsidP="007C18EB">
      <w:pPr>
        <w:spacing w:line="480" w:lineRule="auto"/>
        <w:jc w:val="center"/>
        <w:rPr>
          <w:rFonts w:ascii="Times New Roman" w:hAnsi="Times New Roman" w:cs="Times New Roman"/>
          <w:b/>
          <w:sz w:val="24"/>
          <w:szCs w:val="24"/>
        </w:rPr>
      </w:pPr>
    </w:p>
    <w:p w:rsidR="00982E3B" w:rsidRDefault="00982E3B" w:rsidP="00D23BDB">
      <w:pPr>
        <w:rPr>
          <w:rFonts w:ascii="Times New Roman" w:hAnsi="Times New Roman" w:cs="Times New Roman"/>
          <w:b/>
          <w:bCs/>
          <w:i/>
          <w:sz w:val="28"/>
          <w:szCs w:val="28"/>
        </w:rPr>
      </w:pPr>
    </w:p>
    <w:p w:rsidR="00D23BDB" w:rsidRPr="006F05F0" w:rsidRDefault="00D23BDB" w:rsidP="00D23BDB">
      <w:pPr>
        <w:rPr>
          <w:rFonts w:ascii="Times New Roman" w:hAnsi="Times New Roman" w:cs="Times New Roman"/>
          <w:b/>
          <w:bCs/>
          <w:i/>
          <w:sz w:val="28"/>
          <w:szCs w:val="28"/>
        </w:rPr>
      </w:pPr>
      <w:r w:rsidRPr="006F05F0">
        <w:rPr>
          <w:rFonts w:ascii="Times New Roman" w:hAnsi="Times New Roman" w:cs="Times New Roman"/>
          <w:b/>
          <w:bCs/>
          <w:i/>
          <w:sz w:val="28"/>
          <w:szCs w:val="28"/>
        </w:rPr>
        <w:t>Abstract</w:t>
      </w:r>
    </w:p>
    <w:p w:rsidR="00D23BDB" w:rsidRPr="00E16347" w:rsidRDefault="00D23BDB" w:rsidP="00D23BDB">
      <w:pPr>
        <w:spacing w:line="360" w:lineRule="auto"/>
        <w:jc w:val="both"/>
        <w:rPr>
          <w:rFonts w:ascii="Times New Roman" w:hAnsi="Times New Roman" w:cs="Times New Roman"/>
          <w:i/>
          <w:sz w:val="24"/>
          <w:szCs w:val="24"/>
        </w:rPr>
      </w:pPr>
      <w:r w:rsidRPr="00E16347">
        <w:rPr>
          <w:rFonts w:ascii="Times New Roman" w:hAnsi="Times New Roman" w:cs="Times New Roman"/>
          <w:i/>
          <w:sz w:val="24"/>
          <w:szCs w:val="24"/>
        </w:rPr>
        <w:t xml:space="preserve">The role of mobile technologies in transforming traditional library services has become a focal point in the evolving landscape of information management </w:t>
      </w:r>
      <w:r>
        <w:rPr>
          <w:rFonts w:ascii="Times New Roman" w:hAnsi="Times New Roman" w:cs="Times New Roman"/>
          <w:i/>
          <w:sz w:val="24"/>
          <w:szCs w:val="24"/>
        </w:rPr>
        <w:t>due to</w:t>
      </w:r>
      <w:r w:rsidRPr="00E16347">
        <w:rPr>
          <w:rFonts w:ascii="Times New Roman" w:hAnsi="Times New Roman" w:cs="Times New Roman"/>
          <w:i/>
          <w:sz w:val="24"/>
          <w:szCs w:val="24"/>
        </w:rPr>
        <w:t xml:space="preserve"> the increasing prevalence of smar</w:t>
      </w:r>
      <w:r>
        <w:rPr>
          <w:rFonts w:ascii="Times New Roman" w:hAnsi="Times New Roman" w:cs="Times New Roman"/>
          <w:i/>
          <w:sz w:val="24"/>
          <w:szCs w:val="24"/>
        </w:rPr>
        <w:t xml:space="preserve">tphones and tablets. This study </w:t>
      </w:r>
      <w:r w:rsidRPr="00E16347">
        <w:rPr>
          <w:rFonts w:ascii="Times New Roman" w:hAnsi="Times New Roman" w:cs="Times New Roman"/>
          <w:i/>
          <w:sz w:val="24"/>
          <w:szCs w:val="24"/>
        </w:rPr>
        <w:t>investigate</w:t>
      </w:r>
      <w:r>
        <w:rPr>
          <w:rFonts w:ascii="Times New Roman" w:hAnsi="Times New Roman" w:cs="Times New Roman"/>
          <w:i/>
          <w:sz w:val="24"/>
          <w:szCs w:val="24"/>
        </w:rPr>
        <w:t>d the Utilization</w:t>
      </w:r>
      <w:r w:rsidRPr="00E16347">
        <w:rPr>
          <w:rFonts w:ascii="Times New Roman" w:hAnsi="Times New Roman" w:cs="Times New Roman"/>
          <w:i/>
          <w:sz w:val="24"/>
          <w:szCs w:val="24"/>
        </w:rPr>
        <w:t xml:space="preserve"> of mobile technolog</w:t>
      </w:r>
      <w:r>
        <w:rPr>
          <w:rFonts w:ascii="Times New Roman" w:hAnsi="Times New Roman" w:cs="Times New Roman"/>
          <w:i/>
          <w:sz w:val="24"/>
          <w:szCs w:val="24"/>
        </w:rPr>
        <w:t>ies on information access in</w:t>
      </w:r>
      <w:r w:rsidRPr="00E16347">
        <w:rPr>
          <w:rFonts w:ascii="Times New Roman" w:hAnsi="Times New Roman" w:cs="Times New Roman"/>
          <w:i/>
          <w:sz w:val="24"/>
          <w:szCs w:val="24"/>
        </w:rPr>
        <w:t xml:space="preserve"> academic libraries of Private Universities in </w:t>
      </w:r>
      <w:proofErr w:type="spellStart"/>
      <w:r w:rsidRPr="00E16347">
        <w:rPr>
          <w:rFonts w:ascii="Times New Roman" w:hAnsi="Times New Roman" w:cs="Times New Roman"/>
          <w:i/>
          <w:sz w:val="24"/>
          <w:szCs w:val="24"/>
        </w:rPr>
        <w:t>Osun</w:t>
      </w:r>
      <w:proofErr w:type="spellEnd"/>
      <w:r w:rsidRPr="00E16347">
        <w:rPr>
          <w:rFonts w:ascii="Times New Roman" w:hAnsi="Times New Roman" w:cs="Times New Roman"/>
          <w:i/>
          <w:sz w:val="24"/>
          <w:szCs w:val="24"/>
        </w:rPr>
        <w:t xml:space="preserve"> State, Nigeria. </w:t>
      </w:r>
      <w:r>
        <w:rPr>
          <w:rFonts w:ascii="Times New Roman" w:hAnsi="Times New Roman" w:cs="Times New Roman"/>
          <w:i/>
          <w:sz w:val="24"/>
          <w:szCs w:val="24"/>
        </w:rPr>
        <w:t>Four research questions were</w:t>
      </w:r>
      <w:r w:rsidRPr="00E16347">
        <w:rPr>
          <w:rFonts w:ascii="Times New Roman" w:hAnsi="Times New Roman" w:cs="Times New Roman"/>
          <w:i/>
          <w:sz w:val="24"/>
          <w:szCs w:val="24"/>
        </w:rPr>
        <w:t xml:space="preserve"> raised based on the objectives of the study to serve as a guide.</w:t>
      </w:r>
      <w:r>
        <w:rPr>
          <w:rFonts w:ascii="Times New Roman" w:hAnsi="Times New Roman" w:cs="Times New Roman"/>
          <w:i/>
          <w:sz w:val="24"/>
          <w:szCs w:val="24"/>
        </w:rPr>
        <w:t xml:space="preserve"> </w:t>
      </w:r>
      <w:r w:rsidRPr="00E16347">
        <w:rPr>
          <w:rFonts w:ascii="Times New Roman" w:hAnsi="Times New Roman" w:cs="Times New Roman"/>
          <w:i/>
          <w:sz w:val="24"/>
          <w:szCs w:val="24"/>
        </w:rPr>
        <w:t>Descriptive</w:t>
      </w:r>
      <w:r>
        <w:rPr>
          <w:rFonts w:ascii="Times New Roman" w:hAnsi="Times New Roman" w:cs="Times New Roman"/>
          <w:i/>
          <w:sz w:val="24"/>
          <w:szCs w:val="24"/>
        </w:rPr>
        <w:t xml:space="preserve"> survey research design was</w:t>
      </w:r>
      <w:r w:rsidRPr="00E16347">
        <w:rPr>
          <w:rFonts w:ascii="Times New Roman" w:hAnsi="Times New Roman" w:cs="Times New Roman"/>
          <w:i/>
          <w:sz w:val="24"/>
          <w:szCs w:val="24"/>
        </w:rPr>
        <w:t xml:space="preserve"> adopted for the study and Multi </w:t>
      </w:r>
      <w:r>
        <w:rPr>
          <w:rFonts w:ascii="Times New Roman" w:hAnsi="Times New Roman" w:cs="Times New Roman"/>
          <w:i/>
          <w:sz w:val="24"/>
          <w:szCs w:val="24"/>
        </w:rPr>
        <w:t>stage sampling technique was</w:t>
      </w:r>
      <w:r w:rsidRPr="00E16347">
        <w:rPr>
          <w:rFonts w:ascii="Times New Roman" w:hAnsi="Times New Roman" w:cs="Times New Roman"/>
          <w:i/>
          <w:sz w:val="24"/>
          <w:szCs w:val="24"/>
        </w:rPr>
        <w:t xml:space="preserve"> u</w:t>
      </w:r>
      <w:r>
        <w:rPr>
          <w:rFonts w:ascii="Times New Roman" w:hAnsi="Times New Roman" w:cs="Times New Roman"/>
          <w:i/>
          <w:sz w:val="24"/>
          <w:szCs w:val="24"/>
        </w:rPr>
        <w:t xml:space="preserve">sed to select a sample size of </w:t>
      </w:r>
      <w:r w:rsidRPr="00E16347">
        <w:rPr>
          <w:rFonts w:ascii="Times New Roman" w:hAnsi="Times New Roman" w:cs="Times New Roman"/>
          <w:i/>
          <w:sz w:val="24"/>
          <w:szCs w:val="24"/>
        </w:rPr>
        <w:t xml:space="preserve">(150) </w:t>
      </w:r>
      <w:r>
        <w:rPr>
          <w:rFonts w:ascii="Times New Roman" w:hAnsi="Times New Roman" w:cs="Times New Roman"/>
          <w:i/>
          <w:sz w:val="24"/>
          <w:szCs w:val="24"/>
        </w:rPr>
        <w:t>for the study. The research</w:t>
      </w:r>
      <w:r w:rsidRPr="00E16347">
        <w:rPr>
          <w:rFonts w:ascii="Times New Roman" w:hAnsi="Times New Roman" w:cs="Times New Roman"/>
          <w:i/>
          <w:sz w:val="24"/>
          <w:szCs w:val="24"/>
        </w:rPr>
        <w:t xml:space="preserve"> employ</w:t>
      </w:r>
      <w:r>
        <w:rPr>
          <w:rFonts w:ascii="Times New Roman" w:hAnsi="Times New Roman" w:cs="Times New Roman"/>
          <w:i/>
          <w:sz w:val="24"/>
          <w:szCs w:val="24"/>
        </w:rPr>
        <w:t>ed</w:t>
      </w:r>
      <w:r w:rsidRPr="00E16347">
        <w:rPr>
          <w:rFonts w:ascii="Times New Roman" w:hAnsi="Times New Roman" w:cs="Times New Roman"/>
          <w:i/>
          <w:sz w:val="24"/>
          <w:szCs w:val="24"/>
        </w:rPr>
        <w:t xml:space="preserve"> a mixed-methods approach, combining surveys, and interviews to gather comprehensive</w:t>
      </w:r>
      <w:r>
        <w:rPr>
          <w:rFonts w:ascii="Times New Roman" w:hAnsi="Times New Roman" w:cs="Times New Roman"/>
          <w:i/>
          <w:sz w:val="24"/>
          <w:szCs w:val="24"/>
        </w:rPr>
        <w:t xml:space="preserve"> insights. The study will</w:t>
      </w:r>
      <w:r w:rsidRPr="00E16347">
        <w:rPr>
          <w:rFonts w:ascii="Times New Roman" w:hAnsi="Times New Roman" w:cs="Times New Roman"/>
          <w:i/>
          <w:sz w:val="24"/>
          <w:szCs w:val="24"/>
        </w:rPr>
        <w:t xml:space="preserve"> contribute to the scholarly discourse on information management, mobile technology adoption, and user-centric library services in the specific context of South-West, N</w:t>
      </w:r>
      <w:r>
        <w:rPr>
          <w:rFonts w:ascii="Times New Roman" w:hAnsi="Times New Roman" w:cs="Times New Roman"/>
          <w:i/>
          <w:sz w:val="24"/>
          <w:szCs w:val="24"/>
        </w:rPr>
        <w:t>igeria. Findings</w:t>
      </w:r>
      <w:r w:rsidRPr="00E16347">
        <w:rPr>
          <w:rFonts w:ascii="Times New Roman" w:hAnsi="Times New Roman" w:cs="Times New Roman"/>
          <w:i/>
          <w:sz w:val="24"/>
          <w:szCs w:val="24"/>
        </w:rPr>
        <w:t xml:space="preserve"> inform</w:t>
      </w:r>
      <w:r>
        <w:rPr>
          <w:rFonts w:ascii="Times New Roman" w:hAnsi="Times New Roman" w:cs="Times New Roman"/>
          <w:i/>
          <w:sz w:val="24"/>
          <w:szCs w:val="24"/>
        </w:rPr>
        <w:t>ed</w:t>
      </w:r>
      <w:r w:rsidRPr="00E16347">
        <w:rPr>
          <w:rFonts w:ascii="Times New Roman" w:hAnsi="Times New Roman" w:cs="Times New Roman"/>
          <w:i/>
          <w:sz w:val="24"/>
          <w:szCs w:val="24"/>
        </w:rPr>
        <w:t xml:space="preserve"> strategies for enhancing mobile technology integration in academic libraries, ultimately improving the accessibility and efficiency of information services for the academic community in the region.</w:t>
      </w:r>
    </w:p>
    <w:p w:rsidR="00D23BDB" w:rsidRPr="00E16347" w:rsidRDefault="00D23BDB" w:rsidP="00D23BDB">
      <w:pPr>
        <w:spacing w:line="360" w:lineRule="auto"/>
        <w:rPr>
          <w:rFonts w:ascii="Times New Roman" w:hAnsi="Times New Roman" w:cs="Times New Roman"/>
          <w:i/>
          <w:sz w:val="24"/>
          <w:szCs w:val="24"/>
        </w:rPr>
      </w:pPr>
    </w:p>
    <w:p w:rsidR="00D23BDB" w:rsidRPr="00E16347" w:rsidRDefault="00D23BDB" w:rsidP="00D23BDB">
      <w:pPr>
        <w:spacing w:line="360" w:lineRule="auto"/>
        <w:rPr>
          <w:rFonts w:ascii="Times New Roman" w:hAnsi="Times New Roman" w:cs="Times New Roman"/>
          <w:i/>
          <w:sz w:val="24"/>
          <w:szCs w:val="24"/>
        </w:rPr>
      </w:pPr>
      <w:r w:rsidRPr="006F05F0">
        <w:rPr>
          <w:rFonts w:ascii="Times New Roman" w:hAnsi="Times New Roman" w:cs="Times New Roman"/>
          <w:b/>
          <w:i/>
          <w:sz w:val="24"/>
          <w:szCs w:val="24"/>
        </w:rPr>
        <w:t>Keywords</w:t>
      </w:r>
      <w:r w:rsidRPr="00E16347">
        <w:rPr>
          <w:rFonts w:ascii="Times New Roman" w:hAnsi="Times New Roman" w:cs="Times New Roman"/>
          <w:i/>
          <w:sz w:val="24"/>
          <w:szCs w:val="24"/>
        </w:rPr>
        <w:t xml:space="preserve">: Mobile technologies, Information access, Academic libraries, Private Universities </w:t>
      </w:r>
    </w:p>
    <w:p w:rsidR="00D23BDB" w:rsidRDefault="00D23BDB" w:rsidP="00D23BDB">
      <w:pPr>
        <w:rPr>
          <w:rFonts w:ascii="Times New Roman" w:hAnsi="Times New Roman" w:cs="Times New Roman"/>
          <w:sz w:val="24"/>
          <w:szCs w:val="24"/>
        </w:rPr>
      </w:pPr>
    </w:p>
    <w:p w:rsidR="00D23BDB" w:rsidRDefault="00D23BDB" w:rsidP="00D23BDB">
      <w:pPr>
        <w:rPr>
          <w:rFonts w:ascii="Times New Roman" w:hAnsi="Times New Roman" w:cs="Times New Roman"/>
          <w:sz w:val="24"/>
          <w:szCs w:val="24"/>
        </w:rPr>
      </w:pPr>
    </w:p>
    <w:p w:rsidR="00D23BDB" w:rsidRDefault="00D23BDB" w:rsidP="00D23BDB">
      <w:pPr>
        <w:rPr>
          <w:rFonts w:ascii="Times New Roman" w:hAnsi="Times New Roman" w:cs="Times New Roman"/>
          <w:sz w:val="24"/>
          <w:szCs w:val="24"/>
        </w:rPr>
      </w:pPr>
    </w:p>
    <w:p w:rsidR="00D23BDB" w:rsidRDefault="00D23BDB" w:rsidP="00D23BDB">
      <w:pPr>
        <w:rPr>
          <w:rFonts w:ascii="Times New Roman" w:hAnsi="Times New Roman" w:cs="Times New Roman"/>
          <w:sz w:val="24"/>
          <w:szCs w:val="24"/>
        </w:rPr>
      </w:pPr>
    </w:p>
    <w:p w:rsidR="00D23BDB" w:rsidRDefault="00D23BDB" w:rsidP="00D23BDB">
      <w:pPr>
        <w:rPr>
          <w:rFonts w:ascii="Times New Roman" w:hAnsi="Times New Roman" w:cs="Times New Roman"/>
          <w:sz w:val="24"/>
          <w:szCs w:val="24"/>
        </w:rPr>
      </w:pPr>
    </w:p>
    <w:p w:rsidR="00F71D7A" w:rsidRDefault="00F71D7A">
      <w:pPr>
        <w:pStyle w:val="NormalWeb"/>
        <w:spacing w:beforeAutospacing="0" w:afterAutospacing="0" w:line="360" w:lineRule="auto"/>
        <w:jc w:val="both"/>
        <w:rPr>
          <w:b/>
          <w:bCs/>
        </w:rPr>
      </w:pPr>
    </w:p>
    <w:p w:rsidR="00992261" w:rsidRDefault="00A956E6">
      <w:pPr>
        <w:pStyle w:val="NormalWeb"/>
        <w:spacing w:beforeAutospacing="0" w:afterAutospacing="0" w:line="360" w:lineRule="auto"/>
        <w:jc w:val="both"/>
        <w:rPr>
          <w:b/>
          <w:bCs/>
        </w:rPr>
      </w:pPr>
      <w:r>
        <w:rPr>
          <w:b/>
          <w:bCs/>
        </w:rPr>
        <w:lastRenderedPageBreak/>
        <w:t>Introduction</w:t>
      </w:r>
    </w:p>
    <w:p w:rsidR="00992261" w:rsidRDefault="00A956E6">
      <w:pPr>
        <w:pStyle w:val="NormalWeb"/>
        <w:spacing w:beforeAutospacing="0" w:afterAutospacing="0" w:line="360" w:lineRule="auto"/>
        <w:ind w:firstLine="720"/>
        <w:jc w:val="both"/>
      </w:pPr>
      <w:r>
        <w:t xml:space="preserve">Access to information is essential in libraries and information centers. It is through access to information that the role of these institutions is realized. According to </w:t>
      </w:r>
      <w:proofErr w:type="spellStart"/>
      <w:r>
        <w:t>Ocholla</w:t>
      </w:r>
      <w:proofErr w:type="spellEnd"/>
      <w:r>
        <w:t xml:space="preserve"> (2013), information access is the ability to locate, identify and obtain information. Libraries and information centers provide access to information through various means such as books, journals, and electronic resources. One of the critical aspects of information access is the provision of user-friendly interfaces that enable users to search for information effectively. This is where information literacy comes in. According to </w:t>
      </w:r>
      <w:proofErr w:type="spellStart"/>
      <w:r>
        <w:t>Koltay</w:t>
      </w:r>
      <w:proofErr w:type="spellEnd"/>
      <w:r>
        <w:t xml:space="preserve"> (2016), information literacy is the ability to identify a need for information, locate, evaluate, and effectively use the information to solve a problem. Information literacy skills are critical in ensuring that users can access information effectively.</w:t>
      </w:r>
    </w:p>
    <w:p w:rsidR="00992261" w:rsidRDefault="00A956E6">
      <w:pPr>
        <w:pStyle w:val="NormalWeb"/>
        <w:spacing w:beforeAutospacing="0" w:afterAutospacing="0" w:line="360" w:lineRule="auto"/>
        <w:ind w:firstLine="720"/>
        <w:jc w:val="both"/>
      </w:pPr>
      <w:r>
        <w:t xml:space="preserve">The challenge of information access in libraries and information centers is not just on the provision of information but also in ensuring that the information is relevant, up-to-date, and of high quality. According to Lupton (2014), information quality refers to the accuracy, completeness, relevance, and timeliness of the information provided. Libraries and information centers strive to ensure that the information they provide is of high quality through various means such as weeding out outdated materials, subscribing to reputable journals, and providing access to electronic resources. It should be opined that information access in libraries and information centers is essential in the provision of high-quality information to users. Libraries and information centers need to provide user-friendly interfaces, promote information literacy skills among users, and ensure that the information provided is of high quality. </w:t>
      </w:r>
    </w:p>
    <w:p w:rsidR="00992261" w:rsidRDefault="00A956E6">
      <w:pPr>
        <w:pStyle w:val="NormalWeb"/>
        <w:spacing w:beforeAutospacing="0" w:afterAutospacing="0" w:line="360" w:lineRule="auto"/>
        <w:ind w:firstLine="720"/>
        <w:jc w:val="both"/>
      </w:pPr>
      <w:r>
        <w:t>Furthermore, the role of information access in libraries and information centers has evolved over time due to advancements in technology. Libraries and information centers are now providing access to digital resources such as e-books, online databases, and multimedia materials. This has made it possible for users to access information remotely from anywhere in the world. However, this has also created new challenges such as ensuring the security of sensitive data and protecting intellectual property rights. Libraries and information centers need to keep up with these changes by investing in modern technologies and training staff on how to manage digital resources effectively. Additionally, they need to collaborate with other institutions and organizations to ensure that they provide a comprehensive range of resources that meet the diverse needs of their users.</w:t>
      </w:r>
    </w:p>
    <w:p w:rsidR="00992261" w:rsidRDefault="00A956E6">
      <w:pPr>
        <w:pStyle w:val="NormalWeb"/>
        <w:spacing w:beforeAutospacing="0" w:afterAutospacing="0" w:line="360" w:lineRule="auto"/>
        <w:ind w:firstLine="720"/>
        <w:jc w:val="both"/>
      </w:pPr>
      <w:r>
        <w:lastRenderedPageBreak/>
        <w:t>Moreover, libraries and information centers need to consider the issue of accessibility when providing information access. This includes ensuring that their physical spaces are accessible to people with disabilities and providing alternative formats for individuals who cannot access traditional print materials. Additionally, they need to address issues of language barriers by providing resources in multiple languages.  Another challenge in information access is the issue of censorship and intellectual freedom. Libraries and information centers have a responsibility to provide a wide range of viewpoints and perspectives, even if they may be controversial or unpopular. They must also protect the privacy rights of their users by implementing policies and procedures that safeguard personal information.</w:t>
      </w:r>
      <w:r>
        <w:tab/>
        <w:t xml:space="preserve"> While the provision of high-quality information remains at the core of libraries and information centers, the challenges they face continue to evolve with advancements in technology and changes in societal norms. It is crucial for these institutions to remain adaptable, innovative, and responsive to the needs of their users while upholding principles of intellectual freedom, accessibility, privacy, and diversity.</w:t>
      </w:r>
    </w:p>
    <w:p w:rsidR="00992261" w:rsidRDefault="00A956E6">
      <w:pPr>
        <w:pStyle w:val="NormalWeb"/>
        <w:spacing w:beforeAutospacing="0" w:afterAutospacing="0" w:line="360" w:lineRule="auto"/>
        <w:ind w:firstLine="720"/>
        <w:jc w:val="both"/>
      </w:pPr>
      <w:r>
        <w:t>Mobile technology has revolutionized the way people access and use information, and libraries and information centers have not been left behind. According to McKenzie</w:t>
      </w:r>
      <w:r w:rsidR="00D37984">
        <w:t xml:space="preserve"> </w:t>
      </w:r>
      <w:r>
        <w:t xml:space="preserve">(2012), mobile technology refers to the use of portable electronic devices such as smartphones, tablets, and laptops to access and interact with information. Mobile technology has several benefits for libraries and information centers as discussed below. First, mobile technology enables librarians and researchers to access digital resources remotely. For instance, </w:t>
      </w:r>
      <w:proofErr w:type="spellStart"/>
      <w:r>
        <w:t>Sahu</w:t>
      </w:r>
      <w:proofErr w:type="spellEnd"/>
      <w:r>
        <w:t xml:space="preserve"> and Naidu (2014) established that mobile technology has enabled librarians to access library catalogs and databases, e-books, and e-journals remotely. With mobile devices, users can access library materials from wherever they are, without having to visit the physical library. </w:t>
      </w:r>
    </w:p>
    <w:p w:rsidR="00992261" w:rsidRDefault="00A956E6">
      <w:pPr>
        <w:pStyle w:val="NormalWeb"/>
        <w:spacing w:beforeAutospacing="0" w:afterAutospacing="0" w:line="360" w:lineRule="auto"/>
        <w:ind w:firstLine="720"/>
        <w:jc w:val="both"/>
      </w:pPr>
      <w:r>
        <w:t xml:space="preserve">Secondly, mobile technology provides an opportunity for libraries and information centers to engage with their patrons. According to </w:t>
      </w:r>
      <w:proofErr w:type="spellStart"/>
      <w:r>
        <w:t>Ziming</w:t>
      </w:r>
      <w:proofErr w:type="spellEnd"/>
      <w:r>
        <w:t xml:space="preserve"> et al. (2013), mobile technology has enabled librarians to offer targeted services to their patrons. For instance, libraries can send notifications to patrons about new acquisitions or overdue materials. Libraries have also developed mobile apps that help patrons to access the catalog, reserve materials, and renew borrowed items. </w:t>
      </w:r>
    </w:p>
    <w:p w:rsidR="00992261" w:rsidRDefault="00A956E6" w:rsidP="0016334C">
      <w:pPr>
        <w:pStyle w:val="NormalWeb"/>
        <w:spacing w:beforeAutospacing="0" w:afterAutospacing="0" w:line="360" w:lineRule="auto"/>
        <w:ind w:firstLine="720"/>
        <w:jc w:val="both"/>
      </w:pPr>
      <w:r>
        <w:t xml:space="preserve">Finally, mobile technology has transformed information literacy. According to Syed and Shah (2017), mobile technology has made it possible for students and researchers to receive information literacy training remotely. For instance, librarians </w:t>
      </w:r>
      <w:r>
        <w:lastRenderedPageBreak/>
        <w:t xml:space="preserve">can create mobile-friendly tutorials, quizzes, and interactive games to teach research skills to students. This ensures that students and researchers can operate in an increasingly digital environment.  In conclusion, mobile technology has transformed libraries and information centers in many ways. It has enabled librarians and researchers to access digital resources remotely, provided an opportunity for libraries to engage with patrons, and transformed information literacy. Libraries and information centers should continue to embrace mobile technology to enhance their services further. </w:t>
      </w:r>
    </w:p>
    <w:p w:rsidR="00992261" w:rsidRDefault="00A956E6">
      <w:pPr>
        <w:pStyle w:val="NormalWeb"/>
        <w:spacing w:beforeAutospacing="0" w:afterAutospacing="0" w:line="360" w:lineRule="auto"/>
        <w:jc w:val="both"/>
      </w:pPr>
      <w:r>
        <w:rPr>
          <w:b/>
          <w:bCs/>
        </w:rPr>
        <w:t>Statement of the problem</w:t>
      </w:r>
    </w:p>
    <w:p w:rsidR="00992261" w:rsidRDefault="00A956E6">
      <w:pPr>
        <w:pStyle w:val="NormalWeb"/>
        <w:spacing w:beforeAutospacing="0" w:afterAutospacing="0" w:line="360" w:lineRule="auto"/>
        <w:jc w:val="both"/>
      </w:pPr>
      <w:r>
        <w:t>The rapid advancement of mobile technology has transformed the landscape of information access, offering unprecedented opportunities for users to retrieve, disseminate, and interact with information resources. In the context of academic libraries in Nigeria, where access to information plays a critical role in advancing education, research, and societal development, understanding the utilization and impact of mobile technology on information access is of paramount importance. However, despite the potential benefits, there exists a gap in knowledge regarding the extent to which mobile technology is effectively leveraged to enhance information access in academic libraries across Nigeria.</w:t>
      </w:r>
    </w:p>
    <w:p w:rsidR="00992261" w:rsidRDefault="00A956E6">
      <w:pPr>
        <w:pStyle w:val="NormalWeb"/>
        <w:spacing w:beforeAutospacing="0" w:afterAutospacing="0" w:line="360" w:lineRule="auto"/>
        <w:jc w:val="both"/>
        <w:rPr>
          <w:b/>
          <w:bCs/>
        </w:rPr>
      </w:pPr>
      <w:r>
        <w:rPr>
          <w:b/>
          <w:bCs/>
        </w:rPr>
        <w:t>Research Objectives</w:t>
      </w:r>
    </w:p>
    <w:p w:rsidR="00992261" w:rsidRDefault="00A956E6">
      <w:pPr>
        <w:pStyle w:val="NormalWeb"/>
        <w:spacing w:beforeAutospacing="0" w:afterAutospacing="0" w:line="360" w:lineRule="auto"/>
        <w:jc w:val="both"/>
      </w:pPr>
      <w:r>
        <w:t xml:space="preserve">The main objective of this study is to investigate the mobile technology use and information access in private universities in </w:t>
      </w:r>
      <w:proofErr w:type="spellStart"/>
      <w:r>
        <w:t>Osun</w:t>
      </w:r>
      <w:proofErr w:type="spellEnd"/>
      <w:r>
        <w:t xml:space="preserve"> State. The specific objectives are to:</w:t>
      </w:r>
    </w:p>
    <w:p w:rsidR="00992261" w:rsidRDefault="00A956E6">
      <w:pPr>
        <w:pStyle w:val="NormalWeb"/>
        <w:numPr>
          <w:ilvl w:val="0"/>
          <w:numId w:val="1"/>
        </w:numPr>
        <w:spacing w:beforeAutospacing="0" w:afterAutospacing="0" w:line="360" w:lineRule="auto"/>
        <w:jc w:val="both"/>
      </w:pPr>
      <w:r>
        <w:t xml:space="preserve">Find out the mobile technologies used for information access in private universities in </w:t>
      </w:r>
      <w:proofErr w:type="spellStart"/>
      <w:r>
        <w:t>Osun</w:t>
      </w:r>
      <w:proofErr w:type="spellEnd"/>
      <w:r>
        <w:t xml:space="preserve"> State;</w:t>
      </w:r>
    </w:p>
    <w:p w:rsidR="00992261" w:rsidRDefault="00A956E6">
      <w:pPr>
        <w:pStyle w:val="NormalWeb"/>
        <w:numPr>
          <w:ilvl w:val="0"/>
          <w:numId w:val="1"/>
        </w:numPr>
        <w:spacing w:beforeAutospacing="0" w:afterAutospacing="0" w:line="360" w:lineRule="auto"/>
        <w:jc w:val="both"/>
      </w:pPr>
      <w:r>
        <w:t xml:space="preserve">Examine the </w:t>
      </w:r>
      <w:r>
        <w:rPr>
          <w:sz w:val="22"/>
          <w:szCs w:val="22"/>
        </w:rPr>
        <w:t xml:space="preserve">purpose of using mobile technologies in </w:t>
      </w:r>
      <w:r>
        <w:t>private universities</w:t>
      </w:r>
      <w:r>
        <w:rPr>
          <w:sz w:val="22"/>
          <w:szCs w:val="22"/>
        </w:rPr>
        <w:t>;</w:t>
      </w:r>
    </w:p>
    <w:p w:rsidR="00992261" w:rsidRDefault="00A956E6">
      <w:pPr>
        <w:pStyle w:val="NormalWeb"/>
        <w:numPr>
          <w:ilvl w:val="0"/>
          <w:numId w:val="1"/>
        </w:numPr>
        <w:spacing w:beforeAutospacing="0" w:afterAutospacing="0" w:line="360" w:lineRule="auto"/>
        <w:jc w:val="both"/>
      </w:pPr>
      <w:r>
        <w:rPr>
          <w:sz w:val="22"/>
          <w:szCs w:val="22"/>
        </w:rPr>
        <w:t xml:space="preserve">Determine the challenges of using mobile technologies for information access in </w:t>
      </w:r>
      <w:r>
        <w:t>private universities</w:t>
      </w:r>
      <w:r>
        <w:rPr>
          <w:sz w:val="22"/>
          <w:szCs w:val="22"/>
        </w:rPr>
        <w:t>;</w:t>
      </w:r>
    </w:p>
    <w:p w:rsidR="00E80109" w:rsidRPr="0016334C" w:rsidRDefault="00C41685" w:rsidP="00E80109">
      <w:pPr>
        <w:pStyle w:val="NormalWeb"/>
        <w:numPr>
          <w:ilvl w:val="0"/>
          <w:numId w:val="1"/>
        </w:numPr>
        <w:spacing w:beforeAutospacing="0" w:afterAutospacing="0" w:line="360" w:lineRule="auto"/>
        <w:jc w:val="both"/>
        <w:rPr>
          <w:b/>
          <w:bCs/>
        </w:rPr>
      </w:pPr>
      <w:r>
        <w:rPr>
          <w:sz w:val="22"/>
          <w:szCs w:val="22"/>
        </w:rPr>
        <w:t xml:space="preserve">Identify the </w:t>
      </w:r>
      <w:r w:rsidR="00A956E6">
        <w:rPr>
          <w:sz w:val="22"/>
          <w:szCs w:val="22"/>
        </w:rPr>
        <w:t xml:space="preserve">information accessed by library users in information management in </w:t>
      </w:r>
      <w:r w:rsidR="00A956E6">
        <w:t>private universities</w:t>
      </w:r>
      <w:r w:rsidR="00A956E6">
        <w:rPr>
          <w:sz w:val="22"/>
          <w:szCs w:val="22"/>
        </w:rPr>
        <w:t>.</w:t>
      </w:r>
    </w:p>
    <w:p w:rsidR="00992261" w:rsidRDefault="00A956E6">
      <w:pPr>
        <w:pStyle w:val="NormalWeb"/>
        <w:spacing w:beforeAutospacing="0" w:afterAutospacing="0" w:line="360" w:lineRule="auto"/>
        <w:jc w:val="both"/>
        <w:rPr>
          <w:b/>
          <w:bCs/>
        </w:rPr>
      </w:pPr>
      <w:r>
        <w:rPr>
          <w:b/>
          <w:bCs/>
        </w:rPr>
        <w:t>Research Question</w:t>
      </w:r>
    </w:p>
    <w:p w:rsidR="00992261" w:rsidRDefault="00A956E6">
      <w:pPr>
        <w:pStyle w:val="NormalWeb"/>
        <w:spacing w:beforeAutospacing="0" w:afterAutospacing="0" w:line="360" w:lineRule="auto"/>
        <w:jc w:val="both"/>
      </w:pPr>
      <w:r>
        <w:t>The following research questions were raised to guide the study:</w:t>
      </w:r>
    </w:p>
    <w:p w:rsidR="00992261" w:rsidRDefault="00A956E6">
      <w:pPr>
        <w:pStyle w:val="NormalWeb"/>
        <w:numPr>
          <w:ilvl w:val="0"/>
          <w:numId w:val="2"/>
        </w:numPr>
        <w:spacing w:beforeAutospacing="0" w:afterAutospacing="0" w:line="360" w:lineRule="auto"/>
        <w:jc w:val="both"/>
      </w:pPr>
      <w:r>
        <w:t xml:space="preserve">What are the mobile technologies used for information access in private universities in </w:t>
      </w:r>
      <w:proofErr w:type="spellStart"/>
      <w:r>
        <w:t>Osun</w:t>
      </w:r>
      <w:proofErr w:type="spellEnd"/>
      <w:r>
        <w:t xml:space="preserve"> State?</w:t>
      </w:r>
    </w:p>
    <w:p w:rsidR="00992261" w:rsidRDefault="00A956E6">
      <w:pPr>
        <w:pStyle w:val="NormalWeb"/>
        <w:numPr>
          <w:ilvl w:val="0"/>
          <w:numId w:val="2"/>
        </w:numPr>
        <w:spacing w:beforeAutospacing="0" w:afterAutospacing="0" w:line="360" w:lineRule="auto"/>
        <w:jc w:val="both"/>
      </w:pPr>
      <w:r>
        <w:t xml:space="preserve">What is the </w:t>
      </w:r>
      <w:r>
        <w:rPr>
          <w:sz w:val="22"/>
          <w:szCs w:val="22"/>
        </w:rPr>
        <w:t xml:space="preserve">purpose of using mobile technologies in </w:t>
      </w:r>
      <w:r>
        <w:t>private universities</w:t>
      </w:r>
      <w:r>
        <w:rPr>
          <w:sz w:val="22"/>
          <w:szCs w:val="22"/>
        </w:rPr>
        <w:t xml:space="preserve"> </w:t>
      </w:r>
      <w:r>
        <w:t xml:space="preserve">in </w:t>
      </w:r>
      <w:proofErr w:type="spellStart"/>
      <w:r>
        <w:t>Osun</w:t>
      </w:r>
      <w:proofErr w:type="spellEnd"/>
      <w:r>
        <w:t xml:space="preserve"> State</w:t>
      </w:r>
      <w:r>
        <w:rPr>
          <w:sz w:val="22"/>
          <w:szCs w:val="22"/>
        </w:rPr>
        <w:t>?</w:t>
      </w:r>
    </w:p>
    <w:p w:rsidR="00992261" w:rsidRDefault="00A956E6">
      <w:pPr>
        <w:pStyle w:val="NormalWeb"/>
        <w:numPr>
          <w:ilvl w:val="0"/>
          <w:numId w:val="2"/>
        </w:numPr>
        <w:spacing w:beforeAutospacing="0" w:afterAutospacing="0" w:line="360" w:lineRule="auto"/>
        <w:jc w:val="both"/>
        <w:rPr>
          <w:b/>
          <w:bCs/>
        </w:rPr>
      </w:pPr>
      <w:r>
        <w:rPr>
          <w:sz w:val="22"/>
          <w:szCs w:val="22"/>
        </w:rPr>
        <w:t xml:space="preserve">What are the challenges of using mobile technologies for information access in </w:t>
      </w:r>
      <w:r>
        <w:t xml:space="preserve">private universities in </w:t>
      </w:r>
      <w:proofErr w:type="spellStart"/>
      <w:r>
        <w:t>Osun</w:t>
      </w:r>
      <w:proofErr w:type="spellEnd"/>
      <w:r>
        <w:t xml:space="preserve"> State</w:t>
      </w:r>
      <w:r>
        <w:rPr>
          <w:sz w:val="22"/>
          <w:szCs w:val="22"/>
        </w:rPr>
        <w:t>?</w:t>
      </w:r>
    </w:p>
    <w:p w:rsidR="00992261" w:rsidRPr="0016334C" w:rsidRDefault="00A956E6" w:rsidP="0016334C">
      <w:pPr>
        <w:pStyle w:val="NormalWeb"/>
        <w:numPr>
          <w:ilvl w:val="0"/>
          <w:numId w:val="2"/>
        </w:numPr>
        <w:spacing w:beforeAutospacing="0" w:afterAutospacing="0" w:line="360" w:lineRule="auto"/>
        <w:jc w:val="both"/>
        <w:rPr>
          <w:b/>
          <w:bCs/>
        </w:rPr>
      </w:pPr>
      <w:r>
        <w:rPr>
          <w:sz w:val="22"/>
          <w:szCs w:val="22"/>
        </w:rPr>
        <w:lastRenderedPageBreak/>
        <w:t xml:space="preserve">What </w:t>
      </w:r>
      <w:proofErr w:type="gramStart"/>
      <w:r>
        <w:rPr>
          <w:sz w:val="22"/>
          <w:szCs w:val="22"/>
        </w:rPr>
        <w:t>are</w:t>
      </w:r>
      <w:proofErr w:type="gramEnd"/>
      <w:r>
        <w:rPr>
          <w:sz w:val="22"/>
          <w:szCs w:val="22"/>
        </w:rPr>
        <w:t xml:space="preserve"> the information accessed by library users in information management in </w:t>
      </w:r>
      <w:r>
        <w:t>private universities</w:t>
      </w:r>
      <w:r>
        <w:rPr>
          <w:sz w:val="22"/>
          <w:szCs w:val="22"/>
        </w:rPr>
        <w:t xml:space="preserve"> </w:t>
      </w:r>
      <w:r>
        <w:t xml:space="preserve">in </w:t>
      </w:r>
      <w:proofErr w:type="spellStart"/>
      <w:r>
        <w:t>Osun</w:t>
      </w:r>
      <w:proofErr w:type="spellEnd"/>
      <w:r>
        <w:t xml:space="preserve"> State</w:t>
      </w:r>
      <w:r>
        <w:rPr>
          <w:sz w:val="22"/>
          <w:szCs w:val="22"/>
        </w:rPr>
        <w:t>?</w:t>
      </w:r>
    </w:p>
    <w:p w:rsidR="00992261" w:rsidRDefault="00A956E6">
      <w:pPr>
        <w:pStyle w:val="NormalWeb"/>
        <w:spacing w:beforeAutospacing="0" w:afterAutospacing="0" w:line="360" w:lineRule="auto"/>
        <w:jc w:val="both"/>
        <w:rPr>
          <w:b/>
          <w:bCs/>
        </w:rPr>
      </w:pPr>
      <w:r>
        <w:rPr>
          <w:b/>
          <w:bCs/>
        </w:rPr>
        <w:t>Literature review</w:t>
      </w:r>
    </w:p>
    <w:p w:rsidR="00992261" w:rsidRDefault="00A956E6">
      <w:pPr>
        <w:pStyle w:val="NormalWeb"/>
        <w:spacing w:beforeAutospacing="0" w:afterAutospacing="0" w:line="360" w:lineRule="auto"/>
        <w:ind w:firstLine="720"/>
        <w:jc w:val="both"/>
      </w:pPr>
      <w:r>
        <w:t>Information management centers are responsible for collecting, storing, processing, and disseminating information to support decision-making processes in various organizations. In today's digital age, the importance of information access cannot be overemphasized. Also, Information access in libraries has been a topic of much research and discussion in recent years. Numerous studies have explored various aspects of this topic, including barriers to access, technology's impact on access, and strategies for improving access. In this literature review, we will explore some of the most important studies on information access in libraries.</w:t>
      </w:r>
    </w:p>
    <w:p w:rsidR="00992261" w:rsidRDefault="00A956E6">
      <w:pPr>
        <w:pStyle w:val="NormalWeb"/>
        <w:spacing w:beforeAutospacing="0" w:afterAutospacing="0" w:line="360" w:lineRule="auto"/>
        <w:ind w:firstLine="720"/>
        <w:jc w:val="both"/>
      </w:pPr>
      <w:r>
        <w:t xml:space="preserve">One key area of research on information access in libraries has been identifying and addressing barriers to access. A study by </w:t>
      </w:r>
      <w:proofErr w:type="spellStart"/>
      <w:r>
        <w:t>Shoham</w:t>
      </w:r>
      <w:proofErr w:type="spellEnd"/>
      <w:r>
        <w:t xml:space="preserve"> and Tal (2014) found that language barriers can be a significant obstacle to access, particularly for immigrant populations. They recommended that libraries offer language classes and translation services to help address this issue. Another study by </w:t>
      </w:r>
      <w:proofErr w:type="spellStart"/>
      <w:r>
        <w:t>Xie</w:t>
      </w:r>
      <w:proofErr w:type="spellEnd"/>
      <w:r>
        <w:t xml:space="preserve"> and Cool (2019) found that physical barriers, such as stairs and narrow doorways, can also hinder access for individuals with disabilities. The authors suggested that libraries invest in accessibility upgrades, such as ramps and automatic doors, to improve access for all patrons.</w:t>
      </w:r>
    </w:p>
    <w:p w:rsidR="00992261" w:rsidRDefault="00A956E6">
      <w:pPr>
        <w:pStyle w:val="NormalWeb"/>
        <w:spacing w:beforeAutospacing="0" w:afterAutospacing="0" w:line="360" w:lineRule="auto"/>
        <w:ind w:firstLine="720"/>
        <w:jc w:val="both"/>
      </w:pPr>
      <w:r>
        <w:t xml:space="preserve">Technology has had a significant impact on information access in libraries, and many studies have explored this relationship. A study by </w:t>
      </w:r>
      <w:proofErr w:type="spellStart"/>
      <w:r>
        <w:t>Zuccala</w:t>
      </w:r>
      <w:proofErr w:type="spellEnd"/>
      <w:r>
        <w:t xml:space="preserve"> et al. (2016) found that online resources, such as databases and e-books, have made it easier for library patrons to access information remotely. However, the authors also noted that some patrons may struggle to navigate these resources or lack the necessary technology to access them. A study by Liu (2018) focused on the impact of social media on information access in libraries. The author found that social media can be a valuable tool for libraries to communicate with patrons and promote their services, improving access and engagement.</w:t>
      </w:r>
    </w:p>
    <w:p w:rsidR="00992261" w:rsidRDefault="00A956E6">
      <w:pPr>
        <w:pStyle w:val="NormalWeb"/>
        <w:spacing w:beforeAutospacing="0" w:afterAutospacing="0" w:line="360" w:lineRule="auto"/>
        <w:ind w:firstLine="720"/>
        <w:jc w:val="both"/>
      </w:pPr>
      <w:r>
        <w:t xml:space="preserve">Finally, many studies have explored strategies for improving information access in libraries. A study by Al-Ansari and </w:t>
      </w:r>
      <w:proofErr w:type="spellStart"/>
      <w:r>
        <w:t>Abualoush</w:t>
      </w:r>
      <w:proofErr w:type="spellEnd"/>
      <w:r>
        <w:t xml:space="preserve"> (2018) focused on the use of mobile libraries to bring information directly to underserved communities. The authors found that this approach can be highly effective in improving access, particularly for those who may not otherwise have access to library resources. Another study by </w:t>
      </w:r>
      <w:proofErr w:type="spellStart"/>
      <w:r>
        <w:t>Akintunde</w:t>
      </w:r>
      <w:proofErr w:type="spellEnd"/>
      <w:r>
        <w:t xml:space="preserve"> and </w:t>
      </w:r>
      <w:proofErr w:type="spellStart"/>
      <w:r>
        <w:t>Chukwuma</w:t>
      </w:r>
      <w:proofErr w:type="spellEnd"/>
      <w:r>
        <w:t xml:space="preserve"> (2017) suggested that libraries could </w:t>
      </w:r>
      <w:r>
        <w:lastRenderedPageBreak/>
        <w:t>improve access by offering more outreach programs and partnering with community organizations to better understand patrons' needs and preferences.</w:t>
      </w:r>
    </w:p>
    <w:p w:rsidR="00992261" w:rsidRDefault="00A956E6">
      <w:pPr>
        <w:pStyle w:val="NormalWeb"/>
        <w:spacing w:beforeAutospacing="0" w:afterAutospacing="0" w:line="360" w:lineRule="auto"/>
        <w:ind w:firstLine="720"/>
        <w:jc w:val="both"/>
      </w:pPr>
      <w:r>
        <w:t xml:space="preserve">In the same vein, several studies have examined the extent of information access in academic libraries and information management centers. For example, </w:t>
      </w:r>
      <w:proofErr w:type="spellStart"/>
      <w:r>
        <w:t>Chatterjee</w:t>
      </w:r>
      <w:proofErr w:type="spellEnd"/>
      <w:r>
        <w:t xml:space="preserve"> and </w:t>
      </w:r>
      <w:proofErr w:type="spellStart"/>
      <w:r>
        <w:t>Biswas</w:t>
      </w:r>
      <w:proofErr w:type="spellEnd"/>
      <w:r>
        <w:t xml:space="preserve"> (2018) conducted a study of five academic libraries in India and found that users had high levels of satisfaction with the quality and availability of information resources. Similarly, Chen and Lu (2017) surveyed students and faculty at a university in Taiwan and found that the majority of respondents rated information access as good or excellent. Overall, the available literature suggests that information access in academic libraries and information management centers is generally good and supports research, teaching, and learning activities. Effective information management practices are critical to ensure that information resources are accessible and useful to users. Continued research in this area is necessary to identify best practices and improve information access in these institutions.</w:t>
      </w:r>
    </w:p>
    <w:p w:rsidR="00992261" w:rsidRDefault="00A956E6">
      <w:pPr>
        <w:pStyle w:val="NormalWeb"/>
        <w:spacing w:beforeAutospacing="0" w:afterAutospacing="0" w:line="360" w:lineRule="auto"/>
        <w:ind w:firstLine="720"/>
        <w:jc w:val="both"/>
      </w:pPr>
      <w:r>
        <w:t xml:space="preserve">Mobile technologies have become a vital tool in the delivery of library services and resources to users. Academic libraries, in particular, have adopted various types of mobile technologies to enhance teaching, learning, and research. This literature review examines different types of mobile technologies used in academic libraries. Mobile applications (apps) have gained popularity among academic libraries as a quick way of delivering library services to mobile devices. Libraries have developed apps that allow users to search for and access library resources, renew books, and request interlibrary loans. For instance, the University </w:t>
      </w:r>
      <w:proofErr w:type="gramStart"/>
      <w:r>
        <w:t>of</w:t>
      </w:r>
      <w:proofErr w:type="gramEnd"/>
      <w:r>
        <w:t xml:space="preserve"> Notre Dame's </w:t>
      </w:r>
      <w:proofErr w:type="spellStart"/>
      <w:r>
        <w:t>Hesburgh</w:t>
      </w:r>
      <w:proofErr w:type="spellEnd"/>
      <w:r>
        <w:t xml:space="preserve"> Libraries app allows users to search for books, view library hours, book study rooms, among other services (Liao, 2014).</w:t>
      </w:r>
    </w:p>
    <w:p w:rsidR="00992261" w:rsidRDefault="00A956E6">
      <w:pPr>
        <w:pStyle w:val="NormalWeb"/>
        <w:spacing w:beforeAutospacing="0" w:afterAutospacing="0" w:line="360" w:lineRule="auto"/>
        <w:ind w:firstLine="720"/>
        <w:jc w:val="both"/>
      </w:pPr>
      <w:proofErr w:type="spellStart"/>
      <w:r>
        <w:t>Similary</w:t>
      </w:r>
      <w:proofErr w:type="spellEnd"/>
      <w:r>
        <w:t xml:space="preserve">, mobile-optimized websites are designed to fit the small screens of mobile devices, making it easy for users to navigate the library's resources and services. Academic libraries have adopted responsive web designs that enable users to access library resources, such as e-books, journals, and databases, on their mobile devices. For example, the University of Virginia Library has a mobile site that provides easy access to library resources and services (Samson &amp; </w:t>
      </w:r>
      <w:proofErr w:type="spellStart"/>
      <w:r>
        <w:t>Stvilia</w:t>
      </w:r>
      <w:proofErr w:type="spellEnd"/>
      <w:r>
        <w:t xml:space="preserve">, 2014). Academic libraries have started lending mobile devices, such as tablets and e-readers, to their users. These devices have pre-installed academic e-books, journals, research apps, and other learning materials. For instance, the University of Central Florida Libraries </w:t>
      </w:r>
      <w:proofErr w:type="gramStart"/>
      <w:r>
        <w:t>lend</w:t>
      </w:r>
      <w:proofErr w:type="gramEnd"/>
      <w:r>
        <w:t xml:space="preserve"> </w:t>
      </w:r>
      <w:proofErr w:type="spellStart"/>
      <w:r>
        <w:t>iPads</w:t>
      </w:r>
      <w:proofErr w:type="spellEnd"/>
      <w:r>
        <w:t>, e-readers, and laptops to students and faculty members for academic purposes (Eisenberg &amp; Fidel, 2012).</w:t>
      </w:r>
    </w:p>
    <w:p w:rsidR="00992261" w:rsidRDefault="00A956E6">
      <w:pPr>
        <w:pStyle w:val="NormalWeb"/>
        <w:spacing w:beforeAutospacing="0" w:afterAutospacing="0" w:line="360" w:lineRule="auto"/>
        <w:ind w:firstLine="720"/>
        <w:jc w:val="both"/>
      </w:pPr>
      <w:r>
        <w:lastRenderedPageBreak/>
        <w:t>Furthermore, mobile-assisted library instruction refers to the use of mobile devices to teach information literacy skills to library users. Academic libraries have developed mobile-friendly tutorials and videos that provide users with step-by-step instructions on how to search and evaluate information resources. For example, the University of Illinois Library has a library research skills tutorial that is mobile-optimized (Coleman &amp; Vaughan, 2016).</w:t>
      </w:r>
    </w:p>
    <w:p w:rsidR="00992261" w:rsidRDefault="00A956E6">
      <w:pPr>
        <w:pStyle w:val="NormalWeb"/>
        <w:spacing w:beforeAutospacing="0" w:afterAutospacing="0" w:line="360" w:lineRule="auto"/>
        <w:ind w:firstLine="720"/>
        <w:jc w:val="both"/>
      </w:pPr>
      <w:r>
        <w:t xml:space="preserve">Furthermore, a literature review was conducted to explore the frequency of using mobile technologies by users of library and information centers. According to a study by </w:t>
      </w:r>
      <w:proofErr w:type="spellStart"/>
      <w:r>
        <w:t>Renata</w:t>
      </w:r>
      <w:proofErr w:type="spellEnd"/>
      <w:r>
        <w:t xml:space="preserve"> Matos et al. (2018), mobile technologies are becoming increasingly popular among library users. The study found that 70% of library users in Portugal use their mobile devices to access library services such as borrowing and renewing books, searching library catalogs, and accessing digital resources. In a study conducted by Yan Wang et al. (2019), it was found that 60% of American academic libraries have implemented mobile technologies in some form. These technologies include mobile apps, mobile-optimized websites, and text message services.</w:t>
      </w:r>
    </w:p>
    <w:p w:rsidR="00992261" w:rsidRPr="0016334C" w:rsidRDefault="00A956E6" w:rsidP="0016334C">
      <w:pPr>
        <w:pStyle w:val="NormalWeb"/>
        <w:spacing w:beforeAutospacing="0" w:afterAutospacing="0" w:line="360" w:lineRule="auto"/>
        <w:ind w:firstLine="720"/>
        <w:jc w:val="both"/>
      </w:pPr>
      <w:r>
        <w:t xml:space="preserve">Research studies have also explored the frequency of using mobile technologies by library users. A study by </w:t>
      </w:r>
      <w:proofErr w:type="spellStart"/>
      <w:r>
        <w:t>Aishah</w:t>
      </w:r>
      <w:proofErr w:type="spellEnd"/>
      <w:r>
        <w:t xml:space="preserve"> Abu </w:t>
      </w:r>
      <w:proofErr w:type="spellStart"/>
      <w:r>
        <w:t>Bakar</w:t>
      </w:r>
      <w:proofErr w:type="spellEnd"/>
      <w:r>
        <w:t xml:space="preserve"> et al. (2018) found that in Malaysia, 45% of library users access library services via mobile devices on a daily basis. The study also found that the frequency of mobile usage by library users was higher among younger users. In a study by Joy Garfield (2017), it was found that 62% of academic library users in the United States use mobile devices to access library services at least once a week. The study also found that mobile usage is highest among undergraduate students. This suggests that mobile technologies are increasingly popular among library users and have been implemented by many libraries and information centers. The studies also suggest that the frequency of using mobile technologies among library users varies by age and user type. Further research is needed to explore the impact of mobile technologies on library services and user satisfaction.</w:t>
      </w:r>
    </w:p>
    <w:p w:rsidR="00992261" w:rsidRDefault="00A956E6">
      <w:pPr>
        <w:pStyle w:val="NormalWeb"/>
        <w:spacing w:beforeAutospacing="0" w:afterAutospacing="0" w:line="360" w:lineRule="auto"/>
        <w:rPr>
          <w:b/>
          <w:bCs/>
        </w:rPr>
      </w:pPr>
      <w:r>
        <w:rPr>
          <w:b/>
          <w:bCs/>
        </w:rPr>
        <w:t>Mobile technologies and information access</w:t>
      </w:r>
    </w:p>
    <w:p w:rsidR="00992261" w:rsidRDefault="00A956E6">
      <w:pPr>
        <w:pStyle w:val="NormalWeb"/>
        <w:spacing w:beforeAutospacing="0" w:afterAutospacing="0" w:line="360" w:lineRule="auto"/>
        <w:ind w:firstLine="720"/>
        <w:jc w:val="both"/>
      </w:pPr>
      <w:r>
        <w:t xml:space="preserve">Mobile technology has become an integral part of contemporary information-seeking behavior, influencing how users access and interact with information in library and information centers. The widespread adoption of smartphones and tablets has transformed the dynamics of information retrieval, reshaping traditional library practices. This literature review explores the evolving landscape of mobile technology </w:t>
      </w:r>
      <w:r>
        <w:lastRenderedPageBreak/>
        <w:t>use and its implications for information access within library and information center contexts.</w:t>
      </w:r>
    </w:p>
    <w:p w:rsidR="00992261" w:rsidRDefault="00A956E6">
      <w:pPr>
        <w:pStyle w:val="NormalWeb"/>
        <w:spacing w:beforeAutospacing="0" w:afterAutospacing="0" w:line="360" w:lineRule="auto"/>
        <w:ind w:firstLine="720"/>
        <w:jc w:val="both"/>
      </w:pPr>
      <w:r>
        <w:t>The advent of mobile technology has significantly altered user behavior in information-seeking activities. Studies by Case and Given (2016) and Thompson et al. (2018) highlight the shift towards mobile devices as primary tools for accessing information, with users expecting seamless and on-the-go access to library resources. Also, mobile technology has revolutionized the process of information retrieval. Research by Chen and Chen (2017) and Abdullah et al. (2019) emphasizes the convenience of mobile devices in accessing digital catalogs, databases, and e-books, facilitating quick and efficient information retrieval beyond the confines of physical library spaces.</w:t>
      </w:r>
    </w:p>
    <w:p w:rsidR="00992261" w:rsidRDefault="00A956E6">
      <w:pPr>
        <w:pStyle w:val="NormalWeb"/>
        <w:spacing w:beforeAutospacing="0" w:afterAutospacing="0" w:line="360" w:lineRule="auto"/>
        <w:ind w:firstLine="720"/>
        <w:jc w:val="both"/>
      </w:pPr>
      <w:r>
        <w:t xml:space="preserve">Furthermore, the development of mobile applications by libraries has emerged as a strategic response to changing user preferences. Studies by </w:t>
      </w:r>
      <w:proofErr w:type="spellStart"/>
      <w:r>
        <w:t>Luo</w:t>
      </w:r>
      <w:proofErr w:type="spellEnd"/>
      <w:r>
        <w:t xml:space="preserve"> and Yan (2016) and Liang and Zhang (2018) delve into the design and usability of mobile apps, demonstrating their role in enhancing library services, such as real-time updates, push notifications, and personalized content delivery. However, despite the positive impact, challenges and barriers exist in integrating mobile technology into library services. Research by Zhang and Yang (2017) and </w:t>
      </w:r>
      <w:proofErr w:type="spellStart"/>
      <w:r>
        <w:t>Alshahrani</w:t>
      </w:r>
      <w:proofErr w:type="spellEnd"/>
      <w:r>
        <w:t xml:space="preserve"> and </w:t>
      </w:r>
      <w:proofErr w:type="spellStart"/>
      <w:r>
        <w:t>Kastrati</w:t>
      </w:r>
      <w:proofErr w:type="spellEnd"/>
      <w:r>
        <w:t xml:space="preserve"> (2019) </w:t>
      </w:r>
      <w:proofErr w:type="gramStart"/>
      <w:r>
        <w:t>identifies</w:t>
      </w:r>
      <w:proofErr w:type="gramEnd"/>
      <w:r>
        <w:t xml:space="preserve"> issues such as device compatibility, security concerns, and user digital literacy as factors influencing the effective implementation of mobile technology in libraries. Looking ahead, scholars like Liu and Chang (2019) and </w:t>
      </w:r>
      <w:proofErr w:type="spellStart"/>
      <w:r>
        <w:t>Ren</w:t>
      </w:r>
      <w:proofErr w:type="spellEnd"/>
      <w:r>
        <w:t xml:space="preserve"> and Deng (2021) envision continued advancements in mobile technology integration, including augmented reality (AR), virtual reality (VR), and artificial intelligence (AI), offering new possibilities for enhancing information access and user engagement in library settings. </w:t>
      </w:r>
    </w:p>
    <w:p w:rsidR="00C41685" w:rsidRPr="00C41685" w:rsidRDefault="00A956E6" w:rsidP="0016334C">
      <w:pPr>
        <w:pStyle w:val="NormalWeb"/>
        <w:spacing w:beforeAutospacing="0" w:afterAutospacing="0" w:line="360" w:lineRule="auto"/>
        <w:ind w:firstLine="720"/>
        <w:jc w:val="both"/>
      </w:pPr>
      <w:r>
        <w:t>The literature reviewed underscores the transformative impact of mobile technology on information access in library and information centers. As users increasingly turn to mobile devices, libraries must continue to adapt, innovating their services and resources to meet evolving user expectations. While challenges persist, the potential for mobile technology to shape the future of libraries as dynamic, accessible, and user-centric spaces is evident.</w:t>
      </w:r>
    </w:p>
    <w:p w:rsidR="00C41685" w:rsidRPr="00D27066" w:rsidRDefault="00C41685" w:rsidP="00C41685">
      <w:pPr>
        <w:rPr>
          <w:rFonts w:ascii="Times New Roman" w:hAnsi="Times New Roman" w:cs="Times New Roman"/>
          <w:b/>
          <w:sz w:val="24"/>
          <w:szCs w:val="24"/>
        </w:rPr>
      </w:pPr>
      <w:r w:rsidRPr="00D27066">
        <w:rPr>
          <w:rFonts w:ascii="Times New Roman" w:hAnsi="Times New Roman" w:cs="Times New Roman"/>
          <w:b/>
          <w:sz w:val="24"/>
          <w:szCs w:val="24"/>
        </w:rPr>
        <w:t>Methodology</w:t>
      </w:r>
    </w:p>
    <w:p w:rsidR="00AC131D" w:rsidRPr="0016334C" w:rsidRDefault="0016334C" w:rsidP="0016334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EB665D">
        <w:rPr>
          <w:rFonts w:ascii="Times New Roman" w:eastAsia="Calibri" w:hAnsi="Times New Roman" w:cs="Times New Roman"/>
          <w:sz w:val="24"/>
          <w:szCs w:val="24"/>
        </w:rPr>
        <w:t>study adopts</w:t>
      </w:r>
      <w:r w:rsidR="00C41685" w:rsidRPr="00EE7FE1">
        <w:rPr>
          <w:rFonts w:ascii="Times New Roman" w:eastAsia="Calibri" w:hAnsi="Times New Roman" w:cs="Times New Roman"/>
          <w:sz w:val="24"/>
          <w:szCs w:val="24"/>
        </w:rPr>
        <w:t xml:space="preserve"> a </w:t>
      </w:r>
      <w:r w:rsidR="00AC131D">
        <w:rPr>
          <w:rFonts w:ascii="Times New Roman" w:eastAsia="Calibri" w:hAnsi="Times New Roman" w:cs="Times New Roman"/>
          <w:sz w:val="24"/>
          <w:szCs w:val="24"/>
        </w:rPr>
        <w:t xml:space="preserve">descriptive </w:t>
      </w:r>
      <w:r w:rsidR="00C41685" w:rsidRPr="00EE7FE1">
        <w:rPr>
          <w:rFonts w:ascii="Times New Roman" w:eastAsia="Calibri" w:hAnsi="Times New Roman" w:cs="Times New Roman"/>
          <w:sz w:val="24"/>
          <w:szCs w:val="24"/>
        </w:rPr>
        <w:t>survey</w:t>
      </w:r>
      <w:r w:rsidR="00C41685" w:rsidRPr="00EE7FE1">
        <w:rPr>
          <w:rFonts w:ascii="Times New Roman" w:eastAsia="Calibri" w:hAnsi="Times New Roman" w:cs="Times New Roman"/>
          <w:sz w:val="24"/>
          <w:szCs w:val="24"/>
          <w:lang w:val="en-GB"/>
        </w:rPr>
        <w:t xml:space="preserve"> research</w:t>
      </w:r>
      <w:r w:rsidR="00C41685" w:rsidRPr="00EE7FE1">
        <w:rPr>
          <w:rFonts w:ascii="Times New Roman" w:eastAsia="Calibri" w:hAnsi="Times New Roman" w:cs="Times New Roman"/>
          <w:sz w:val="24"/>
          <w:szCs w:val="24"/>
        </w:rPr>
        <w:t xml:space="preserve"> </w:t>
      </w:r>
      <w:r w:rsidR="00C41685">
        <w:rPr>
          <w:rFonts w:ascii="Times New Roman" w:eastAsia="Calibri" w:hAnsi="Times New Roman" w:cs="Times New Roman"/>
          <w:sz w:val="24"/>
          <w:szCs w:val="24"/>
        </w:rPr>
        <w:t>design</w:t>
      </w:r>
      <w:r w:rsidR="00A33ABB">
        <w:rPr>
          <w:rFonts w:ascii="Times New Roman" w:eastAsia="Calibri" w:hAnsi="Times New Roman" w:cs="Times New Roman"/>
          <w:sz w:val="24"/>
          <w:szCs w:val="24"/>
        </w:rPr>
        <w:t>. The</w:t>
      </w:r>
      <w:r w:rsidR="00AC131D">
        <w:rPr>
          <w:rFonts w:ascii="Times New Roman" w:eastAsia="Calibri" w:hAnsi="Times New Roman" w:cs="Times New Roman"/>
          <w:sz w:val="24"/>
          <w:szCs w:val="24"/>
        </w:rPr>
        <w:t xml:space="preserve"> population for this study </w:t>
      </w:r>
      <w:r w:rsidR="00C41685" w:rsidRPr="00EE7FE1">
        <w:rPr>
          <w:rFonts w:ascii="Times New Roman" w:eastAsia="Calibri" w:hAnsi="Times New Roman" w:cs="Times New Roman"/>
          <w:sz w:val="24"/>
          <w:szCs w:val="24"/>
        </w:rPr>
        <w:t>consist</w:t>
      </w:r>
      <w:r w:rsidR="00C41685">
        <w:rPr>
          <w:rFonts w:ascii="Times New Roman" w:eastAsia="Calibri" w:hAnsi="Times New Roman" w:cs="Times New Roman"/>
          <w:sz w:val="24"/>
          <w:szCs w:val="24"/>
        </w:rPr>
        <w:t xml:space="preserve"> library users (undergraduates) from private Universities in </w:t>
      </w:r>
      <w:proofErr w:type="spellStart"/>
      <w:r w:rsidR="00C41685">
        <w:rPr>
          <w:rFonts w:ascii="Times New Roman" w:eastAsia="Calibri" w:hAnsi="Times New Roman" w:cs="Times New Roman"/>
          <w:sz w:val="24"/>
          <w:szCs w:val="24"/>
        </w:rPr>
        <w:t>Osun</w:t>
      </w:r>
      <w:proofErr w:type="spellEnd"/>
      <w:r w:rsidR="00C41685">
        <w:rPr>
          <w:rFonts w:ascii="Times New Roman" w:eastAsia="Calibri" w:hAnsi="Times New Roman" w:cs="Times New Roman"/>
          <w:sz w:val="24"/>
          <w:szCs w:val="24"/>
        </w:rPr>
        <w:t xml:space="preserve"> State.</w:t>
      </w:r>
      <w:r w:rsidR="00C41685" w:rsidRPr="00EE7FE1">
        <w:rPr>
          <w:rFonts w:ascii="Times New Roman" w:eastAsia="Calibri" w:hAnsi="Times New Roman" w:cs="Times New Roman"/>
          <w:sz w:val="24"/>
          <w:szCs w:val="24"/>
        </w:rPr>
        <w:t xml:space="preserve"> </w:t>
      </w:r>
      <w:r w:rsidR="00AC131D">
        <w:rPr>
          <w:rFonts w:ascii="Times New Roman" w:eastAsia="Calibri" w:hAnsi="Times New Roman" w:cs="Times New Roman"/>
          <w:sz w:val="24"/>
          <w:szCs w:val="24"/>
        </w:rPr>
        <w:t xml:space="preserve"> </w:t>
      </w:r>
      <w:r w:rsidR="00C41685">
        <w:rPr>
          <w:rFonts w:ascii="Times New Roman" w:eastAsia="Calibri" w:hAnsi="Times New Roman" w:cs="Times New Roman"/>
          <w:sz w:val="24"/>
          <w:szCs w:val="24"/>
        </w:rPr>
        <w:t xml:space="preserve">Multi Stage </w:t>
      </w:r>
      <w:r w:rsidR="00C41685" w:rsidRPr="00EE7FE1">
        <w:rPr>
          <w:rFonts w:ascii="Times New Roman" w:eastAsia="Calibri" w:hAnsi="Times New Roman" w:cs="Times New Roman"/>
          <w:sz w:val="24"/>
          <w:szCs w:val="24"/>
        </w:rPr>
        <w:t xml:space="preserve">sampling procedures </w:t>
      </w:r>
      <w:r w:rsidR="00C41685">
        <w:rPr>
          <w:rFonts w:ascii="Times New Roman" w:eastAsia="Calibri" w:hAnsi="Times New Roman" w:cs="Times New Roman"/>
          <w:sz w:val="24"/>
          <w:szCs w:val="24"/>
        </w:rPr>
        <w:t>was used to select a sample size of 150</w:t>
      </w:r>
      <w:r w:rsidR="00C41685" w:rsidRPr="00EE7FE1">
        <w:rPr>
          <w:rFonts w:ascii="Times New Roman" w:eastAsia="Calibri" w:hAnsi="Times New Roman" w:cs="Times New Roman"/>
          <w:sz w:val="24"/>
          <w:szCs w:val="24"/>
        </w:rPr>
        <w:t xml:space="preserve"> </w:t>
      </w:r>
      <w:r w:rsidR="00C41685">
        <w:rPr>
          <w:rFonts w:ascii="Times New Roman" w:eastAsia="Calibri" w:hAnsi="Times New Roman" w:cs="Times New Roman"/>
          <w:sz w:val="24"/>
          <w:szCs w:val="24"/>
        </w:rPr>
        <w:t xml:space="preserve">library users (undergraduates) </w:t>
      </w:r>
      <w:r w:rsidR="00AC131D">
        <w:rPr>
          <w:rFonts w:ascii="Times New Roman" w:eastAsia="Calibri" w:hAnsi="Times New Roman" w:cs="Times New Roman"/>
          <w:sz w:val="24"/>
          <w:szCs w:val="24"/>
        </w:rPr>
        <w:t xml:space="preserve">from three private universities in </w:t>
      </w:r>
      <w:proofErr w:type="spellStart"/>
      <w:r w:rsidR="00AC131D">
        <w:rPr>
          <w:rFonts w:ascii="Times New Roman" w:eastAsia="Calibri" w:hAnsi="Times New Roman" w:cs="Times New Roman"/>
          <w:sz w:val="24"/>
          <w:szCs w:val="24"/>
        </w:rPr>
        <w:t>Osun</w:t>
      </w:r>
      <w:proofErr w:type="spellEnd"/>
      <w:r w:rsidR="00AC131D">
        <w:rPr>
          <w:rFonts w:ascii="Times New Roman" w:eastAsia="Calibri" w:hAnsi="Times New Roman" w:cs="Times New Roman"/>
          <w:sz w:val="24"/>
          <w:szCs w:val="24"/>
        </w:rPr>
        <w:t xml:space="preserve"> State which include </w:t>
      </w:r>
      <w:r w:rsidR="00AC131D">
        <w:rPr>
          <w:rFonts w:ascii="Times New Roman" w:eastAsia="Calibri" w:hAnsi="Times New Roman" w:cs="Times New Roman"/>
          <w:sz w:val="24"/>
          <w:szCs w:val="24"/>
        </w:rPr>
        <w:lastRenderedPageBreak/>
        <w:t xml:space="preserve">Redeemers University, Ede, Bowen University, and Fountain University, </w:t>
      </w:r>
      <w:proofErr w:type="spellStart"/>
      <w:r w:rsidR="00AC131D">
        <w:rPr>
          <w:rFonts w:ascii="Times New Roman" w:eastAsia="Calibri" w:hAnsi="Times New Roman" w:cs="Times New Roman"/>
          <w:sz w:val="24"/>
          <w:szCs w:val="24"/>
        </w:rPr>
        <w:t>Osogbo</w:t>
      </w:r>
      <w:proofErr w:type="spellEnd"/>
      <w:r w:rsidR="00AC131D">
        <w:rPr>
          <w:rFonts w:ascii="Times New Roman" w:eastAsia="Calibri" w:hAnsi="Times New Roman" w:cs="Times New Roman"/>
          <w:sz w:val="24"/>
          <w:szCs w:val="24"/>
        </w:rPr>
        <w:t xml:space="preserve">.  </w:t>
      </w:r>
      <w:r w:rsidR="00C41685" w:rsidRPr="00EE7FE1">
        <w:rPr>
          <w:rFonts w:ascii="Times New Roman" w:eastAsia="Calibri" w:hAnsi="Times New Roman" w:cs="Times New Roman"/>
          <w:sz w:val="24"/>
          <w:szCs w:val="24"/>
        </w:rPr>
        <w:t xml:space="preserve">The instrument that </w:t>
      </w:r>
      <w:r w:rsidR="00C41685" w:rsidRPr="00EE7FE1">
        <w:rPr>
          <w:rFonts w:ascii="Times New Roman" w:eastAsia="Calibri" w:hAnsi="Times New Roman" w:cs="Times New Roman"/>
          <w:sz w:val="24"/>
          <w:szCs w:val="24"/>
          <w:lang w:val="en-GB"/>
        </w:rPr>
        <w:t xml:space="preserve">was </w:t>
      </w:r>
      <w:r w:rsidR="00C41685" w:rsidRPr="00EE7FE1">
        <w:rPr>
          <w:rFonts w:ascii="Times New Roman" w:eastAsia="Calibri" w:hAnsi="Times New Roman" w:cs="Times New Roman"/>
          <w:sz w:val="24"/>
          <w:szCs w:val="24"/>
        </w:rPr>
        <w:t xml:space="preserve">used for data collection </w:t>
      </w:r>
      <w:proofErr w:type="spellStart"/>
      <w:r w:rsidR="00C41685" w:rsidRPr="00EE7FE1">
        <w:rPr>
          <w:rFonts w:ascii="Times New Roman" w:eastAsia="Calibri" w:hAnsi="Times New Roman" w:cs="Times New Roman"/>
          <w:sz w:val="24"/>
          <w:szCs w:val="24"/>
          <w:lang w:val="en-GB"/>
        </w:rPr>
        <w:t>wa</w:t>
      </w:r>
      <w:r w:rsidR="00C41685" w:rsidRPr="00EE7FE1">
        <w:rPr>
          <w:rFonts w:ascii="Times New Roman" w:eastAsia="Calibri" w:hAnsi="Times New Roman" w:cs="Times New Roman"/>
          <w:sz w:val="24"/>
          <w:szCs w:val="24"/>
        </w:rPr>
        <w:t>s</w:t>
      </w:r>
      <w:proofErr w:type="spellEnd"/>
      <w:r w:rsidR="00C41685" w:rsidRPr="00EE7FE1">
        <w:rPr>
          <w:rFonts w:ascii="Times New Roman" w:eastAsia="Calibri" w:hAnsi="Times New Roman" w:cs="Times New Roman"/>
          <w:sz w:val="24"/>
          <w:szCs w:val="24"/>
        </w:rPr>
        <w:t xml:space="preserve"> a questionnaire titled ‘‘</w:t>
      </w:r>
      <w:r w:rsidR="00C41685">
        <w:rPr>
          <w:rFonts w:ascii="Times New Roman" w:eastAsia="Calibri" w:hAnsi="Times New Roman" w:cs="Times New Roman"/>
          <w:sz w:val="24"/>
          <w:szCs w:val="24"/>
        </w:rPr>
        <w:t xml:space="preserve">Mobile Technology Use and Information Access </w:t>
      </w:r>
      <w:r w:rsidR="00C41685" w:rsidRPr="00EE7FE1">
        <w:rPr>
          <w:rFonts w:ascii="Times New Roman" w:eastAsia="Calibri" w:hAnsi="Times New Roman" w:cs="Times New Roman"/>
          <w:sz w:val="24"/>
          <w:szCs w:val="24"/>
        </w:rPr>
        <w:t>Questionnaire (</w:t>
      </w:r>
      <w:r w:rsidR="00C41685">
        <w:rPr>
          <w:rFonts w:ascii="Times New Roman" w:eastAsia="Calibri" w:hAnsi="Times New Roman" w:cs="Times New Roman"/>
          <w:sz w:val="24"/>
          <w:szCs w:val="24"/>
        </w:rPr>
        <w:t>MTUIA</w:t>
      </w:r>
      <w:r w:rsidR="00C41685" w:rsidRPr="00EE7FE1">
        <w:rPr>
          <w:rFonts w:ascii="Times New Roman" w:eastAsia="Calibri" w:hAnsi="Times New Roman" w:cs="Times New Roman"/>
          <w:sz w:val="24"/>
          <w:szCs w:val="24"/>
        </w:rPr>
        <w:t>Q)</w:t>
      </w:r>
      <w:r w:rsidR="00C41685" w:rsidRPr="00EE7FE1">
        <w:rPr>
          <w:rFonts w:ascii="Times New Roman" w:eastAsia="Calibri" w:hAnsi="Times New Roman" w:cs="Times New Roman"/>
          <w:sz w:val="24"/>
          <w:szCs w:val="24"/>
          <w:lang w:val="en-GB"/>
        </w:rPr>
        <w:t>’’</w:t>
      </w:r>
    </w:p>
    <w:p w:rsidR="00AC131D" w:rsidRPr="000411D6" w:rsidRDefault="00AC131D">
      <w:pPr>
        <w:rPr>
          <w:rFonts w:ascii="Times New Roman" w:hAnsi="Times New Roman" w:cs="Times New Roman"/>
          <w:b/>
          <w:sz w:val="24"/>
        </w:rPr>
      </w:pPr>
      <w:r w:rsidRPr="000411D6">
        <w:rPr>
          <w:rFonts w:ascii="Times New Roman" w:hAnsi="Times New Roman" w:cs="Times New Roman"/>
          <w:b/>
          <w:sz w:val="24"/>
        </w:rPr>
        <w:t>Presentation of research findings</w:t>
      </w:r>
    </w:p>
    <w:p w:rsidR="00AC131D" w:rsidRDefault="00AC131D">
      <w:pPr>
        <w:rPr>
          <w:rFonts w:ascii="Times New Roman" w:hAnsi="Times New Roman" w:cs="Times New Roman"/>
        </w:rPr>
      </w:pPr>
    </w:p>
    <w:p w:rsidR="000411D6" w:rsidRPr="00D27066" w:rsidRDefault="000411D6">
      <w:pPr>
        <w:rPr>
          <w:rFonts w:ascii="Times New Roman" w:hAnsi="Times New Roman" w:cs="Times New Roman"/>
          <w:b/>
        </w:rPr>
      </w:pPr>
      <w:r w:rsidRPr="00D27066">
        <w:rPr>
          <w:rFonts w:ascii="Times New Roman" w:hAnsi="Times New Roman" w:cs="Times New Roman"/>
          <w:b/>
        </w:rPr>
        <w:t>T</w:t>
      </w:r>
      <w:r w:rsidR="00D27066" w:rsidRPr="00D27066">
        <w:rPr>
          <w:rFonts w:ascii="Times New Roman" w:hAnsi="Times New Roman" w:cs="Times New Roman"/>
          <w:b/>
        </w:rPr>
        <w:t xml:space="preserve">able </w:t>
      </w:r>
      <w:r w:rsidRPr="00D27066">
        <w:rPr>
          <w:rFonts w:ascii="Times New Roman" w:hAnsi="Times New Roman" w:cs="Times New Roman"/>
          <w:b/>
        </w:rPr>
        <w:t>1</w:t>
      </w:r>
      <w:r w:rsidR="00D27066" w:rsidRPr="00D27066">
        <w:rPr>
          <w:rFonts w:ascii="Times New Roman" w:hAnsi="Times New Roman" w:cs="Times New Roman"/>
          <w:b/>
        </w:rPr>
        <w:t xml:space="preserve">: </w:t>
      </w:r>
      <w:r w:rsidRPr="00D27066">
        <w:rPr>
          <w:rFonts w:ascii="Times New Roman" w:hAnsi="Times New Roman" w:cs="Times New Roman"/>
          <w:b/>
        </w:rPr>
        <w:t xml:space="preserve">Demographic Characteristics of library users in private Universities in </w:t>
      </w:r>
      <w:proofErr w:type="spellStart"/>
      <w:proofErr w:type="gramStart"/>
      <w:r w:rsidRPr="00D27066">
        <w:rPr>
          <w:rFonts w:ascii="Times New Roman" w:hAnsi="Times New Roman" w:cs="Times New Roman"/>
          <w:b/>
        </w:rPr>
        <w:t>Osun</w:t>
      </w:r>
      <w:proofErr w:type="spellEnd"/>
      <w:r w:rsidRPr="00D27066">
        <w:rPr>
          <w:rFonts w:ascii="Times New Roman" w:hAnsi="Times New Roman" w:cs="Times New Roman"/>
          <w:b/>
        </w:rPr>
        <w:t xml:space="preserve">  State</w:t>
      </w:r>
      <w:proofErr w:type="gramEnd"/>
    </w:p>
    <w:tbl>
      <w:tblPr>
        <w:tblStyle w:val="TableGrid"/>
        <w:tblW w:w="0" w:type="auto"/>
        <w:tblLook w:val="04A0" w:firstRow="1" w:lastRow="0" w:firstColumn="1" w:lastColumn="0" w:noHBand="0" w:noVBand="1"/>
      </w:tblPr>
      <w:tblGrid>
        <w:gridCol w:w="3078"/>
        <w:gridCol w:w="1620"/>
        <w:gridCol w:w="2070"/>
      </w:tblGrid>
      <w:tr w:rsidR="000411D6" w:rsidTr="000411D6">
        <w:tc>
          <w:tcPr>
            <w:tcW w:w="3078" w:type="dxa"/>
          </w:tcPr>
          <w:p w:rsidR="000411D6" w:rsidRDefault="000411D6" w:rsidP="000411D6">
            <w:pPr>
              <w:rPr>
                <w:rFonts w:ascii="Times New Roman" w:hAnsi="Times New Roman" w:cs="Times New Roman"/>
                <w:b/>
                <w:bCs/>
                <w:sz w:val="22"/>
                <w:szCs w:val="22"/>
              </w:rPr>
            </w:pPr>
            <w:r>
              <w:rPr>
                <w:rFonts w:ascii="Times New Roman" w:hAnsi="Times New Roman" w:cs="Times New Roman"/>
                <w:b/>
                <w:bCs/>
                <w:sz w:val="22"/>
                <w:szCs w:val="22"/>
              </w:rPr>
              <w:t>University</w:t>
            </w:r>
          </w:p>
        </w:tc>
        <w:tc>
          <w:tcPr>
            <w:tcW w:w="1620" w:type="dxa"/>
          </w:tcPr>
          <w:p w:rsidR="000411D6" w:rsidRDefault="000411D6" w:rsidP="00435D08">
            <w:pPr>
              <w:rPr>
                <w:rFonts w:ascii="Times New Roman" w:hAnsi="Times New Roman" w:cs="Times New Roman"/>
                <w:b/>
                <w:bCs/>
                <w:sz w:val="22"/>
                <w:szCs w:val="22"/>
              </w:rPr>
            </w:pPr>
            <w:r>
              <w:rPr>
                <w:rFonts w:ascii="Times New Roman" w:hAnsi="Times New Roman" w:cs="Times New Roman"/>
                <w:b/>
                <w:bCs/>
                <w:sz w:val="22"/>
                <w:szCs w:val="22"/>
              </w:rPr>
              <w:t>Frequency</w:t>
            </w:r>
          </w:p>
        </w:tc>
        <w:tc>
          <w:tcPr>
            <w:tcW w:w="2070" w:type="dxa"/>
          </w:tcPr>
          <w:p w:rsidR="000411D6" w:rsidRDefault="000411D6" w:rsidP="00435D08">
            <w:pPr>
              <w:rPr>
                <w:rFonts w:ascii="Times New Roman" w:hAnsi="Times New Roman" w:cs="Times New Roman"/>
                <w:b/>
                <w:bCs/>
                <w:sz w:val="22"/>
                <w:szCs w:val="22"/>
              </w:rPr>
            </w:pPr>
            <w:r>
              <w:rPr>
                <w:rFonts w:ascii="Times New Roman" w:hAnsi="Times New Roman" w:cs="Times New Roman"/>
                <w:b/>
                <w:bCs/>
                <w:sz w:val="22"/>
                <w:szCs w:val="22"/>
              </w:rPr>
              <w:t>Percentage</w:t>
            </w:r>
          </w:p>
        </w:tc>
      </w:tr>
      <w:tr w:rsidR="000411D6" w:rsidTr="000411D6">
        <w:tc>
          <w:tcPr>
            <w:tcW w:w="3078" w:type="dxa"/>
          </w:tcPr>
          <w:p w:rsidR="000411D6" w:rsidRPr="000411D6" w:rsidRDefault="000411D6" w:rsidP="000411D6">
            <w:pPr>
              <w:rPr>
                <w:rFonts w:ascii="Times New Roman" w:hAnsi="Times New Roman" w:cs="Times New Roman"/>
                <w:bCs/>
                <w:sz w:val="22"/>
                <w:szCs w:val="22"/>
              </w:rPr>
            </w:pPr>
            <w:r w:rsidRPr="000411D6">
              <w:rPr>
                <w:rFonts w:ascii="Times New Roman" w:hAnsi="Times New Roman" w:cs="Times New Roman"/>
                <w:bCs/>
                <w:sz w:val="22"/>
                <w:szCs w:val="22"/>
              </w:rPr>
              <w:t>Redeemers University</w:t>
            </w:r>
            <w:r>
              <w:rPr>
                <w:rFonts w:ascii="Times New Roman" w:hAnsi="Times New Roman" w:cs="Times New Roman"/>
                <w:bCs/>
                <w:sz w:val="22"/>
                <w:szCs w:val="22"/>
              </w:rPr>
              <w:t>, Ede</w:t>
            </w:r>
          </w:p>
        </w:tc>
        <w:tc>
          <w:tcPr>
            <w:tcW w:w="1620" w:type="dxa"/>
          </w:tcPr>
          <w:p w:rsidR="000411D6" w:rsidRPr="000411D6" w:rsidRDefault="000411D6" w:rsidP="000411D6">
            <w:pPr>
              <w:jc w:val="center"/>
              <w:rPr>
                <w:rFonts w:ascii="Times New Roman" w:hAnsi="Times New Roman" w:cs="Times New Roman"/>
                <w:bCs/>
                <w:sz w:val="22"/>
                <w:szCs w:val="22"/>
              </w:rPr>
            </w:pPr>
            <w:r w:rsidRPr="000411D6">
              <w:rPr>
                <w:rFonts w:ascii="Times New Roman" w:hAnsi="Times New Roman" w:cs="Times New Roman"/>
                <w:bCs/>
                <w:sz w:val="22"/>
                <w:szCs w:val="22"/>
              </w:rPr>
              <w:t>58</w:t>
            </w:r>
          </w:p>
        </w:tc>
        <w:tc>
          <w:tcPr>
            <w:tcW w:w="2070" w:type="dxa"/>
          </w:tcPr>
          <w:p w:rsidR="000411D6" w:rsidRPr="000411D6" w:rsidRDefault="000411D6" w:rsidP="000411D6">
            <w:pPr>
              <w:jc w:val="center"/>
              <w:rPr>
                <w:rFonts w:ascii="Times New Roman" w:hAnsi="Times New Roman" w:cs="Times New Roman"/>
                <w:bCs/>
                <w:sz w:val="22"/>
                <w:szCs w:val="22"/>
              </w:rPr>
            </w:pPr>
            <w:r w:rsidRPr="000411D6">
              <w:rPr>
                <w:rFonts w:ascii="Times New Roman" w:hAnsi="Times New Roman" w:cs="Times New Roman"/>
                <w:bCs/>
                <w:sz w:val="22"/>
                <w:szCs w:val="22"/>
              </w:rPr>
              <w:t>40.6%</w:t>
            </w:r>
          </w:p>
        </w:tc>
      </w:tr>
      <w:tr w:rsidR="000411D6" w:rsidTr="000411D6">
        <w:tc>
          <w:tcPr>
            <w:tcW w:w="3078" w:type="dxa"/>
          </w:tcPr>
          <w:p w:rsidR="000411D6" w:rsidRPr="000411D6" w:rsidRDefault="000411D6" w:rsidP="000411D6">
            <w:pPr>
              <w:rPr>
                <w:rFonts w:ascii="Times New Roman" w:hAnsi="Times New Roman" w:cs="Times New Roman"/>
                <w:bCs/>
                <w:sz w:val="22"/>
                <w:szCs w:val="22"/>
              </w:rPr>
            </w:pPr>
            <w:r w:rsidRPr="000411D6">
              <w:rPr>
                <w:rFonts w:ascii="Times New Roman" w:hAnsi="Times New Roman" w:cs="Times New Roman"/>
                <w:bCs/>
                <w:sz w:val="22"/>
                <w:szCs w:val="22"/>
              </w:rPr>
              <w:t>Bowen University</w:t>
            </w:r>
            <w:r>
              <w:rPr>
                <w:rFonts w:ascii="Times New Roman" w:hAnsi="Times New Roman" w:cs="Times New Roman"/>
                <w:bCs/>
                <w:sz w:val="22"/>
                <w:szCs w:val="22"/>
              </w:rPr>
              <w:t>, Iwo.</w:t>
            </w:r>
          </w:p>
        </w:tc>
        <w:tc>
          <w:tcPr>
            <w:tcW w:w="1620" w:type="dxa"/>
          </w:tcPr>
          <w:p w:rsidR="000411D6" w:rsidRPr="000411D6" w:rsidRDefault="000411D6" w:rsidP="000411D6">
            <w:pPr>
              <w:jc w:val="center"/>
              <w:rPr>
                <w:rFonts w:ascii="Times New Roman" w:hAnsi="Times New Roman" w:cs="Times New Roman"/>
                <w:bCs/>
                <w:sz w:val="22"/>
                <w:szCs w:val="22"/>
              </w:rPr>
            </w:pPr>
            <w:r w:rsidRPr="000411D6">
              <w:rPr>
                <w:rFonts w:ascii="Times New Roman" w:hAnsi="Times New Roman" w:cs="Times New Roman"/>
                <w:bCs/>
                <w:sz w:val="22"/>
                <w:szCs w:val="22"/>
              </w:rPr>
              <w:t>44</w:t>
            </w:r>
          </w:p>
        </w:tc>
        <w:tc>
          <w:tcPr>
            <w:tcW w:w="2070" w:type="dxa"/>
          </w:tcPr>
          <w:p w:rsidR="000411D6" w:rsidRPr="000411D6" w:rsidRDefault="000411D6" w:rsidP="000411D6">
            <w:pPr>
              <w:jc w:val="center"/>
              <w:rPr>
                <w:rFonts w:ascii="Times New Roman" w:hAnsi="Times New Roman" w:cs="Times New Roman"/>
                <w:bCs/>
                <w:sz w:val="22"/>
                <w:szCs w:val="22"/>
              </w:rPr>
            </w:pPr>
            <w:r w:rsidRPr="000411D6">
              <w:rPr>
                <w:rFonts w:ascii="Times New Roman" w:hAnsi="Times New Roman" w:cs="Times New Roman"/>
                <w:bCs/>
                <w:sz w:val="22"/>
                <w:szCs w:val="22"/>
              </w:rPr>
              <w:t>30.8%</w:t>
            </w:r>
          </w:p>
        </w:tc>
      </w:tr>
      <w:tr w:rsidR="000411D6" w:rsidTr="000411D6">
        <w:tc>
          <w:tcPr>
            <w:tcW w:w="3078" w:type="dxa"/>
          </w:tcPr>
          <w:p w:rsidR="000411D6" w:rsidRPr="000411D6" w:rsidRDefault="000411D6" w:rsidP="000411D6">
            <w:pPr>
              <w:rPr>
                <w:rFonts w:ascii="Times New Roman" w:hAnsi="Times New Roman" w:cs="Times New Roman"/>
                <w:bCs/>
                <w:sz w:val="22"/>
                <w:szCs w:val="22"/>
              </w:rPr>
            </w:pPr>
            <w:r w:rsidRPr="000411D6">
              <w:rPr>
                <w:rFonts w:ascii="Times New Roman" w:hAnsi="Times New Roman" w:cs="Times New Roman"/>
                <w:bCs/>
                <w:sz w:val="22"/>
                <w:szCs w:val="22"/>
              </w:rPr>
              <w:t>Fountain University</w:t>
            </w:r>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Osogbo</w:t>
            </w:r>
            <w:proofErr w:type="spellEnd"/>
          </w:p>
        </w:tc>
        <w:tc>
          <w:tcPr>
            <w:tcW w:w="1620" w:type="dxa"/>
          </w:tcPr>
          <w:p w:rsidR="000411D6" w:rsidRPr="000411D6" w:rsidRDefault="000411D6" w:rsidP="000411D6">
            <w:pPr>
              <w:jc w:val="center"/>
              <w:rPr>
                <w:rFonts w:ascii="Times New Roman" w:hAnsi="Times New Roman" w:cs="Times New Roman"/>
                <w:bCs/>
                <w:sz w:val="22"/>
                <w:szCs w:val="22"/>
              </w:rPr>
            </w:pPr>
            <w:r w:rsidRPr="000411D6">
              <w:rPr>
                <w:rFonts w:ascii="Times New Roman" w:hAnsi="Times New Roman" w:cs="Times New Roman"/>
                <w:bCs/>
                <w:sz w:val="22"/>
                <w:szCs w:val="22"/>
              </w:rPr>
              <w:t>41</w:t>
            </w:r>
          </w:p>
        </w:tc>
        <w:tc>
          <w:tcPr>
            <w:tcW w:w="2070" w:type="dxa"/>
          </w:tcPr>
          <w:p w:rsidR="000411D6" w:rsidRPr="000411D6" w:rsidRDefault="000411D6" w:rsidP="000411D6">
            <w:pPr>
              <w:jc w:val="center"/>
              <w:rPr>
                <w:rFonts w:ascii="Times New Roman" w:hAnsi="Times New Roman" w:cs="Times New Roman"/>
                <w:bCs/>
                <w:sz w:val="22"/>
                <w:szCs w:val="22"/>
              </w:rPr>
            </w:pPr>
            <w:r w:rsidRPr="000411D6">
              <w:rPr>
                <w:rFonts w:ascii="Times New Roman" w:hAnsi="Times New Roman" w:cs="Times New Roman"/>
                <w:bCs/>
                <w:sz w:val="22"/>
                <w:szCs w:val="22"/>
              </w:rPr>
              <w:t>28.6%</w:t>
            </w:r>
          </w:p>
        </w:tc>
      </w:tr>
      <w:tr w:rsidR="000411D6" w:rsidTr="000411D6">
        <w:tc>
          <w:tcPr>
            <w:tcW w:w="3078" w:type="dxa"/>
          </w:tcPr>
          <w:p w:rsidR="000411D6" w:rsidRDefault="000411D6" w:rsidP="000411D6">
            <w:pPr>
              <w:jc w:val="left"/>
              <w:rPr>
                <w:rFonts w:ascii="Times New Roman" w:hAnsi="Times New Roman" w:cs="Times New Roman"/>
                <w:b/>
                <w:bCs/>
                <w:sz w:val="22"/>
                <w:szCs w:val="22"/>
              </w:rPr>
            </w:pPr>
            <w:r>
              <w:rPr>
                <w:rFonts w:ascii="Times New Roman" w:hAnsi="Times New Roman" w:cs="Times New Roman"/>
                <w:b/>
                <w:bCs/>
                <w:sz w:val="22"/>
                <w:szCs w:val="22"/>
              </w:rPr>
              <w:t>Gender</w:t>
            </w:r>
          </w:p>
        </w:tc>
        <w:tc>
          <w:tcPr>
            <w:tcW w:w="1620" w:type="dxa"/>
          </w:tcPr>
          <w:p w:rsidR="000411D6" w:rsidRDefault="000411D6" w:rsidP="000411D6">
            <w:pPr>
              <w:jc w:val="center"/>
              <w:rPr>
                <w:rFonts w:ascii="Times New Roman" w:hAnsi="Times New Roman" w:cs="Times New Roman"/>
                <w:b/>
                <w:bCs/>
                <w:sz w:val="22"/>
                <w:szCs w:val="22"/>
              </w:rPr>
            </w:pPr>
          </w:p>
        </w:tc>
        <w:tc>
          <w:tcPr>
            <w:tcW w:w="2070" w:type="dxa"/>
          </w:tcPr>
          <w:p w:rsidR="000411D6" w:rsidRDefault="000411D6" w:rsidP="000411D6">
            <w:pPr>
              <w:jc w:val="center"/>
              <w:rPr>
                <w:rFonts w:ascii="Times New Roman" w:hAnsi="Times New Roman" w:cs="Times New Roman"/>
                <w:b/>
                <w:bCs/>
                <w:sz w:val="22"/>
                <w:szCs w:val="22"/>
              </w:rPr>
            </w:pPr>
          </w:p>
        </w:tc>
      </w:tr>
      <w:tr w:rsidR="000411D6" w:rsidTr="000411D6">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Male</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32</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22.4%</w:t>
            </w:r>
          </w:p>
        </w:tc>
      </w:tr>
      <w:tr w:rsidR="000411D6" w:rsidTr="000411D6">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Female</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111</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77.6%</w:t>
            </w:r>
          </w:p>
        </w:tc>
      </w:tr>
      <w:tr w:rsidR="000411D6" w:rsidTr="000411D6">
        <w:tc>
          <w:tcPr>
            <w:tcW w:w="3078" w:type="dxa"/>
          </w:tcPr>
          <w:p w:rsidR="000411D6" w:rsidRPr="000411D6" w:rsidRDefault="000411D6" w:rsidP="00435D08">
            <w:pPr>
              <w:rPr>
                <w:rFonts w:ascii="Times New Roman" w:hAnsi="Times New Roman" w:cs="Times New Roman"/>
                <w:b/>
                <w:sz w:val="22"/>
                <w:szCs w:val="22"/>
              </w:rPr>
            </w:pPr>
            <w:r w:rsidRPr="000411D6">
              <w:rPr>
                <w:rFonts w:ascii="Times New Roman" w:hAnsi="Times New Roman" w:cs="Times New Roman"/>
                <w:b/>
                <w:sz w:val="22"/>
                <w:szCs w:val="22"/>
              </w:rPr>
              <w:t>Level</w:t>
            </w:r>
          </w:p>
        </w:tc>
        <w:tc>
          <w:tcPr>
            <w:tcW w:w="1620" w:type="dxa"/>
          </w:tcPr>
          <w:p w:rsidR="000411D6" w:rsidRDefault="000411D6" w:rsidP="000411D6">
            <w:pPr>
              <w:jc w:val="center"/>
              <w:rPr>
                <w:rFonts w:ascii="Times New Roman" w:hAnsi="Times New Roman" w:cs="Times New Roman"/>
                <w:sz w:val="22"/>
                <w:szCs w:val="22"/>
              </w:rPr>
            </w:pPr>
          </w:p>
        </w:tc>
        <w:tc>
          <w:tcPr>
            <w:tcW w:w="2070" w:type="dxa"/>
          </w:tcPr>
          <w:p w:rsidR="000411D6" w:rsidRDefault="000411D6" w:rsidP="000411D6">
            <w:pPr>
              <w:jc w:val="center"/>
              <w:rPr>
                <w:rFonts w:ascii="Times New Roman" w:hAnsi="Times New Roman" w:cs="Times New Roman"/>
                <w:sz w:val="22"/>
                <w:szCs w:val="22"/>
              </w:rPr>
            </w:pPr>
          </w:p>
        </w:tc>
      </w:tr>
      <w:tr w:rsidR="000411D6" w:rsidTr="000411D6">
        <w:trPr>
          <w:trHeight w:val="90"/>
        </w:trPr>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100</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44</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30.8%</w:t>
            </w:r>
          </w:p>
        </w:tc>
      </w:tr>
      <w:tr w:rsidR="000411D6" w:rsidTr="000411D6">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200</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49</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34.3%</w:t>
            </w:r>
          </w:p>
        </w:tc>
      </w:tr>
      <w:tr w:rsidR="000411D6" w:rsidTr="000411D6">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300</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25</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17.5%</w:t>
            </w:r>
          </w:p>
        </w:tc>
      </w:tr>
      <w:tr w:rsidR="000411D6" w:rsidTr="000411D6">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400</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20</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14.0%</w:t>
            </w:r>
          </w:p>
        </w:tc>
      </w:tr>
      <w:tr w:rsidR="000411D6" w:rsidTr="000411D6">
        <w:tc>
          <w:tcPr>
            <w:tcW w:w="3078" w:type="dxa"/>
          </w:tcPr>
          <w:p w:rsidR="000411D6" w:rsidRDefault="000411D6" w:rsidP="00435D08">
            <w:pPr>
              <w:rPr>
                <w:rFonts w:ascii="Times New Roman" w:hAnsi="Times New Roman" w:cs="Times New Roman"/>
                <w:sz w:val="22"/>
                <w:szCs w:val="22"/>
              </w:rPr>
            </w:pPr>
            <w:r>
              <w:rPr>
                <w:rFonts w:ascii="Times New Roman" w:hAnsi="Times New Roman" w:cs="Times New Roman"/>
                <w:sz w:val="22"/>
                <w:szCs w:val="22"/>
              </w:rPr>
              <w:t>500</w:t>
            </w:r>
          </w:p>
        </w:tc>
        <w:tc>
          <w:tcPr>
            <w:tcW w:w="162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5</w:t>
            </w:r>
          </w:p>
        </w:tc>
        <w:tc>
          <w:tcPr>
            <w:tcW w:w="2070" w:type="dxa"/>
          </w:tcPr>
          <w:p w:rsidR="000411D6" w:rsidRDefault="000411D6" w:rsidP="000411D6">
            <w:pPr>
              <w:jc w:val="center"/>
              <w:rPr>
                <w:rFonts w:ascii="Times New Roman" w:hAnsi="Times New Roman" w:cs="Times New Roman"/>
                <w:sz w:val="22"/>
                <w:szCs w:val="22"/>
              </w:rPr>
            </w:pPr>
            <w:r>
              <w:rPr>
                <w:rFonts w:ascii="Times New Roman" w:hAnsi="Times New Roman" w:cs="Times New Roman"/>
                <w:sz w:val="22"/>
                <w:szCs w:val="22"/>
              </w:rPr>
              <w:t>3.5%</w:t>
            </w:r>
          </w:p>
        </w:tc>
      </w:tr>
      <w:tr w:rsidR="000411D6" w:rsidTr="000411D6">
        <w:tc>
          <w:tcPr>
            <w:tcW w:w="3078" w:type="dxa"/>
          </w:tcPr>
          <w:p w:rsidR="000411D6" w:rsidRPr="00EA593E" w:rsidRDefault="000411D6" w:rsidP="00435D08">
            <w:pPr>
              <w:rPr>
                <w:rFonts w:ascii="Times New Roman" w:hAnsi="Times New Roman" w:cs="Times New Roman"/>
                <w:b/>
                <w:sz w:val="22"/>
                <w:szCs w:val="22"/>
              </w:rPr>
            </w:pPr>
            <w:r w:rsidRPr="00EA593E">
              <w:rPr>
                <w:rFonts w:ascii="Times New Roman" w:hAnsi="Times New Roman" w:cs="Times New Roman"/>
                <w:b/>
                <w:sz w:val="22"/>
                <w:szCs w:val="22"/>
              </w:rPr>
              <w:t>Total</w:t>
            </w:r>
          </w:p>
        </w:tc>
        <w:tc>
          <w:tcPr>
            <w:tcW w:w="1620" w:type="dxa"/>
          </w:tcPr>
          <w:p w:rsidR="000411D6" w:rsidRPr="00EA593E" w:rsidRDefault="000411D6" w:rsidP="000411D6">
            <w:pPr>
              <w:jc w:val="center"/>
              <w:rPr>
                <w:rFonts w:ascii="Times New Roman" w:hAnsi="Times New Roman" w:cs="Times New Roman"/>
                <w:b/>
                <w:sz w:val="22"/>
                <w:szCs w:val="22"/>
              </w:rPr>
            </w:pPr>
            <w:r w:rsidRPr="00EA593E">
              <w:rPr>
                <w:rFonts w:ascii="Times New Roman" w:hAnsi="Times New Roman" w:cs="Times New Roman"/>
                <w:b/>
                <w:sz w:val="22"/>
                <w:szCs w:val="22"/>
              </w:rPr>
              <w:t>143</w:t>
            </w:r>
          </w:p>
        </w:tc>
        <w:tc>
          <w:tcPr>
            <w:tcW w:w="2070" w:type="dxa"/>
          </w:tcPr>
          <w:p w:rsidR="000411D6" w:rsidRPr="00EA593E" w:rsidRDefault="000411D6" w:rsidP="000411D6">
            <w:pPr>
              <w:jc w:val="center"/>
              <w:rPr>
                <w:rFonts w:ascii="Times New Roman" w:hAnsi="Times New Roman" w:cs="Times New Roman"/>
                <w:b/>
                <w:sz w:val="22"/>
                <w:szCs w:val="22"/>
              </w:rPr>
            </w:pPr>
            <w:r w:rsidRPr="00EA593E">
              <w:rPr>
                <w:rFonts w:ascii="Times New Roman" w:hAnsi="Times New Roman" w:cs="Times New Roman"/>
                <w:b/>
                <w:sz w:val="22"/>
                <w:szCs w:val="22"/>
              </w:rPr>
              <w:t>100%</w:t>
            </w:r>
          </w:p>
        </w:tc>
      </w:tr>
    </w:tbl>
    <w:p w:rsidR="000411D6" w:rsidRPr="000411D6" w:rsidRDefault="000411D6" w:rsidP="000411D6">
      <w:pPr>
        <w:jc w:val="both"/>
        <w:rPr>
          <w:rFonts w:ascii="Times New Roman" w:hAnsi="Times New Roman" w:cs="Times New Roman"/>
          <w:sz w:val="24"/>
          <w:szCs w:val="24"/>
          <w:lang w:val="en-GB"/>
        </w:rPr>
      </w:pPr>
      <w:r w:rsidRPr="00EE7FE1">
        <w:rPr>
          <w:rFonts w:ascii="Times New Roman" w:hAnsi="Times New Roman" w:cs="Times New Roman"/>
          <w:b/>
          <w:sz w:val="24"/>
          <w:szCs w:val="24"/>
        </w:rPr>
        <w:t>Source</w:t>
      </w:r>
      <w:r w:rsidRPr="00EE7FE1">
        <w:rPr>
          <w:rFonts w:ascii="Times New Roman" w:hAnsi="Times New Roman" w:cs="Times New Roman"/>
          <w:b/>
          <w:sz w:val="24"/>
          <w:szCs w:val="24"/>
          <w:lang w:val="en-GB"/>
        </w:rPr>
        <w:t xml:space="preserve">: </w:t>
      </w:r>
      <w:r w:rsidRPr="00EE7FE1">
        <w:rPr>
          <w:rFonts w:ascii="Times New Roman" w:hAnsi="Times New Roman" w:cs="Times New Roman"/>
          <w:sz w:val="24"/>
          <w:szCs w:val="24"/>
        </w:rPr>
        <w:t xml:space="preserve">Field Survey </w:t>
      </w:r>
      <w:r w:rsidRPr="00EE7FE1">
        <w:rPr>
          <w:rFonts w:ascii="Times New Roman" w:hAnsi="Times New Roman" w:cs="Times New Roman"/>
          <w:sz w:val="24"/>
          <w:szCs w:val="24"/>
          <w:lang w:val="en-GB"/>
        </w:rPr>
        <w:t>(</w:t>
      </w:r>
      <w:r>
        <w:rPr>
          <w:rFonts w:ascii="Times New Roman" w:hAnsi="Times New Roman" w:cs="Times New Roman"/>
          <w:sz w:val="24"/>
          <w:szCs w:val="24"/>
        </w:rPr>
        <w:t>2024</w:t>
      </w:r>
      <w:r>
        <w:rPr>
          <w:rFonts w:ascii="Times New Roman" w:hAnsi="Times New Roman" w:cs="Times New Roman"/>
          <w:sz w:val="24"/>
          <w:szCs w:val="24"/>
          <w:lang w:val="en-GB"/>
        </w:rPr>
        <w:t>)</w:t>
      </w:r>
    </w:p>
    <w:p w:rsidR="0016334C" w:rsidRPr="00D27066" w:rsidRDefault="00D27066" w:rsidP="00D27066">
      <w:pPr>
        <w:spacing w:line="360" w:lineRule="auto"/>
        <w:jc w:val="both"/>
        <w:rPr>
          <w:rFonts w:ascii="Times New Roman" w:hAnsi="Times New Roman" w:cs="Times New Roman"/>
          <w:sz w:val="24"/>
          <w:szCs w:val="24"/>
        </w:rPr>
      </w:pPr>
      <w:r w:rsidRPr="00D27066">
        <w:rPr>
          <w:rFonts w:ascii="Times New Roman" w:hAnsi="Times New Roman" w:cs="Times New Roman"/>
          <w:sz w:val="24"/>
          <w:szCs w:val="24"/>
        </w:rPr>
        <w:t xml:space="preserve">Table 1 showed the results of the demographic characteristics of library users in private Universities in </w:t>
      </w:r>
      <w:proofErr w:type="spellStart"/>
      <w:r w:rsidRPr="00D27066">
        <w:rPr>
          <w:rFonts w:ascii="Times New Roman" w:hAnsi="Times New Roman" w:cs="Times New Roman"/>
          <w:sz w:val="24"/>
          <w:szCs w:val="24"/>
        </w:rPr>
        <w:t>Osun</w:t>
      </w:r>
      <w:proofErr w:type="spellEnd"/>
      <w:r w:rsidRPr="00D27066">
        <w:rPr>
          <w:rFonts w:ascii="Times New Roman" w:hAnsi="Times New Roman" w:cs="Times New Roman"/>
          <w:sz w:val="24"/>
          <w:szCs w:val="24"/>
        </w:rPr>
        <w:t xml:space="preserve"> State. On the University attended by the library users, it was revealed that 58(40.6%) are from Redeemers University, Ede; 44(30.8%); are from Bowen University, Iwo; while</w:t>
      </w:r>
      <w:r w:rsidRPr="00D27066">
        <w:rPr>
          <w:rFonts w:ascii="Times New Roman" w:hAnsi="Times New Roman" w:cs="Times New Roman"/>
          <w:sz w:val="24"/>
          <w:szCs w:val="24"/>
        </w:rPr>
        <w:tab/>
        <w:t xml:space="preserve">41(28.6%) are from Fountain University, </w:t>
      </w:r>
      <w:proofErr w:type="spellStart"/>
      <w:r w:rsidRPr="00D27066">
        <w:rPr>
          <w:rFonts w:ascii="Times New Roman" w:hAnsi="Times New Roman" w:cs="Times New Roman"/>
          <w:sz w:val="24"/>
          <w:szCs w:val="24"/>
        </w:rPr>
        <w:t>Osogbo</w:t>
      </w:r>
      <w:proofErr w:type="spellEnd"/>
      <w:r w:rsidRPr="00D27066">
        <w:rPr>
          <w:rFonts w:ascii="Times New Roman" w:hAnsi="Times New Roman" w:cs="Times New Roman"/>
          <w:sz w:val="24"/>
          <w:szCs w:val="24"/>
        </w:rPr>
        <w:t>.</w:t>
      </w:r>
      <w:r>
        <w:rPr>
          <w:rFonts w:ascii="Times New Roman" w:hAnsi="Times New Roman" w:cs="Times New Roman"/>
          <w:sz w:val="24"/>
          <w:szCs w:val="24"/>
        </w:rPr>
        <w:t xml:space="preserve">  This implies that majority of the respondents are from Redeemers University. For the Gender, it was revealed that 111(77</w:t>
      </w:r>
      <w:r w:rsidRPr="00D27066">
        <w:rPr>
          <w:rFonts w:ascii="Times New Roman" w:hAnsi="Times New Roman" w:cs="Times New Roman"/>
          <w:sz w:val="24"/>
          <w:szCs w:val="24"/>
        </w:rPr>
        <w:t xml:space="preserve">.6%) are females; and 32(22.4%) are males. This implies that majority of the respondents from the private Universities in </w:t>
      </w:r>
      <w:proofErr w:type="spellStart"/>
      <w:r w:rsidRPr="00D27066">
        <w:rPr>
          <w:rFonts w:ascii="Times New Roman" w:hAnsi="Times New Roman" w:cs="Times New Roman"/>
          <w:sz w:val="24"/>
          <w:szCs w:val="24"/>
        </w:rPr>
        <w:t>Osun</w:t>
      </w:r>
      <w:proofErr w:type="spellEnd"/>
      <w:r w:rsidRPr="00D27066">
        <w:rPr>
          <w:rFonts w:ascii="Times New Roman" w:hAnsi="Times New Roman" w:cs="Times New Roman"/>
          <w:sz w:val="24"/>
          <w:szCs w:val="24"/>
        </w:rPr>
        <w:t xml:space="preserve"> State are females. Also, for the level of class that the library users belong to, it was revealed that 49(34.3%) are in 200 level; 44(30.8%) are in 100 level; 25(17.5%) are in 300 level; 20(14.0%) are in 400 level; and 5(3.5%) are in 500 level. This implies that majority of the library users who were the respondents in private Universities in </w:t>
      </w:r>
      <w:proofErr w:type="spellStart"/>
      <w:r w:rsidRPr="00D27066">
        <w:rPr>
          <w:rFonts w:ascii="Times New Roman" w:hAnsi="Times New Roman" w:cs="Times New Roman"/>
          <w:sz w:val="24"/>
          <w:szCs w:val="24"/>
        </w:rPr>
        <w:t>Osun</w:t>
      </w:r>
      <w:proofErr w:type="spellEnd"/>
      <w:r w:rsidRPr="00D27066">
        <w:rPr>
          <w:rFonts w:ascii="Times New Roman" w:hAnsi="Times New Roman" w:cs="Times New Roman"/>
          <w:sz w:val="24"/>
          <w:szCs w:val="24"/>
        </w:rPr>
        <w:t xml:space="preserve"> State were in 200 </w:t>
      </w:r>
      <w:proofErr w:type="gramStart"/>
      <w:r w:rsidRPr="00D27066">
        <w:rPr>
          <w:rFonts w:ascii="Times New Roman" w:hAnsi="Times New Roman" w:cs="Times New Roman"/>
          <w:sz w:val="24"/>
          <w:szCs w:val="24"/>
        </w:rPr>
        <w:t>level</w:t>
      </w:r>
      <w:proofErr w:type="gramEnd"/>
      <w:r w:rsidRPr="00D27066">
        <w:rPr>
          <w:rFonts w:ascii="Times New Roman" w:hAnsi="Times New Roman" w:cs="Times New Roman"/>
          <w:sz w:val="24"/>
          <w:szCs w:val="24"/>
        </w:rPr>
        <w:t>.</w:t>
      </w:r>
    </w:p>
    <w:p w:rsidR="00AC131D" w:rsidRDefault="00AC131D" w:rsidP="00AC131D">
      <w:pPr>
        <w:pStyle w:val="NormalWeb"/>
        <w:spacing w:beforeAutospacing="0" w:afterAutospacing="0" w:line="360" w:lineRule="auto"/>
        <w:jc w:val="both"/>
      </w:pPr>
      <w:r w:rsidRPr="00AC131D">
        <w:rPr>
          <w:b/>
        </w:rPr>
        <w:t>Research Question 1:</w:t>
      </w:r>
      <w:r>
        <w:t xml:space="preserve"> What are the mobile technologies used for information access in private universities in </w:t>
      </w:r>
      <w:proofErr w:type="spellStart"/>
      <w:r>
        <w:t>Osun</w:t>
      </w:r>
      <w:proofErr w:type="spellEnd"/>
      <w:r>
        <w:t xml:space="preserve"> State?</w:t>
      </w:r>
    </w:p>
    <w:p w:rsidR="00002F67" w:rsidRPr="00002F67" w:rsidRDefault="00002F67" w:rsidP="00002F67">
      <w:pPr>
        <w:pStyle w:val="NormalWeb"/>
        <w:spacing w:beforeAutospacing="0" w:afterAutospacing="0"/>
        <w:jc w:val="both"/>
        <w:rPr>
          <w:b/>
        </w:rPr>
      </w:pPr>
      <w:r w:rsidRPr="00002F67">
        <w:rPr>
          <w:b/>
        </w:rPr>
        <w:t xml:space="preserve">Table 2: Mobile technologies used for information access in private universities in </w:t>
      </w:r>
      <w:proofErr w:type="spellStart"/>
      <w:r w:rsidRPr="00002F67">
        <w:rPr>
          <w:b/>
        </w:rPr>
        <w:t>Osun</w:t>
      </w:r>
      <w:proofErr w:type="spellEnd"/>
      <w:r w:rsidRPr="00002F67">
        <w:rPr>
          <w:b/>
        </w:rPr>
        <w:t xml:space="preserve"> State</w:t>
      </w:r>
    </w:p>
    <w:tbl>
      <w:tblPr>
        <w:tblStyle w:val="TableGrid"/>
        <w:tblW w:w="0" w:type="auto"/>
        <w:tblLook w:val="04A0" w:firstRow="1" w:lastRow="0" w:firstColumn="1" w:lastColumn="0" w:noHBand="0" w:noVBand="1"/>
      </w:tblPr>
      <w:tblGrid>
        <w:gridCol w:w="572"/>
        <w:gridCol w:w="2344"/>
        <w:gridCol w:w="931"/>
        <w:gridCol w:w="931"/>
        <w:gridCol w:w="931"/>
        <w:gridCol w:w="931"/>
        <w:gridCol w:w="886"/>
        <w:gridCol w:w="996"/>
      </w:tblGrid>
      <w:tr w:rsidR="00A956E6" w:rsidTr="00A956E6">
        <w:tc>
          <w:tcPr>
            <w:tcW w:w="573" w:type="dxa"/>
          </w:tcPr>
          <w:p w:rsidR="00A956E6" w:rsidRDefault="00A956E6" w:rsidP="00A956E6">
            <w:pPr>
              <w:rPr>
                <w:rFonts w:ascii="Times New Roman" w:hAnsi="Times New Roman" w:cs="Times New Roman"/>
                <w:b/>
                <w:bCs/>
                <w:sz w:val="22"/>
                <w:szCs w:val="22"/>
              </w:rPr>
            </w:pPr>
            <w:r>
              <w:rPr>
                <w:rFonts w:ascii="Times New Roman" w:hAnsi="Times New Roman" w:cs="Times New Roman"/>
                <w:b/>
                <w:bCs/>
                <w:sz w:val="22"/>
                <w:szCs w:val="22"/>
              </w:rPr>
              <w:t>S/N</w:t>
            </w:r>
          </w:p>
        </w:tc>
        <w:tc>
          <w:tcPr>
            <w:tcW w:w="2351" w:type="dxa"/>
          </w:tcPr>
          <w:p w:rsidR="00A956E6" w:rsidRDefault="00A956E6" w:rsidP="00A956E6">
            <w:pPr>
              <w:jc w:val="center"/>
              <w:rPr>
                <w:rFonts w:ascii="Times New Roman" w:hAnsi="Times New Roman" w:cs="Times New Roman"/>
                <w:b/>
                <w:bCs/>
                <w:sz w:val="22"/>
                <w:szCs w:val="22"/>
              </w:rPr>
            </w:pPr>
            <w:r>
              <w:rPr>
                <w:rFonts w:ascii="Times New Roman" w:hAnsi="Times New Roman" w:cs="Times New Roman"/>
                <w:b/>
                <w:bCs/>
                <w:sz w:val="22"/>
                <w:szCs w:val="22"/>
              </w:rPr>
              <w:t>Items</w:t>
            </w:r>
          </w:p>
        </w:tc>
        <w:tc>
          <w:tcPr>
            <w:tcW w:w="931" w:type="dxa"/>
          </w:tcPr>
          <w:p w:rsidR="00A956E6" w:rsidRDefault="00A956E6" w:rsidP="00EA593E">
            <w:pPr>
              <w:jc w:val="center"/>
              <w:rPr>
                <w:rFonts w:ascii="Times New Roman" w:hAnsi="Times New Roman" w:cs="Times New Roman"/>
                <w:b/>
                <w:bCs/>
                <w:sz w:val="22"/>
                <w:szCs w:val="22"/>
              </w:rPr>
            </w:pPr>
            <w:r>
              <w:rPr>
                <w:rFonts w:ascii="Times New Roman" w:hAnsi="Times New Roman" w:cs="Times New Roman"/>
                <w:b/>
                <w:bCs/>
                <w:sz w:val="22"/>
                <w:szCs w:val="22"/>
              </w:rPr>
              <w:t>SA</w:t>
            </w:r>
          </w:p>
        </w:tc>
        <w:tc>
          <w:tcPr>
            <w:tcW w:w="931" w:type="dxa"/>
          </w:tcPr>
          <w:p w:rsidR="00A956E6" w:rsidRDefault="00A956E6" w:rsidP="00EA593E">
            <w:pPr>
              <w:jc w:val="center"/>
              <w:rPr>
                <w:rFonts w:ascii="Times New Roman" w:hAnsi="Times New Roman" w:cs="Times New Roman"/>
                <w:b/>
                <w:bCs/>
                <w:sz w:val="22"/>
                <w:szCs w:val="22"/>
              </w:rPr>
            </w:pPr>
            <w:r>
              <w:rPr>
                <w:rFonts w:ascii="Times New Roman" w:hAnsi="Times New Roman" w:cs="Times New Roman"/>
                <w:b/>
                <w:bCs/>
                <w:sz w:val="22"/>
                <w:szCs w:val="22"/>
              </w:rPr>
              <w:t>A</w:t>
            </w:r>
          </w:p>
        </w:tc>
        <w:tc>
          <w:tcPr>
            <w:tcW w:w="931" w:type="dxa"/>
          </w:tcPr>
          <w:p w:rsidR="00A956E6" w:rsidRDefault="00A956E6" w:rsidP="00EA593E">
            <w:pPr>
              <w:jc w:val="center"/>
              <w:rPr>
                <w:rFonts w:ascii="Times New Roman" w:hAnsi="Times New Roman" w:cs="Times New Roman"/>
                <w:b/>
                <w:bCs/>
                <w:sz w:val="22"/>
                <w:szCs w:val="22"/>
              </w:rPr>
            </w:pPr>
            <w:r>
              <w:rPr>
                <w:rFonts w:ascii="Times New Roman" w:hAnsi="Times New Roman" w:cs="Times New Roman"/>
                <w:b/>
                <w:bCs/>
                <w:sz w:val="22"/>
                <w:szCs w:val="22"/>
              </w:rPr>
              <w:t>D</w:t>
            </w:r>
          </w:p>
        </w:tc>
        <w:tc>
          <w:tcPr>
            <w:tcW w:w="931" w:type="dxa"/>
          </w:tcPr>
          <w:p w:rsidR="00A956E6" w:rsidRDefault="00A956E6" w:rsidP="00EA593E">
            <w:pPr>
              <w:jc w:val="center"/>
              <w:rPr>
                <w:rFonts w:ascii="Times New Roman" w:hAnsi="Times New Roman" w:cs="Times New Roman"/>
                <w:b/>
                <w:bCs/>
                <w:sz w:val="22"/>
                <w:szCs w:val="22"/>
              </w:rPr>
            </w:pPr>
            <w:r>
              <w:rPr>
                <w:rFonts w:ascii="Times New Roman" w:hAnsi="Times New Roman" w:cs="Times New Roman"/>
                <w:b/>
                <w:bCs/>
                <w:sz w:val="22"/>
                <w:szCs w:val="22"/>
              </w:rPr>
              <w:t>SD</w:t>
            </w:r>
          </w:p>
        </w:tc>
        <w:tc>
          <w:tcPr>
            <w:tcW w:w="887" w:type="dxa"/>
          </w:tcPr>
          <w:p w:rsidR="00A956E6" w:rsidRPr="00EE7FE1" w:rsidRDefault="007C18EB" w:rsidP="00A956E6">
            <w:pPr>
              <w:pStyle w:val="ListParagraph"/>
              <w:spacing w:after="0" w:line="240" w:lineRule="auto"/>
              <w:ind w:left="0"/>
              <w:jc w:val="center"/>
              <w:rPr>
                <w:rFonts w:ascii="Times New Roman" w:hAnsi="Times New Roman" w:cs="Times New Roman"/>
                <w:b/>
                <w:bCs/>
                <w:sz w:val="18"/>
                <w:szCs w:val="18"/>
              </w:rPr>
            </w:pPr>
            <m:oMathPara>
              <m:oMath>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x</m:t>
                    </m:r>
                  </m:e>
                </m:acc>
              </m:oMath>
            </m:oMathPara>
          </w:p>
        </w:tc>
        <w:tc>
          <w:tcPr>
            <w:tcW w:w="987" w:type="dxa"/>
          </w:tcPr>
          <w:p w:rsidR="00A956E6" w:rsidRPr="00EE7FE1" w:rsidRDefault="00A956E6" w:rsidP="00A956E6">
            <w:pPr>
              <w:contextualSpacing/>
              <w:jc w:val="center"/>
              <w:rPr>
                <w:rFonts w:ascii="Times New Roman" w:hAnsi="Times New Roman" w:cs="Times New Roman"/>
                <w:b/>
                <w:sz w:val="18"/>
                <w:szCs w:val="18"/>
              </w:rPr>
            </w:pPr>
            <w:r w:rsidRPr="00EE7FE1">
              <w:rPr>
                <w:rFonts w:ascii="Times New Roman" w:hAnsi="Times New Roman" w:cs="Times New Roman"/>
                <w:b/>
                <w:sz w:val="18"/>
                <w:szCs w:val="18"/>
              </w:rPr>
              <w:t>Δ</w:t>
            </w:r>
          </w:p>
        </w:tc>
      </w:tr>
      <w:tr w:rsidR="00A956E6" w:rsidTr="00A956E6">
        <w:tc>
          <w:tcPr>
            <w:tcW w:w="573" w:type="dxa"/>
          </w:tcPr>
          <w:p w:rsidR="00A956E6" w:rsidRDefault="00A956E6" w:rsidP="00AC131D">
            <w:pPr>
              <w:numPr>
                <w:ilvl w:val="0"/>
                <w:numId w:val="4"/>
              </w:numPr>
              <w:tabs>
                <w:tab w:val="clear" w:pos="425"/>
              </w:tabs>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Library Mobile Apps for Catalog and Resource Access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58</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(40.6%)</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17</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(11.9%)</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8</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(5.6%)</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3.19</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.8554</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Mobile Optimized Library Websites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53</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(37.1%)</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63</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(44.1%)</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(14.7%)</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3.14</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.8188</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Database and Journal Access via Mobile Devices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53</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(37.1%)</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(41.3%)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(14.7%)</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(10.2%)</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3.08</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.8920</w:t>
            </w:r>
          </w:p>
        </w:tc>
      </w:tr>
      <w:tr w:rsidR="00A956E6" w:rsidTr="00A956E6">
        <w:trPr>
          <w:trHeight w:val="90"/>
        </w:trPr>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E-Book Platforms with Mobile Accessibility</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52</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(36.4%)</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23</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(16.1%)</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8</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(5.6%)</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3.09</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.8632</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Mobile-Friendly Research Guides and Tutorials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(35.7%)</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52</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(36.4%)</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(20.3%)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(7.7%)</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3.00</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.9344</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Push Notifications for Library Updates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(20.3%)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63</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(44.1%)</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37</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(25.9%)</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14</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(9.8%)</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2.75</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.8918</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Library Social Media Apps (for announcements and communication)</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32</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(22.4%)</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(34.3%)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47</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(32.9%)</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15</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(10.5%)</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2.69</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.9376</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Mobile Access to Institutional Repositories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37</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(25.9%)</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67</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(46.9%)</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27</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(18.9%)</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12</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2.90</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.8826</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Mobile-Friendly Interlibrary Loan Services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(27.3%)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48</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(33.6%)</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36</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(25.2%)</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(14%)</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2.74</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1.0119</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Online Public Access Catalog (OPAC) via Mobile Devices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54</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(37.8%)</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(42.7%)</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(13.3%)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3.12</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.8679</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Collaboration Tools for Mobile Group Study or Projects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(28.0%)</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61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(42.7%)</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(21.0%)</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12</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2.90</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.9062</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Virtual Tours or Augmented Reality (AR) for Library Spaces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(27.3%)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(35.7%)</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(27.3%)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14</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(9.8%)</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2.80</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.9513</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QR Code Integration for Quick Access to Resources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48</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(33.6%)</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45</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(31.5%)</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(27.3%)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11</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(7.7%)</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2.91</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.9561</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Mobile Devices for Barcode Scanning in Library Services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40</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(28%)</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54</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(37.8%)</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35</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(24.5%)</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14</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(9.8%)</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2.84</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.9468</w:t>
            </w:r>
          </w:p>
        </w:tc>
      </w:tr>
      <w:tr w:rsidR="00A956E6" w:rsidTr="00A956E6">
        <w:tc>
          <w:tcPr>
            <w:tcW w:w="573" w:type="dxa"/>
          </w:tcPr>
          <w:p w:rsidR="00A956E6" w:rsidRDefault="00A956E6" w:rsidP="00AC131D">
            <w:pPr>
              <w:numPr>
                <w:ilvl w:val="0"/>
                <w:numId w:val="4"/>
              </w:numPr>
              <w:rPr>
                <w:rFonts w:ascii="Times New Roman" w:hAnsi="Times New Roman" w:cs="Times New Roman"/>
                <w:sz w:val="22"/>
                <w:szCs w:val="22"/>
              </w:rPr>
            </w:pPr>
          </w:p>
        </w:tc>
        <w:tc>
          <w:tcPr>
            <w:tcW w:w="2351" w:type="dxa"/>
          </w:tcPr>
          <w:p w:rsidR="00A956E6" w:rsidRDefault="00A956E6" w:rsidP="00A956E6">
            <w:pPr>
              <w:rPr>
                <w:rFonts w:ascii="Times New Roman" w:hAnsi="Times New Roman" w:cs="Times New Roman"/>
                <w:sz w:val="22"/>
                <w:szCs w:val="22"/>
              </w:rPr>
            </w:pPr>
            <w:r>
              <w:rPr>
                <w:rFonts w:ascii="Times New Roman" w:hAnsi="Times New Roman" w:cs="Times New Roman"/>
                <w:sz w:val="22"/>
                <w:szCs w:val="22"/>
              </w:rPr>
              <w:t>Library Chat Services via Mobile Apps</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34</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(23.8%)</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42</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(29.4%)</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49</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(34.3%)</w:t>
            </w:r>
          </w:p>
        </w:tc>
        <w:tc>
          <w:tcPr>
            <w:tcW w:w="931" w:type="dxa"/>
          </w:tcPr>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18</w:t>
            </w:r>
          </w:p>
          <w:p w:rsidR="00A956E6" w:rsidRDefault="00A956E6" w:rsidP="00EA593E">
            <w:pPr>
              <w:jc w:val="center"/>
              <w:rPr>
                <w:rFonts w:ascii="Times New Roman" w:hAnsi="Times New Roman" w:cs="Times New Roman"/>
                <w:sz w:val="22"/>
                <w:szCs w:val="22"/>
              </w:rPr>
            </w:pPr>
            <w:r>
              <w:rPr>
                <w:rFonts w:ascii="Times New Roman" w:hAnsi="Times New Roman" w:cs="Times New Roman"/>
                <w:sz w:val="22"/>
                <w:szCs w:val="22"/>
              </w:rPr>
              <w:t>(12.6%)</w:t>
            </w:r>
          </w:p>
        </w:tc>
        <w:tc>
          <w:tcPr>
            <w:tcW w:w="8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2.64</w:t>
            </w:r>
          </w:p>
        </w:tc>
        <w:tc>
          <w:tcPr>
            <w:tcW w:w="987" w:type="dxa"/>
            <w:vAlign w:val="center"/>
          </w:tcPr>
          <w:p w:rsidR="00A956E6" w:rsidRPr="00EA593E" w:rsidRDefault="00A956E6" w:rsidP="00A956E6">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.9815</w:t>
            </w:r>
          </w:p>
        </w:tc>
      </w:tr>
    </w:tbl>
    <w:p w:rsidR="000411D6" w:rsidRPr="00EE7FE1" w:rsidRDefault="000411D6" w:rsidP="000411D6">
      <w:pPr>
        <w:jc w:val="both"/>
        <w:rPr>
          <w:rFonts w:ascii="Times New Roman" w:hAnsi="Times New Roman" w:cs="Times New Roman"/>
          <w:sz w:val="24"/>
          <w:szCs w:val="24"/>
          <w:lang w:val="en-GB"/>
        </w:rPr>
      </w:pPr>
      <w:r w:rsidRPr="00EE7FE1">
        <w:rPr>
          <w:rFonts w:ascii="Times New Roman" w:hAnsi="Times New Roman" w:cs="Times New Roman"/>
          <w:b/>
          <w:sz w:val="24"/>
          <w:szCs w:val="24"/>
        </w:rPr>
        <w:t>Source</w:t>
      </w:r>
      <w:r w:rsidRPr="00EE7FE1">
        <w:rPr>
          <w:rFonts w:ascii="Times New Roman" w:hAnsi="Times New Roman" w:cs="Times New Roman"/>
          <w:b/>
          <w:sz w:val="24"/>
          <w:szCs w:val="24"/>
          <w:lang w:val="en-GB"/>
        </w:rPr>
        <w:t xml:space="preserve">: </w:t>
      </w:r>
      <w:r w:rsidRPr="00EE7FE1">
        <w:rPr>
          <w:rFonts w:ascii="Times New Roman" w:hAnsi="Times New Roman" w:cs="Times New Roman"/>
          <w:sz w:val="24"/>
          <w:szCs w:val="24"/>
        </w:rPr>
        <w:t xml:space="preserve">Field Survey </w:t>
      </w:r>
      <w:r w:rsidRPr="00EE7FE1">
        <w:rPr>
          <w:rFonts w:ascii="Times New Roman" w:hAnsi="Times New Roman" w:cs="Times New Roman"/>
          <w:sz w:val="24"/>
          <w:szCs w:val="24"/>
          <w:lang w:val="en-GB"/>
        </w:rPr>
        <w:t>(</w:t>
      </w:r>
      <w:r>
        <w:rPr>
          <w:rFonts w:ascii="Times New Roman" w:hAnsi="Times New Roman" w:cs="Times New Roman"/>
          <w:sz w:val="24"/>
          <w:szCs w:val="24"/>
        </w:rPr>
        <w:t>2024</w:t>
      </w:r>
      <w:r>
        <w:rPr>
          <w:rFonts w:ascii="Times New Roman" w:hAnsi="Times New Roman" w:cs="Times New Roman"/>
          <w:sz w:val="24"/>
          <w:szCs w:val="24"/>
          <w:lang w:val="en-GB"/>
        </w:rPr>
        <w:t>)</w:t>
      </w:r>
    </w:p>
    <w:p w:rsidR="00AC131D" w:rsidRDefault="000411D6" w:rsidP="000411D6">
      <w:pPr>
        <w:pStyle w:val="NoSpacing"/>
        <w:rPr>
          <w:rFonts w:ascii="Times New Roman" w:hAnsi="Times New Roman" w:cs="Times New Roman"/>
          <w:sz w:val="24"/>
          <w:szCs w:val="24"/>
        </w:rPr>
      </w:pPr>
      <w:r w:rsidRPr="00EE7FE1">
        <w:rPr>
          <w:rFonts w:ascii="Times New Roman" w:hAnsi="Times New Roman" w:cs="Times New Roman"/>
          <w:b/>
          <w:bCs/>
          <w:sz w:val="24"/>
          <w:szCs w:val="24"/>
        </w:rPr>
        <w:t>Key</w:t>
      </w:r>
      <w:r w:rsidRPr="00EE7FE1">
        <w:rPr>
          <w:rFonts w:ascii="Times New Roman" w:hAnsi="Times New Roman" w:cs="Times New Roman"/>
          <w:sz w:val="24"/>
          <w:szCs w:val="24"/>
        </w:rPr>
        <w:t xml:space="preserve">: Strongly Agree (SA-4) Agree (A-3) Disagree (D-2) Strongly Disagree (SD-1). </w:t>
      </w:r>
    </w:p>
    <w:p w:rsidR="000411D6" w:rsidRPr="000411D6" w:rsidRDefault="000411D6" w:rsidP="000411D6">
      <w:pPr>
        <w:pStyle w:val="NoSpacing"/>
        <w:rPr>
          <w:rFonts w:ascii="Times New Roman" w:hAnsi="Times New Roman" w:cs="Times New Roman"/>
          <w:bCs/>
          <w:sz w:val="24"/>
          <w:szCs w:val="24"/>
        </w:rPr>
      </w:pPr>
    </w:p>
    <w:p w:rsidR="00002F67" w:rsidRDefault="00002F67" w:rsidP="00002F67">
      <w:pPr>
        <w:pStyle w:val="NormalWeb"/>
        <w:spacing w:beforeAutospacing="0" w:afterAutospacing="0" w:line="360" w:lineRule="auto"/>
        <w:jc w:val="both"/>
      </w:pPr>
      <w:r w:rsidRPr="00002F67">
        <w:t>Table 2</w:t>
      </w:r>
      <w:r>
        <w:t xml:space="preserve"> showed results based on the responses of users</w:t>
      </w:r>
      <w:r w:rsidRPr="00002F67">
        <w:t xml:space="preserve"> </w:t>
      </w:r>
      <w:r>
        <w:t>m</w:t>
      </w:r>
      <w:r w:rsidRPr="00002F67">
        <w:t xml:space="preserve">obile technologies used for information access in private universities in </w:t>
      </w:r>
      <w:proofErr w:type="spellStart"/>
      <w:r w:rsidRPr="00002F67">
        <w:t>Osun</w:t>
      </w:r>
      <w:proofErr w:type="spellEnd"/>
      <w:r w:rsidRPr="00002F67">
        <w:t xml:space="preserve"> State</w:t>
      </w:r>
      <w:r>
        <w:t>. It was revealed that the mobile technologies used by library users for information access include library mobile Apps for catalog and resource access</w:t>
      </w:r>
      <w:r>
        <w:tab/>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3.19;</w:t>
      </w:r>
      <w:r w:rsidRPr="00002F67">
        <w:t xml:space="preserve"> </w:t>
      </w:r>
      <w:r w:rsidRPr="003F59F7">
        <w:t>δ=</w:t>
      </w:r>
      <w:r>
        <w:t xml:space="preserve"> .8554); mobile optimized library websites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3.14;</w:t>
      </w:r>
      <w:r w:rsidRPr="00002F67">
        <w:t xml:space="preserve"> </w:t>
      </w:r>
      <w:r w:rsidRPr="003F59F7">
        <w:t>δ=</w:t>
      </w:r>
      <w:r>
        <w:t xml:space="preserve"> .8188); Online Public Access Catalog (OPAC) via Mobile Devices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3.12;</w:t>
      </w:r>
      <w:r w:rsidRPr="00002F67">
        <w:t xml:space="preserve"> </w:t>
      </w:r>
      <w:r w:rsidRPr="003F59F7">
        <w:t>δ=</w:t>
      </w:r>
      <w:r>
        <w:t xml:space="preserve"> .8679); e-book platforms with mobile accessibility</w:t>
      </w:r>
      <w:r>
        <w:tab/>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3.09;</w:t>
      </w:r>
      <w:r w:rsidRPr="00002F67">
        <w:t xml:space="preserve"> </w:t>
      </w:r>
      <w:r w:rsidRPr="003F59F7">
        <w:t>δ=</w:t>
      </w:r>
      <w:r>
        <w:t xml:space="preserve"> .8632); database and journal access via mobile devices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3.08;</w:t>
      </w:r>
      <w:r w:rsidRPr="00002F67">
        <w:t xml:space="preserve"> </w:t>
      </w:r>
      <w:r w:rsidRPr="003F59F7">
        <w:t>δ=</w:t>
      </w:r>
      <w:r>
        <w:t xml:space="preserve"> .8920); mobile-friendly research guides and tutorials</w:t>
      </w:r>
      <w:r>
        <w:tab/>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3.00;</w:t>
      </w:r>
      <w:r w:rsidRPr="00002F67">
        <w:t xml:space="preserve"> </w:t>
      </w:r>
      <w:r w:rsidRPr="003F59F7">
        <w:t>δ=</w:t>
      </w:r>
      <w:r>
        <w:t xml:space="preserve"> .9344). It was revealed that majority of the library users in private universities agree that they use library mobile Apps for catalog and resource access, mobile optimized library websites, and Online Public Access Catalog (OPAC) via Mobile Devices.</w:t>
      </w:r>
    </w:p>
    <w:p w:rsidR="00AC131D" w:rsidRDefault="00AC131D" w:rsidP="00AC131D">
      <w:pPr>
        <w:pStyle w:val="NormalWeb"/>
        <w:spacing w:beforeAutospacing="0" w:afterAutospacing="0" w:line="360" w:lineRule="auto"/>
        <w:jc w:val="both"/>
        <w:rPr>
          <w:sz w:val="22"/>
          <w:szCs w:val="22"/>
        </w:rPr>
      </w:pPr>
      <w:r w:rsidRPr="00AC131D">
        <w:rPr>
          <w:b/>
        </w:rPr>
        <w:lastRenderedPageBreak/>
        <w:t>Research Question</w:t>
      </w:r>
      <w:r>
        <w:rPr>
          <w:b/>
        </w:rPr>
        <w:t xml:space="preserve"> 2</w:t>
      </w:r>
      <w:r w:rsidRPr="00AC131D">
        <w:rPr>
          <w:b/>
        </w:rPr>
        <w:t>:</w:t>
      </w:r>
      <w:r>
        <w:rPr>
          <w:b/>
        </w:rPr>
        <w:t xml:space="preserve"> </w:t>
      </w:r>
      <w:r>
        <w:t xml:space="preserve">What is the </w:t>
      </w:r>
      <w:r>
        <w:rPr>
          <w:sz w:val="22"/>
          <w:szCs w:val="22"/>
        </w:rPr>
        <w:t xml:space="preserve">purpose of using mobile technologies in </w:t>
      </w:r>
      <w:r>
        <w:t>private universities</w:t>
      </w:r>
      <w:r>
        <w:rPr>
          <w:sz w:val="22"/>
          <w:szCs w:val="22"/>
        </w:rPr>
        <w:t xml:space="preserve"> </w:t>
      </w:r>
      <w:r>
        <w:t xml:space="preserve">in </w:t>
      </w:r>
      <w:proofErr w:type="spellStart"/>
      <w:r>
        <w:t>Osun</w:t>
      </w:r>
      <w:proofErr w:type="spellEnd"/>
      <w:r>
        <w:t xml:space="preserve"> State</w:t>
      </w:r>
      <w:r>
        <w:rPr>
          <w:sz w:val="22"/>
          <w:szCs w:val="22"/>
        </w:rPr>
        <w:t>?</w:t>
      </w:r>
    </w:p>
    <w:p w:rsidR="00657126" w:rsidRPr="00657126" w:rsidRDefault="00657126" w:rsidP="00657126">
      <w:pPr>
        <w:pStyle w:val="NormalWeb"/>
        <w:spacing w:beforeAutospacing="0" w:afterAutospacing="0"/>
        <w:jc w:val="both"/>
        <w:rPr>
          <w:b/>
          <w:sz w:val="22"/>
          <w:szCs w:val="22"/>
        </w:rPr>
      </w:pPr>
      <w:r w:rsidRPr="00657126">
        <w:rPr>
          <w:b/>
          <w:sz w:val="22"/>
          <w:szCs w:val="22"/>
        </w:rPr>
        <w:t xml:space="preserve">Table 3: Purpose of using mobile technologies in </w:t>
      </w:r>
      <w:r w:rsidRPr="00657126">
        <w:rPr>
          <w:b/>
        </w:rPr>
        <w:t>private universities</w:t>
      </w:r>
      <w:r w:rsidRPr="00657126">
        <w:rPr>
          <w:b/>
          <w:sz w:val="22"/>
          <w:szCs w:val="22"/>
        </w:rPr>
        <w:t xml:space="preserve"> </w:t>
      </w:r>
      <w:r w:rsidRPr="00657126">
        <w:rPr>
          <w:b/>
        </w:rPr>
        <w:t xml:space="preserve">in </w:t>
      </w:r>
      <w:proofErr w:type="spellStart"/>
      <w:r w:rsidRPr="00657126">
        <w:rPr>
          <w:b/>
        </w:rPr>
        <w:t>Osun</w:t>
      </w:r>
      <w:proofErr w:type="spellEnd"/>
      <w:r w:rsidRPr="00657126">
        <w:rPr>
          <w:b/>
        </w:rPr>
        <w:t xml:space="preserve"> State</w:t>
      </w:r>
    </w:p>
    <w:tbl>
      <w:tblPr>
        <w:tblStyle w:val="TableGrid"/>
        <w:tblW w:w="0" w:type="auto"/>
        <w:tblLook w:val="04A0" w:firstRow="1" w:lastRow="0" w:firstColumn="1" w:lastColumn="0" w:noHBand="0" w:noVBand="1"/>
      </w:tblPr>
      <w:tblGrid>
        <w:gridCol w:w="579"/>
        <w:gridCol w:w="2587"/>
        <w:gridCol w:w="931"/>
        <w:gridCol w:w="931"/>
        <w:gridCol w:w="931"/>
        <w:gridCol w:w="931"/>
        <w:gridCol w:w="756"/>
        <w:gridCol w:w="876"/>
      </w:tblGrid>
      <w:tr w:rsidR="00C81252" w:rsidTr="00C81252">
        <w:tc>
          <w:tcPr>
            <w:tcW w:w="582" w:type="dxa"/>
          </w:tcPr>
          <w:p w:rsidR="00C81252" w:rsidRDefault="00C81252" w:rsidP="00A956E6">
            <w:pPr>
              <w:rPr>
                <w:rFonts w:ascii="Times New Roman" w:hAnsi="Times New Roman" w:cs="Times New Roman"/>
                <w:b/>
                <w:bCs/>
                <w:sz w:val="22"/>
                <w:szCs w:val="22"/>
              </w:rPr>
            </w:pPr>
            <w:r>
              <w:rPr>
                <w:rFonts w:ascii="Times New Roman" w:hAnsi="Times New Roman" w:cs="Times New Roman"/>
                <w:b/>
                <w:bCs/>
                <w:sz w:val="22"/>
                <w:szCs w:val="22"/>
              </w:rPr>
              <w:t>S/N</w:t>
            </w:r>
          </w:p>
        </w:tc>
        <w:tc>
          <w:tcPr>
            <w:tcW w:w="2742" w:type="dxa"/>
          </w:tcPr>
          <w:p w:rsidR="00C81252" w:rsidRDefault="00C81252" w:rsidP="00A956E6">
            <w:pPr>
              <w:jc w:val="center"/>
              <w:rPr>
                <w:rFonts w:ascii="Times New Roman" w:hAnsi="Times New Roman" w:cs="Times New Roman"/>
                <w:b/>
                <w:bCs/>
                <w:sz w:val="22"/>
                <w:szCs w:val="22"/>
              </w:rPr>
            </w:pPr>
            <w:r>
              <w:rPr>
                <w:rFonts w:ascii="Times New Roman" w:hAnsi="Times New Roman" w:cs="Times New Roman"/>
                <w:b/>
                <w:bCs/>
                <w:sz w:val="22"/>
                <w:szCs w:val="22"/>
              </w:rPr>
              <w:t>Items</w:t>
            </w:r>
          </w:p>
        </w:tc>
        <w:tc>
          <w:tcPr>
            <w:tcW w:w="931" w:type="dxa"/>
          </w:tcPr>
          <w:p w:rsidR="00C81252" w:rsidRDefault="00C81252" w:rsidP="00EA593E">
            <w:pPr>
              <w:jc w:val="center"/>
              <w:rPr>
                <w:rFonts w:ascii="Times New Roman" w:hAnsi="Times New Roman" w:cs="Times New Roman"/>
                <w:b/>
                <w:bCs/>
                <w:sz w:val="22"/>
                <w:szCs w:val="22"/>
              </w:rPr>
            </w:pPr>
            <w:r>
              <w:rPr>
                <w:rFonts w:ascii="Times New Roman" w:hAnsi="Times New Roman" w:cs="Times New Roman"/>
                <w:b/>
                <w:bCs/>
                <w:sz w:val="22"/>
                <w:szCs w:val="22"/>
              </w:rPr>
              <w:t>SA</w:t>
            </w:r>
          </w:p>
        </w:tc>
        <w:tc>
          <w:tcPr>
            <w:tcW w:w="931" w:type="dxa"/>
          </w:tcPr>
          <w:p w:rsidR="00C81252" w:rsidRDefault="00C81252" w:rsidP="00EA593E">
            <w:pPr>
              <w:jc w:val="center"/>
              <w:rPr>
                <w:rFonts w:ascii="Times New Roman" w:hAnsi="Times New Roman" w:cs="Times New Roman"/>
                <w:b/>
                <w:bCs/>
                <w:sz w:val="22"/>
                <w:szCs w:val="22"/>
              </w:rPr>
            </w:pPr>
            <w:r>
              <w:rPr>
                <w:rFonts w:ascii="Times New Roman" w:hAnsi="Times New Roman" w:cs="Times New Roman"/>
                <w:b/>
                <w:bCs/>
                <w:sz w:val="22"/>
                <w:szCs w:val="22"/>
              </w:rPr>
              <w:t>A</w:t>
            </w:r>
          </w:p>
        </w:tc>
        <w:tc>
          <w:tcPr>
            <w:tcW w:w="931" w:type="dxa"/>
          </w:tcPr>
          <w:p w:rsidR="00C81252" w:rsidRDefault="00C81252" w:rsidP="00EA593E">
            <w:pPr>
              <w:jc w:val="center"/>
              <w:rPr>
                <w:rFonts w:ascii="Times New Roman" w:hAnsi="Times New Roman" w:cs="Times New Roman"/>
                <w:b/>
                <w:bCs/>
                <w:sz w:val="22"/>
                <w:szCs w:val="22"/>
              </w:rPr>
            </w:pPr>
            <w:r>
              <w:rPr>
                <w:rFonts w:ascii="Times New Roman" w:hAnsi="Times New Roman" w:cs="Times New Roman"/>
                <w:b/>
                <w:bCs/>
                <w:sz w:val="22"/>
                <w:szCs w:val="22"/>
              </w:rPr>
              <w:t>D</w:t>
            </w:r>
          </w:p>
        </w:tc>
        <w:tc>
          <w:tcPr>
            <w:tcW w:w="931" w:type="dxa"/>
          </w:tcPr>
          <w:p w:rsidR="00C81252" w:rsidRDefault="00C81252" w:rsidP="00EA593E">
            <w:pPr>
              <w:jc w:val="center"/>
              <w:rPr>
                <w:rFonts w:ascii="Times New Roman" w:hAnsi="Times New Roman" w:cs="Times New Roman"/>
                <w:b/>
                <w:bCs/>
                <w:sz w:val="22"/>
                <w:szCs w:val="22"/>
              </w:rPr>
            </w:pPr>
            <w:r>
              <w:rPr>
                <w:rFonts w:ascii="Times New Roman" w:hAnsi="Times New Roman" w:cs="Times New Roman"/>
                <w:b/>
                <w:bCs/>
                <w:sz w:val="22"/>
                <w:szCs w:val="22"/>
              </w:rPr>
              <w:t>SD</w:t>
            </w:r>
          </w:p>
        </w:tc>
        <w:tc>
          <w:tcPr>
            <w:tcW w:w="687" w:type="dxa"/>
          </w:tcPr>
          <w:p w:rsidR="00C81252" w:rsidRPr="00EE7FE1" w:rsidRDefault="007C18EB" w:rsidP="00904927">
            <w:pPr>
              <w:pStyle w:val="ListParagraph"/>
              <w:spacing w:after="0" w:line="240" w:lineRule="auto"/>
              <w:ind w:left="0"/>
              <w:jc w:val="center"/>
              <w:rPr>
                <w:rFonts w:ascii="Times New Roman" w:hAnsi="Times New Roman" w:cs="Times New Roman"/>
                <w:b/>
                <w:bCs/>
                <w:sz w:val="18"/>
                <w:szCs w:val="18"/>
              </w:rPr>
            </w:pPr>
            <m:oMathPara>
              <m:oMath>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x</m:t>
                    </m:r>
                  </m:e>
                </m:acc>
              </m:oMath>
            </m:oMathPara>
          </w:p>
        </w:tc>
        <w:tc>
          <w:tcPr>
            <w:tcW w:w="787" w:type="dxa"/>
          </w:tcPr>
          <w:p w:rsidR="00C81252" w:rsidRPr="00EE7FE1" w:rsidRDefault="00C81252" w:rsidP="00904927">
            <w:pPr>
              <w:contextualSpacing/>
              <w:jc w:val="center"/>
              <w:rPr>
                <w:rFonts w:ascii="Times New Roman" w:hAnsi="Times New Roman" w:cs="Times New Roman"/>
                <w:b/>
                <w:sz w:val="18"/>
                <w:szCs w:val="18"/>
              </w:rPr>
            </w:pPr>
            <w:r w:rsidRPr="00EE7FE1">
              <w:rPr>
                <w:rFonts w:ascii="Times New Roman" w:hAnsi="Times New Roman" w:cs="Times New Roman"/>
                <w:b/>
                <w:sz w:val="18"/>
                <w:szCs w:val="18"/>
              </w:rPr>
              <w:t>Δ</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1</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 technologies enhance accessibility to library resources, allowing users to access information on-the-go.</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91</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(63.6%)</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49</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(34.3%)</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(2.1%)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3.62</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.5297</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2</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 applications provide a convenient platform for users to search and retrieve information from library catalogs.</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81</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(56.6%)</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55</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(38.5%)</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5</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(3.5%)</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2</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(1.4%)</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3.50</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.6377</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3</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Mobile-friendly library websites ensure a seamless and user-friendly experience for accessing digital resources.</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66</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(46.2%)</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64</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(44.8%)</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(9.1%)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3.37</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.6465</w:t>
            </w:r>
          </w:p>
        </w:tc>
      </w:tr>
      <w:tr w:rsidR="002125AC" w:rsidTr="00C81252">
        <w:trPr>
          <w:trHeight w:val="90"/>
        </w:trPr>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4</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The use of mobile technologies facilitates real-time communication with library staff for assistance and inquiries.</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46</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(32.2%)</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65</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(45.5%)</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23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(16.1%)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9</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3.04</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.8591</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5</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 technologies support collaborative learning by providing tools for group discussions and project work.</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65</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(45.5%)</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60</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12</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3.29</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.7927</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6</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 apps and websites enable easy navigation and exploration of library spaces through virtual tours or augmented reality.</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(44.1%)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64</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(44.8%)</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(9.1%)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(3.1%)</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3.31</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.7241</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7</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Push notifications on mobile devices keep users informed about library updates, events, and new resources.</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53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(37.1%)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64</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(44.8%)</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19</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(13.3%)</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7</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(4.9%)</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3.14</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.8273</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8</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 technologies enhance the efficiency of interlibrary loan services, making the process more accessible and streamlined.</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54</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(37.8%)</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53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(37.1%)</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29</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(20.3%)</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7</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(4.9%)</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3.08</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.8807</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9</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QR codes and barcode scanning on mobile devices provide quick access to library resources and services.</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62</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(43.4%)</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60</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18</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(12.6%)</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3</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(2.1%)</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3.27</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.7594</w:t>
            </w:r>
          </w:p>
        </w:tc>
      </w:tr>
      <w:tr w:rsidR="002125AC" w:rsidTr="00C81252">
        <w:tc>
          <w:tcPr>
            <w:tcW w:w="58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10</w:t>
            </w:r>
          </w:p>
        </w:tc>
        <w:tc>
          <w:tcPr>
            <w:tcW w:w="2742" w:type="dxa"/>
          </w:tcPr>
          <w:p w:rsidR="002125AC" w:rsidRDefault="002125AC" w:rsidP="00A956E6">
            <w:pPr>
              <w:rPr>
                <w:rFonts w:ascii="Times New Roman" w:hAnsi="Times New Roman" w:cs="Times New Roman"/>
                <w:sz w:val="22"/>
                <w:szCs w:val="22"/>
              </w:rPr>
            </w:pPr>
            <w:r>
              <w:rPr>
                <w:rFonts w:ascii="Times New Roman" w:hAnsi="Times New Roman" w:cs="Times New Roman"/>
                <w:sz w:val="22"/>
                <w:szCs w:val="22"/>
              </w:rPr>
              <w:t>Mobile technologies contribute to information literacy by offering on-the-spot access to research guides and tutorials.</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68</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(47.6%)</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62</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(43.4%)</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9</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931" w:type="dxa"/>
          </w:tcPr>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4</w:t>
            </w:r>
          </w:p>
          <w:p w:rsidR="002125AC" w:rsidRDefault="002125AC" w:rsidP="00EA593E">
            <w:pPr>
              <w:jc w:val="center"/>
              <w:rPr>
                <w:rFonts w:ascii="Times New Roman" w:hAnsi="Times New Roman" w:cs="Times New Roman"/>
                <w:sz w:val="22"/>
                <w:szCs w:val="22"/>
              </w:rPr>
            </w:pPr>
            <w:r>
              <w:rPr>
                <w:rFonts w:ascii="Times New Roman" w:hAnsi="Times New Roman" w:cs="Times New Roman"/>
                <w:sz w:val="22"/>
                <w:szCs w:val="22"/>
              </w:rPr>
              <w:t>(12.8%)</w:t>
            </w:r>
          </w:p>
        </w:tc>
        <w:tc>
          <w:tcPr>
            <w:tcW w:w="6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3.36</w:t>
            </w:r>
          </w:p>
        </w:tc>
        <w:tc>
          <w:tcPr>
            <w:tcW w:w="787" w:type="dxa"/>
            <w:vAlign w:val="center"/>
          </w:tcPr>
          <w:p w:rsidR="002125AC" w:rsidRPr="00EA593E" w:rsidRDefault="002125AC"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.7258</w:t>
            </w:r>
          </w:p>
        </w:tc>
      </w:tr>
    </w:tbl>
    <w:p w:rsidR="000411D6" w:rsidRPr="00EE7FE1" w:rsidRDefault="000411D6" w:rsidP="000411D6">
      <w:pPr>
        <w:jc w:val="both"/>
        <w:rPr>
          <w:rFonts w:ascii="Times New Roman" w:hAnsi="Times New Roman" w:cs="Times New Roman"/>
          <w:sz w:val="24"/>
          <w:szCs w:val="24"/>
          <w:lang w:val="en-GB"/>
        </w:rPr>
      </w:pPr>
      <w:r w:rsidRPr="00EE7FE1">
        <w:rPr>
          <w:rFonts w:ascii="Times New Roman" w:hAnsi="Times New Roman" w:cs="Times New Roman"/>
          <w:b/>
          <w:sz w:val="24"/>
          <w:szCs w:val="24"/>
        </w:rPr>
        <w:lastRenderedPageBreak/>
        <w:t>Source</w:t>
      </w:r>
      <w:r w:rsidRPr="00EE7FE1">
        <w:rPr>
          <w:rFonts w:ascii="Times New Roman" w:hAnsi="Times New Roman" w:cs="Times New Roman"/>
          <w:b/>
          <w:sz w:val="24"/>
          <w:szCs w:val="24"/>
          <w:lang w:val="en-GB"/>
        </w:rPr>
        <w:t xml:space="preserve">: </w:t>
      </w:r>
      <w:r w:rsidRPr="00EE7FE1">
        <w:rPr>
          <w:rFonts w:ascii="Times New Roman" w:hAnsi="Times New Roman" w:cs="Times New Roman"/>
          <w:sz w:val="24"/>
          <w:szCs w:val="24"/>
        </w:rPr>
        <w:t xml:space="preserve">Field Survey </w:t>
      </w:r>
      <w:r w:rsidRPr="00EE7FE1">
        <w:rPr>
          <w:rFonts w:ascii="Times New Roman" w:hAnsi="Times New Roman" w:cs="Times New Roman"/>
          <w:sz w:val="24"/>
          <w:szCs w:val="24"/>
          <w:lang w:val="en-GB"/>
        </w:rPr>
        <w:t>(</w:t>
      </w:r>
      <w:r>
        <w:rPr>
          <w:rFonts w:ascii="Times New Roman" w:hAnsi="Times New Roman" w:cs="Times New Roman"/>
          <w:sz w:val="24"/>
          <w:szCs w:val="24"/>
        </w:rPr>
        <w:t>2024</w:t>
      </w:r>
      <w:r w:rsidRPr="00EE7FE1">
        <w:rPr>
          <w:rFonts w:ascii="Times New Roman" w:hAnsi="Times New Roman" w:cs="Times New Roman"/>
          <w:sz w:val="24"/>
          <w:szCs w:val="24"/>
          <w:lang w:val="en-GB"/>
        </w:rPr>
        <w:t>)</w:t>
      </w:r>
    </w:p>
    <w:p w:rsidR="000411D6" w:rsidRPr="00EE7FE1" w:rsidRDefault="000411D6" w:rsidP="000411D6">
      <w:pPr>
        <w:pStyle w:val="NoSpacing"/>
        <w:rPr>
          <w:rFonts w:ascii="Times New Roman" w:hAnsi="Times New Roman" w:cs="Times New Roman"/>
          <w:bCs/>
          <w:sz w:val="24"/>
          <w:szCs w:val="24"/>
        </w:rPr>
      </w:pPr>
      <w:r w:rsidRPr="00EE7FE1">
        <w:rPr>
          <w:rFonts w:ascii="Times New Roman" w:hAnsi="Times New Roman" w:cs="Times New Roman"/>
          <w:b/>
          <w:bCs/>
          <w:sz w:val="24"/>
          <w:szCs w:val="24"/>
        </w:rPr>
        <w:t>Key</w:t>
      </w:r>
      <w:r w:rsidRPr="00EE7FE1">
        <w:rPr>
          <w:rFonts w:ascii="Times New Roman" w:hAnsi="Times New Roman" w:cs="Times New Roman"/>
          <w:sz w:val="24"/>
          <w:szCs w:val="24"/>
        </w:rPr>
        <w:t xml:space="preserve">: Strongly Agree (SA-4) Agree (A-3) Disagree (D-2) Strongly Disagree (SD-1). </w:t>
      </w:r>
    </w:p>
    <w:p w:rsidR="00AC131D" w:rsidRDefault="00AC131D" w:rsidP="00AC131D">
      <w:pPr>
        <w:pStyle w:val="NormalWeb"/>
        <w:spacing w:beforeAutospacing="0" w:afterAutospacing="0" w:line="360" w:lineRule="auto"/>
        <w:jc w:val="both"/>
      </w:pPr>
    </w:p>
    <w:p w:rsidR="00657126" w:rsidRPr="0016334C" w:rsidRDefault="00657126" w:rsidP="00AC131D">
      <w:pPr>
        <w:pStyle w:val="NormalWeb"/>
        <w:spacing w:beforeAutospacing="0" w:afterAutospacing="0" w:line="360" w:lineRule="auto"/>
        <w:jc w:val="both"/>
        <w:rPr>
          <w:b/>
          <w:sz w:val="22"/>
          <w:szCs w:val="22"/>
        </w:rPr>
      </w:pPr>
      <w:r w:rsidRPr="00657126">
        <w:rPr>
          <w:sz w:val="22"/>
          <w:szCs w:val="22"/>
        </w:rPr>
        <w:t xml:space="preserve">Table 3 showed results for responses on the purpose of using mobile technologies in </w:t>
      </w:r>
      <w:r w:rsidRPr="00657126">
        <w:t>private universities</w:t>
      </w:r>
      <w:r w:rsidRPr="00657126">
        <w:rPr>
          <w:sz w:val="22"/>
          <w:szCs w:val="22"/>
        </w:rPr>
        <w:t xml:space="preserve"> </w:t>
      </w:r>
      <w:r w:rsidRPr="00657126">
        <w:t xml:space="preserve">in </w:t>
      </w:r>
      <w:proofErr w:type="spellStart"/>
      <w:r w:rsidRPr="00657126">
        <w:t>Osun</w:t>
      </w:r>
      <w:proofErr w:type="spellEnd"/>
      <w:r w:rsidRPr="00657126">
        <w:t xml:space="preserve"> State. It was revealed that the</w:t>
      </w:r>
      <w:r w:rsidRPr="00657126">
        <w:rPr>
          <w:sz w:val="22"/>
          <w:szCs w:val="22"/>
        </w:rPr>
        <w:t xml:space="preserve"> </w:t>
      </w:r>
      <w:r w:rsidRPr="00657126">
        <w:t xml:space="preserve">Mobile technologies </w:t>
      </w:r>
      <w:r>
        <w:t xml:space="preserve">enhance accessibility to library resources, allowing users to access information on-the-go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3.62; </w:t>
      </w:r>
      <w:r w:rsidRPr="003F59F7">
        <w:t>δ=</w:t>
      </w:r>
      <w:r>
        <w:t xml:space="preserve">.5297); Mobile applications provide a convenient platform for users to search and retrieve information from library catalogs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3.50; </w:t>
      </w:r>
      <w:r w:rsidRPr="003F59F7">
        <w:t>δ=</w:t>
      </w:r>
      <w:r w:rsidR="00002F67">
        <w:t xml:space="preserve"> </w:t>
      </w:r>
      <w:r>
        <w:t>.6377); Mobile-friendly library websites ensure a seamless and user-friendly experience for accessing digital resources</w:t>
      </w:r>
      <w:r w:rsidR="00002F67">
        <w:t xml:space="preserve">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3.37;</w:t>
      </w:r>
      <w:r w:rsidRPr="00657126">
        <w:t xml:space="preserve"> </w:t>
      </w:r>
      <w:r w:rsidRPr="003F59F7">
        <w:t>δ=</w:t>
      </w:r>
      <w:r>
        <w:t xml:space="preserve">.6465); Mobile technologies contribute to information literacy by offering on-the-spot access to research guides and tutorials </w:t>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3.36; </w:t>
      </w:r>
      <w:r w:rsidRPr="003F59F7">
        <w:t>δ=</w:t>
      </w:r>
      <w:r>
        <w:t xml:space="preserve"> .7258); Mobile apps and websites enable easy navigation and exploration of library spaces through virtual tours or augmented reality</w:t>
      </w:r>
      <w:r>
        <w:tab/>
      </w:r>
      <w:r w:rsidRPr="003F59F7">
        <w:t>(</w:t>
      </w:r>
      <m:oMath>
        <m:acc>
          <m:accPr>
            <m:chr m:val="̅"/>
            <m:ctrlPr>
              <w:rPr>
                <w:rFonts w:ascii="Cambria Math" w:hAnsi="Cambria Math"/>
              </w:rPr>
            </m:ctrlPr>
          </m:accPr>
          <m:e>
            <m:r>
              <m:rPr>
                <m:sty m:val="p"/>
              </m:rPr>
              <w:rPr>
                <w:rFonts w:ascii="Cambria Math" w:hAnsi="Cambria Math"/>
              </w:rPr>
              <m:t>x</m:t>
            </m:r>
          </m:e>
        </m:acc>
      </m:oMath>
      <w:r w:rsidRPr="003F59F7">
        <w:t>=</w:t>
      </w:r>
      <w:r>
        <w:t xml:space="preserve"> 3.31;</w:t>
      </w:r>
      <w:r w:rsidRPr="00657126">
        <w:t xml:space="preserve"> </w:t>
      </w:r>
      <w:r w:rsidRPr="003F59F7">
        <w:t>δ=</w:t>
      </w:r>
      <w:r>
        <w:t xml:space="preserve"> .7241). This implies that the major purpose of using mobile technology for information access in private universities in </w:t>
      </w:r>
      <w:proofErr w:type="spellStart"/>
      <w:r>
        <w:t>Osun</w:t>
      </w:r>
      <w:proofErr w:type="spellEnd"/>
      <w:r>
        <w:t xml:space="preserve"> State was</w:t>
      </w:r>
      <w:r w:rsidRPr="00657126">
        <w:t xml:space="preserve"> </w:t>
      </w:r>
      <w:r>
        <w:t>to enhance accessibility to library resources, allowing users to access information on-the-go, and also to provide a convenient platform for users to search and retrieve information from library catalogs.</w:t>
      </w:r>
    </w:p>
    <w:p w:rsidR="00AC131D" w:rsidRDefault="00AC131D" w:rsidP="00AC131D">
      <w:pPr>
        <w:pStyle w:val="NormalWeb"/>
        <w:spacing w:beforeAutospacing="0" w:afterAutospacing="0" w:line="360" w:lineRule="auto"/>
        <w:jc w:val="both"/>
        <w:rPr>
          <w:sz w:val="22"/>
          <w:szCs w:val="22"/>
        </w:rPr>
      </w:pPr>
      <w:r w:rsidRPr="00AC131D">
        <w:rPr>
          <w:b/>
        </w:rPr>
        <w:t>Research Question</w:t>
      </w:r>
      <w:r>
        <w:rPr>
          <w:b/>
        </w:rPr>
        <w:t xml:space="preserve"> 3</w:t>
      </w:r>
      <w:r w:rsidRPr="00AC131D">
        <w:rPr>
          <w:b/>
        </w:rPr>
        <w:t>:</w:t>
      </w:r>
      <w:r>
        <w:rPr>
          <w:b/>
        </w:rPr>
        <w:t xml:space="preserve"> </w:t>
      </w:r>
      <w:r>
        <w:rPr>
          <w:sz w:val="22"/>
          <w:szCs w:val="22"/>
        </w:rPr>
        <w:t xml:space="preserve">What are the challenges of using mobile technologies for information access in </w:t>
      </w:r>
      <w:r>
        <w:t xml:space="preserve">private universities in </w:t>
      </w:r>
      <w:proofErr w:type="spellStart"/>
      <w:r>
        <w:t>Osun</w:t>
      </w:r>
      <w:proofErr w:type="spellEnd"/>
      <w:r>
        <w:t xml:space="preserve"> State</w:t>
      </w:r>
      <w:r>
        <w:rPr>
          <w:sz w:val="22"/>
          <w:szCs w:val="22"/>
        </w:rPr>
        <w:t>?</w:t>
      </w:r>
    </w:p>
    <w:p w:rsidR="003F59F7" w:rsidRPr="003F59F7" w:rsidRDefault="003F59F7" w:rsidP="003F59F7">
      <w:pPr>
        <w:pStyle w:val="NormalWeb"/>
        <w:spacing w:beforeAutospacing="0" w:afterAutospacing="0"/>
        <w:jc w:val="both"/>
        <w:rPr>
          <w:b/>
          <w:sz w:val="22"/>
          <w:szCs w:val="22"/>
        </w:rPr>
      </w:pPr>
      <w:r w:rsidRPr="003F59F7">
        <w:rPr>
          <w:b/>
          <w:sz w:val="22"/>
          <w:szCs w:val="22"/>
        </w:rPr>
        <w:t xml:space="preserve">Table 4: Challenges of using mobile technologies for information access in </w:t>
      </w:r>
      <w:r w:rsidRPr="003F59F7">
        <w:rPr>
          <w:b/>
        </w:rPr>
        <w:t xml:space="preserve">private universities in </w:t>
      </w:r>
      <w:proofErr w:type="spellStart"/>
      <w:r w:rsidRPr="003F59F7">
        <w:rPr>
          <w:b/>
        </w:rPr>
        <w:t>Osun</w:t>
      </w:r>
      <w:proofErr w:type="spellEnd"/>
      <w:r w:rsidRPr="003F59F7">
        <w:rPr>
          <w:b/>
        </w:rPr>
        <w:t xml:space="preserve"> State</w:t>
      </w:r>
    </w:p>
    <w:tbl>
      <w:tblPr>
        <w:tblStyle w:val="TableGrid"/>
        <w:tblW w:w="0" w:type="auto"/>
        <w:tblLook w:val="04A0" w:firstRow="1" w:lastRow="0" w:firstColumn="1" w:lastColumn="0" w:noHBand="0" w:noVBand="1"/>
      </w:tblPr>
      <w:tblGrid>
        <w:gridCol w:w="582"/>
        <w:gridCol w:w="2572"/>
        <w:gridCol w:w="931"/>
        <w:gridCol w:w="931"/>
        <w:gridCol w:w="931"/>
        <w:gridCol w:w="821"/>
        <w:gridCol w:w="878"/>
        <w:gridCol w:w="876"/>
      </w:tblGrid>
      <w:tr w:rsidR="00904927" w:rsidTr="00904927">
        <w:tc>
          <w:tcPr>
            <w:tcW w:w="583" w:type="dxa"/>
          </w:tcPr>
          <w:p w:rsidR="00904927" w:rsidRDefault="00904927" w:rsidP="00A956E6">
            <w:pPr>
              <w:rPr>
                <w:rFonts w:ascii="Times New Roman" w:hAnsi="Times New Roman" w:cs="Times New Roman"/>
                <w:b/>
                <w:bCs/>
                <w:sz w:val="22"/>
                <w:szCs w:val="22"/>
              </w:rPr>
            </w:pPr>
            <w:r>
              <w:rPr>
                <w:rFonts w:ascii="Times New Roman" w:hAnsi="Times New Roman" w:cs="Times New Roman"/>
                <w:b/>
                <w:bCs/>
                <w:sz w:val="22"/>
                <w:szCs w:val="22"/>
              </w:rPr>
              <w:t>S/N</w:t>
            </w:r>
          </w:p>
        </w:tc>
        <w:tc>
          <w:tcPr>
            <w:tcW w:w="2651" w:type="dxa"/>
          </w:tcPr>
          <w:p w:rsidR="00904927" w:rsidRDefault="00904927" w:rsidP="00A956E6">
            <w:pPr>
              <w:jc w:val="center"/>
              <w:rPr>
                <w:rFonts w:ascii="Times New Roman" w:hAnsi="Times New Roman" w:cs="Times New Roman"/>
                <w:b/>
                <w:bCs/>
                <w:sz w:val="22"/>
                <w:szCs w:val="22"/>
              </w:rPr>
            </w:pPr>
            <w:r>
              <w:rPr>
                <w:rFonts w:ascii="Times New Roman" w:hAnsi="Times New Roman" w:cs="Times New Roman"/>
                <w:b/>
                <w:bCs/>
                <w:sz w:val="22"/>
                <w:szCs w:val="22"/>
              </w:rPr>
              <w:t>Items</w:t>
            </w:r>
          </w:p>
        </w:tc>
        <w:tc>
          <w:tcPr>
            <w:tcW w:w="931" w:type="dxa"/>
          </w:tcPr>
          <w:p w:rsidR="00904927" w:rsidRDefault="00904927" w:rsidP="00EA593E">
            <w:pPr>
              <w:jc w:val="center"/>
              <w:rPr>
                <w:rFonts w:ascii="Times New Roman" w:hAnsi="Times New Roman" w:cs="Times New Roman"/>
                <w:b/>
                <w:bCs/>
                <w:sz w:val="22"/>
                <w:szCs w:val="22"/>
              </w:rPr>
            </w:pPr>
            <w:r>
              <w:rPr>
                <w:rFonts w:ascii="Times New Roman" w:hAnsi="Times New Roman" w:cs="Times New Roman"/>
                <w:b/>
                <w:bCs/>
                <w:sz w:val="22"/>
                <w:szCs w:val="22"/>
              </w:rPr>
              <w:t>SA</w:t>
            </w:r>
          </w:p>
        </w:tc>
        <w:tc>
          <w:tcPr>
            <w:tcW w:w="931" w:type="dxa"/>
          </w:tcPr>
          <w:p w:rsidR="00904927" w:rsidRDefault="00904927" w:rsidP="00EA593E">
            <w:pPr>
              <w:jc w:val="center"/>
              <w:rPr>
                <w:rFonts w:ascii="Times New Roman" w:hAnsi="Times New Roman" w:cs="Times New Roman"/>
                <w:b/>
                <w:bCs/>
                <w:sz w:val="22"/>
                <w:szCs w:val="22"/>
              </w:rPr>
            </w:pPr>
            <w:r>
              <w:rPr>
                <w:rFonts w:ascii="Times New Roman" w:hAnsi="Times New Roman" w:cs="Times New Roman"/>
                <w:b/>
                <w:bCs/>
                <w:sz w:val="22"/>
                <w:szCs w:val="22"/>
              </w:rPr>
              <w:t>A</w:t>
            </w:r>
          </w:p>
        </w:tc>
        <w:tc>
          <w:tcPr>
            <w:tcW w:w="931" w:type="dxa"/>
          </w:tcPr>
          <w:p w:rsidR="00904927" w:rsidRDefault="00904927" w:rsidP="00EA593E">
            <w:pPr>
              <w:jc w:val="center"/>
              <w:rPr>
                <w:rFonts w:ascii="Times New Roman" w:hAnsi="Times New Roman" w:cs="Times New Roman"/>
                <w:b/>
                <w:bCs/>
                <w:sz w:val="22"/>
                <w:szCs w:val="22"/>
              </w:rPr>
            </w:pPr>
            <w:r>
              <w:rPr>
                <w:rFonts w:ascii="Times New Roman" w:hAnsi="Times New Roman" w:cs="Times New Roman"/>
                <w:b/>
                <w:bCs/>
                <w:sz w:val="22"/>
                <w:szCs w:val="22"/>
              </w:rPr>
              <w:t>D</w:t>
            </w:r>
          </w:p>
        </w:tc>
        <w:tc>
          <w:tcPr>
            <w:tcW w:w="821" w:type="dxa"/>
          </w:tcPr>
          <w:p w:rsidR="00904927" w:rsidRDefault="00904927" w:rsidP="00EA593E">
            <w:pPr>
              <w:jc w:val="center"/>
              <w:rPr>
                <w:rFonts w:ascii="Times New Roman" w:hAnsi="Times New Roman" w:cs="Times New Roman"/>
                <w:b/>
                <w:bCs/>
                <w:sz w:val="22"/>
                <w:szCs w:val="22"/>
              </w:rPr>
            </w:pPr>
            <w:r>
              <w:rPr>
                <w:rFonts w:ascii="Times New Roman" w:hAnsi="Times New Roman" w:cs="Times New Roman"/>
                <w:b/>
                <w:bCs/>
                <w:sz w:val="22"/>
                <w:szCs w:val="22"/>
              </w:rPr>
              <w:t>SD</w:t>
            </w:r>
          </w:p>
        </w:tc>
        <w:tc>
          <w:tcPr>
            <w:tcW w:w="887" w:type="dxa"/>
          </w:tcPr>
          <w:p w:rsidR="00904927" w:rsidRPr="00EE7FE1" w:rsidRDefault="007C18EB" w:rsidP="00904927">
            <w:pPr>
              <w:pStyle w:val="ListParagraph"/>
              <w:spacing w:after="0" w:line="240" w:lineRule="auto"/>
              <w:ind w:left="0"/>
              <w:jc w:val="center"/>
              <w:rPr>
                <w:rFonts w:ascii="Times New Roman" w:hAnsi="Times New Roman" w:cs="Times New Roman"/>
                <w:b/>
                <w:bCs/>
                <w:sz w:val="18"/>
                <w:szCs w:val="18"/>
              </w:rPr>
            </w:pPr>
            <m:oMathPara>
              <m:oMath>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x</m:t>
                    </m:r>
                  </m:e>
                </m:acc>
              </m:oMath>
            </m:oMathPara>
          </w:p>
        </w:tc>
        <w:tc>
          <w:tcPr>
            <w:tcW w:w="787" w:type="dxa"/>
          </w:tcPr>
          <w:p w:rsidR="00904927" w:rsidRPr="00EE7FE1" w:rsidRDefault="00EA593E" w:rsidP="00904927">
            <w:pPr>
              <w:contextualSpacing/>
              <w:jc w:val="center"/>
              <w:rPr>
                <w:rFonts w:ascii="Times New Roman" w:hAnsi="Times New Roman" w:cs="Times New Roman"/>
                <w:b/>
                <w:sz w:val="18"/>
                <w:szCs w:val="18"/>
              </w:rPr>
            </w:pPr>
            <w:r w:rsidRPr="00EE7FE1">
              <w:rPr>
                <w:rFonts w:ascii="Times New Roman" w:hAnsi="Times New Roman" w:cs="Times New Roman"/>
                <w:b/>
                <w:sz w:val="18"/>
                <w:szCs w:val="18"/>
              </w:rPr>
              <w:t>Δ</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Mobile devices often face compatibility issues with library databases and resources.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(26.6%)</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(44.6%)</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(21.7%)</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10</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2.91</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.8713</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2</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The security of information accessed through mobile devices poses a significant concern for users.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(19.6%)</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(54.5%)</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29</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(20.3%)</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(5.6%)</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2.88</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.7826</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3</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Limited screen size on mobile devices can hinder the readability and usability of library resources.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(30.8%)</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65</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(45.5%)</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(15.4%)</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2.99</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.8958</w:t>
            </w:r>
          </w:p>
        </w:tc>
      </w:tr>
      <w:tr w:rsidR="00904927" w:rsidTr="00904927">
        <w:trPr>
          <w:trHeight w:val="90"/>
        </w:trPr>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4</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Mobile technologies may not fully support advanced research functionalities available on desktop platforms.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40</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(28%)</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66</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(46.2%)</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(18.9%)</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10</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2.95</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.8666</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5</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Connectivity issues, such as slow internet speed or poor network coverage, can impede information access on mobile devices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(46.9%)</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(35.7%)</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19</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(13.3%)</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3.25</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.8431</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lastRenderedPageBreak/>
              <w:t>6</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Users may face challenges in navigating complex library interfaces on smaller screens.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(40.6%)</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(42.7%)</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(9.8%)</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10</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3.17</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.8719</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7</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Concerns about data privacy and the potential misuse of personal information on mobile platforms.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(25.9%)</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(50.3%)</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23</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(16.1%)</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(7.7%)</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2.94</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.8539</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8</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Limited offline access to resources on mobile devices can be a hindrance in certain situations.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(40.6%)</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60</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16</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(11.2%)</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9</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3.17</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.8638</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9</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Mobile technologies may not effectively support specialized software needed for certain academic disciplines.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(23.8%)</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(49.7%)</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(18.9%)</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(7.7%)</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2.90</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.8534</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10</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Users may experience challenges in keeping mobile devices secure from theft or unauthorized access in library spaces.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(32.9%)</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59</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(41.3%)</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(19.6%)</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9</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3.01</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.8841</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11</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Mobile interfaces may not fully accommodate the complexities of citation management for academic writing.</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35</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(24.5%)</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(50.3%)</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(16.8%)</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2.91</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.8632</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12</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Interruptions from notifications and alerts on mobile devices can disrupt the concentration of users in library spaces.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(40.6%)</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52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(36.4%)</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26</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(18.2%)</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(4.9%)</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3.13</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.8790</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13</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Compatibility issues with various operating systems may limit the effectiveness of library mobile apps.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(32.9%)</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(44.8%)</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20</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(14%)</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3.02</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.8996</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14</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Library staff may face challenges in providing adequate technical support for a diverse range of mobile devices.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36</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(25.2%)</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71</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(49.7%)</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24</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(16.8%)</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12</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2.92</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.8680</w:t>
            </w:r>
          </w:p>
        </w:tc>
      </w:tr>
      <w:tr w:rsidR="00904927" w:rsidTr="00904927">
        <w:tc>
          <w:tcPr>
            <w:tcW w:w="583"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15</w:t>
            </w:r>
          </w:p>
        </w:tc>
        <w:tc>
          <w:tcPr>
            <w:tcW w:w="2651" w:type="dxa"/>
          </w:tcPr>
          <w:p w:rsidR="00904927" w:rsidRDefault="00904927" w:rsidP="00A956E6">
            <w:pPr>
              <w:rPr>
                <w:rFonts w:ascii="Times New Roman" w:hAnsi="Times New Roman" w:cs="Times New Roman"/>
                <w:sz w:val="22"/>
                <w:szCs w:val="22"/>
              </w:rPr>
            </w:pPr>
            <w:r>
              <w:rPr>
                <w:rFonts w:ascii="Times New Roman" w:hAnsi="Times New Roman" w:cs="Times New Roman"/>
                <w:sz w:val="22"/>
                <w:szCs w:val="22"/>
              </w:rPr>
              <w:t>Users may resist using mobile technologies due to concerns about distraction and a preference for traditional methods.</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47</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(32.9%)</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65</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(45.5%)</w:t>
            </w:r>
          </w:p>
        </w:tc>
        <w:tc>
          <w:tcPr>
            <w:tcW w:w="93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18</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(12.6%)</w:t>
            </w:r>
          </w:p>
        </w:tc>
        <w:tc>
          <w:tcPr>
            <w:tcW w:w="821" w:type="dxa"/>
          </w:tcPr>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13</w:t>
            </w:r>
          </w:p>
          <w:p w:rsidR="00904927" w:rsidRDefault="00904927" w:rsidP="00EA593E">
            <w:pPr>
              <w:jc w:val="center"/>
              <w:rPr>
                <w:rFonts w:ascii="Times New Roman" w:hAnsi="Times New Roman" w:cs="Times New Roman"/>
                <w:sz w:val="22"/>
                <w:szCs w:val="22"/>
              </w:rPr>
            </w:pPr>
            <w:r>
              <w:rPr>
                <w:rFonts w:ascii="Times New Roman" w:hAnsi="Times New Roman" w:cs="Times New Roman"/>
                <w:sz w:val="22"/>
                <w:szCs w:val="22"/>
              </w:rPr>
              <w:t>(9.1%)</w:t>
            </w:r>
          </w:p>
        </w:tc>
        <w:tc>
          <w:tcPr>
            <w:tcW w:w="8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3.02</w:t>
            </w:r>
          </w:p>
        </w:tc>
        <w:tc>
          <w:tcPr>
            <w:tcW w:w="787" w:type="dxa"/>
            <w:vAlign w:val="center"/>
          </w:tcPr>
          <w:p w:rsidR="00904927" w:rsidRPr="00EA593E" w:rsidRDefault="00904927" w:rsidP="0090492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.9074</w:t>
            </w:r>
          </w:p>
        </w:tc>
      </w:tr>
    </w:tbl>
    <w:p w:rsidR="000411D6" w:rsidRPr="00EE7FE1" w:rsidRDefault="000411D6" w:rsidP="000411D6">
      <w:pPr>
        <w:jc w:val="both"/>
        <w:rPr>
          <w:rFonts w:ascii="Times New Roman" w:hAnsi="Times New Roman" w:cs="Times New Roman"/>
          <w:sz w:val="24"/>
          <w:szCs w:val="24"/>
          <w:lang w:val="en-GB"/>
        </w:rPr>
      </w:pPr>
      <w:r w:rsidRPr="00EE7FE1">
        <w:rPr>
          <w:rFonts w:ascii="Times New Roman" w:hAnsi="Times New Roman" w:cs="Times New Roman"/>
          <w:b/>
          <w:sz w:val="24"/>
          <w:szCs w:val="24"/>
        </w:rPr>
        <w:t>Source</w:t>
      </w:r>
      <w:r w:rsidRPr="00EE7FE1">
        <w:rPr>
          <w:rFonts w:ascii="Times New Roman" w:hAnsi="Times New Roman" w:cs="Times New Roman"/>
          <w:b/>
          <w:sz w:val="24"/>
          <w:szCs w:val="24"/>
          <w:lang w:val="en-GB"/>
        </w:rPr>
        <w:t xml:space="preserve">: </w:t>
      </w:r>
      <w:r w:rsidRPr="00EE7FE1">
        <w:rPr>
          <w:rFonts w:ascii="Times New Roman" w:hAnsi="Times New Roman" w:cs="Times New Roman"/>
          <w:sz w:val="24"/>
          <w:szCs w:val="24"/>
        </w:rPr>
        <w:t xml:space="preserve">Field Survey </w:t>
      </w:r>
      <w:r w:rsidRPr="00EE7FE1">
        <w:rPr>
          <w:rFonts w:ascii="Times New Roman" w:hAnsi="Times New Roman" w:cs="Times New Roman"/>
          <w:sz w:val="24"/>
          <w:szCs w:val="24"/>
          <w:lang w:val="en-GB"/>
        </w:rPr>
        <w:t>(</w:t>
      </w:r>
      <w:r>
        <w:rPr>
          <w:rFonts w:ascii="Times New Roman" w:hAnsi="Times New Roman" w:cs="Times New Roman"/>
          <w:sz w:val="24"/>
          <w:szCs w:val="24"/>
        </w:rPr>
        <w:t>2024</w:t>
      </w:r>
      <w:r>
        <w:rPr>
          <w:rFonts w:ascii="Times New Roman" w:hAnsi="Times New Roman" w:cs="Times New Roman"/>
          <w:sz w:val="24"/>
          <w:szCs w:val="24"/>
          <w:lang w:val="en-GB"/>
        </w:rPr>
        <w:t>)</w:t>
      </w:r>
    </w:p>
    <w:p w:rsidR="00AC131D" w:rsidRDefault="000411D6" w:rsidP="000411D6">
      <w:pPr>
        <w:pStyle w:val="NoSpacing"/>
        <w:rPr>
          <w:rFonts w:ascii="Times New Roman" w:hAnsi="Times New Roman" w:cs="Times New Roman"/>
          <w:sz w:val="24"/>
          <w:szCs w:val="24"/>
        </w:rPr>
      </w:pPr>
      <w:r w:rsidRPr="00EE7FE1">
        <w:rPr>
          <w:rFonts w:ascii="Times New Roman" w:hAnsi="Times New Roman" w:cs="Times New Roman"/>
          <w:b/>
          <w:bCs/>
          <w:sz w:val="24"/>
          <w:szCs w:val="24"/>
        </w:rPr>
        <w:t>Key</w:t>
      </w:r>
      <w:r w:rsidRPr="00EE7FE1">
        <w:rPr>
          <w:rFonts w:ascii="Times New Roman" w:hAnsi="Times New Roman" w:cs="Times New Roman"/>
          <w:sz w:val="24"/>
          <w:szCs w:val="24"/>
        </w:rPr>
        <w:t xml:space="preserve">: Strongly Agree (SA-4) Agree (A-3) Disagree (D-2) Strongly Disagree (SD-1). </w:t>
      </w:r>
    </w:p>
    <w:p w:rsidR="000411D6" w:rsidRPr="000411D6" w:rsidRDefault="000411D6" w:rsidP="000411D6">
      <w:pPr>
        <w:pStyle w:val="NoSpacing"/>
        <w:rPr>
          <w:rFonts w:ascii="Times New Roman" w:hAnsi="Times New Roman" w:cs="Times New Roman"/>
          <w:bCs/>
          <w:sz w:val="24"/>
          <w:szCs w:val="24"/>
        </w:rPr>
      </w:pPr>
    </w:p>
    <w:p w:rsidR="00657126" w:rsidRPr="00657126" w:rsidRDefault="003F59F7" w:rsidP="00AC131D">
      <w:pPr>
        <w:pStyle w:val="NormalWeb"/>
        <w:spacing w:beforeAutospacing="0" w:afterAutospacing="0" w:line="360" w:lineRule="auto"/>
        <w:jc w:val="both"/>
        <w:rPr>
          <w:sz w:val="22"/>
          <w:szCs w:val="22"/>
        </w:rPr>
      </w:pPr>
      <w:r w:rsidRPr="003F59F7">
        <w:rPr>
          <w:sz w:val="22"/>
          <w:szCs w:val="22"/>
        </w:rPr>
        <w:t xml:space="preserve">Table 4 showed results for the challenges of using mobile technologies for information access in </w:t>
      </w:r>
      <w:r w:rsidRPr="003F59F7">
        <w:t xml:space="preserve">private universities in </w:t>
      </w:r>
      <w:proofErr w:type="spellStart"/>
      <w:r w:rsidRPr="003F59F7">
        <w:t>Osun</w:t>
      </w:r>
      <w:proofErr w:type="spellEnd"/>
      <w:r w:rsidRPr="003F59F7">
        <w:t xml:space="preserve"> State.</w:t>
      </w:r>
      <w:r>
        <w:t xml:space="preserve"> Based on the responses obtained from the undergraduates, it was revealed that </w:t>
      </w:r>
      <w:r w:rsidRPr="003F59F7">
        <w:t xml:space="preserve">connectivity issues, such as slow internet speed </w:t>
      </w:r>
      <w:r w:rsidRPr="003F59F7">
        <w:lastRenderedPageBreak/>
        <w:t>or poor network coverage, can impede information access on mobile devices (</w:t>
      </w:r>
      <m:oMath>
        <m:acc>
          <m:accPr>
            <m:chr m:val="̅"/>
            <m:ctrlPr>
              <w:rPr>
                <w:rFonts w:ascii="Cambria Math" w:hAnsi="Cambria Math"/>
              </w:rPr>
            </m:ctrlPr>
          </m:accPr>
          <m:e>
            <m:r>
              <m:rPr>
                <m:sty m:val="p"/>
              </m:rPr>
              <w:rPr>
                <w:rFonts w:ascii="Cambria Math" w:hAnsi="Cambria Math"/>
              </w:rPr>
              <m:t>x</m:t>
            </m:r>
          </m:e>
        </m:acc>
      </m:oMath>
      <w:r w:rsidRPr="003F59F7">
        <w:t>= 3.25; δ= .8431); users may face challenges in navigating complex library interfaces on smaller screens (</w:t>
      </w:r>
      <m:oMath>
        <m:acc>
          <m:accPr>
            <m:chr m:val="̅"/>
            <m:ctrlPr>
              <w:rPr>
                <w:rFonts w:ascii="Cambria Math" w:hAnsi="Cambria Math"/>
              </w:rPr>
            </m:ctrlPr>
          </m:accPr>
          <m:e>
            <m:r>
              <m:rPr>
                <m:sty m:val="p"/>
              </m:rPr>
              <w:rPr>
                <w:rFonts w:ascii="Cambria Math" w:hAnsi="Cambria Math"/>
              </w:rPr>
              <m:t>x</m:t>
            </m:r>
          </m:e>
        </m:acc>
      </m:oMath>
      <w:r w:rsidRPr="003F59F7">
        <w:t>= 3.17; δ= .8719); limited offline access to resources on mobile devices can be a hindrance in certain situations (</w:t>
      </w:r>
      <m:oMath>
        <m:acc>
          <m:accPr>
            <m:chr m:val="̅"/>
            <m:ctrlPr>
              <w:rPr>
                <w:rFonts w:ascii="Cambria Math" w:hAnsi="Cambria Math"/>
              </w:rPr>
            </m:ctrlPr>
          </m:accPr>
          <m:e>
            <m:r>
              <m:rPr>
                <m:sty m:val="p"/>
              </m:rPr>
              <w:rPr>
                <w:rFonts w:ascii="Cambria Math" w:hAnsi="Cambria Math"/>
              </w:rPr>
              <m:t>x</m:t>
            </m:r>
          </m:e>
        </m:acc>
      </m:oMath>
      <w:r w:rsidRPr="003F59F7">
        <w:t>= 3.17;δ= .8638); interruptions from notifications and alerts on mobile devices can disrupt the concentration of users in library spaces (</w:t>
      </w:r>
      <m:oMath>
        <m:acc>
          <m:accPr>
            <m:chr m:val="̅"/>
            <m:ctrlPr>
              <w:rPr>
                <w:rFonts w:ascii="Cambria Math" w:hAnsi="Cambria Math"/>
              </w:rPr>
            </m:ctrlPr>
          </m:accPr>
          <m:e>
            <m:r>
              <m:rPr>
                <m:sty m:val="p"/>
              </m:rPr>
              <w:rPr>
                <w:rFonts w:ascii="Cambria Math" w:hAnsi="Cambria Math"/>
              </w:rPr>
              <m:t>x</m:t>
            </m:r>
          </m:e>
        </m:acc>
      </m:oMath>
      <w:r w:rsidRPr="003F59F7">
        <w:t>= 3.13; δ= .8790).</w:t>
      </w:r>
      <w:r w:rsidR="00657126">
        <w:t xml:space="preserve"> This implies that majority of the library users agree that </w:t>
      </w:r>
      <w:r w:rsidR="00657126" w:rsidRPr="003F59F7">
        <w:t xml:space="preserve">connectivity issues, such as slow internet speed or poor network </w:t>
      </w:r>
      <w:proofErr w:type="gramStart"/>
      <w:r w:rsidR="00657126" w:rsidRPr="003F59F7">
        <w:t>coverage,</w:t>
      </w:r>
      <w:proofErr w:type="gramEnd"/>
      <w:r w:rsidR="00657126" w:rsidRPr="003F59F7">
        <w:t xml:space="preserve"> can impede information access on mobile devices</w:t>
      </w:r>
      <w:r w:rsidR="00657126">
        <w:t xml:space="preserve">, and </w:t>
      </w:r>
      <w:r w:rsidR="00657126" w:rsidRPr="003F59F7">
        <w:t>users may face challenges in navigating complex library interfaces on smaller screens</w:t>
      </w:r>
      <w:r w:rsidR="00657126">
        <w:t>.</w:t>
      </w:r>
    </w:p>
    <w:p w:rsidR="00AC131D" w:rsidRDefault="00AC131D" w:rsidP="00AC131D">
      <w:pPr>
        <w:pStyle w:val="NormalWeb"/>
        <w:spacing w:beforeAutospacing="0" w:afterAutospacing="0" w:line="360" w:lineRule="auto"/>
        <w:jc w:val="both"/>
        <w:rPr>
          <w:sz w:val="22"/>
          <w:szCs w:val="22"/>
        </w:rPr>
      </w:pPr>
      <w:r w:rsidRPr="00AC131D">
        <w:rPr>
          <w:b/>
        </w:rPr>
        <w:t>Research Question</w:t>
      </w:r>
      <w:r>
        <w:rPr>
          <w:b/>
        </w:rPr>
        <w:t xml:space="preserve"> 4</w:t>
      </w:r>
      <w:r w:rsidRPr="00AC131D">
        <w:rPr>
          <w:b/>
        </w:rPr>
        <w:t>:</w:t>
      </w:r>
      <w:r>
        <w:rPr>
          <w:b/>
        </w:rPr>
        <w:t xml:space="preserve"> </w:t>
      </w:r>
      <w:r>
        <w:rPr>
          <w:sz w:val="22"/>
          <w:szCs w:val="22"/>
        </w:rPr>
        <w:t xml:space="preserve">What </w:t>
      </w:r>
      <w:proofErr w:type="gramStart"/>
      <w:r>
        <w:rPr>
          <w:sz w:val="22"/>
          <w:szCs w:val="22"/>
        </w:rPr>
        <w:t>are</w:t>
      </w:r>
      <w:proofErr w:type="gramEnd"/>
      <w:r>
        <w:rPr>
          <w:sz w:val="22"/>
          <w:szCs w:val="22"/>
        </w:rPr>
        <w:t xml:space="preserve"> the information accessed by library users in information management in </w:t>
      </w:r>
      <w:r>
        <w:t>private universities</w:t>
      </w:r>
      <w:r>
        <w:rPr>
          <w:sz w:val="22"/>
          <w:szCs w:val="22"/>
        </w:rPr>
        <w:t xml:space="preserve"> </w:t>
      </w:r>
      <w:r>
        <w:t xml:space="preserve">in </w:t>
      </w:r>
      <w:proofErr w:type="spellStart"/>
      <w:r>
        <w:t>Osun</w:t>
      </w:r>
      <w:proofErr w:type="spellEnd"/>
      <w:r>
        <w:t xml:space="preserve"> State</w:t>
      </w:r>
      <w:r>
        <w:rPr>
          <w:sz w:val="22"/>
          <w:szCs w:val="22"/>
        </w:rPr>
        <w:t>?</w:t>
      </w:r>
    </w:p>
    <w:p w:rsidR="0009527F" w:rsidRPr="0009527F" w:rsidRDefault="0009527F" w:rsidP="0009527F">
      <w:pPr>
        <w:pStyle w:val="NormalWeb"/>
        <w:spacing w:beforeAutospacing="0" w:afterAutospacing="0"/>
        <w:jc w:val="both"/>
        <w:rPr>
          <w:b/>
          <w:bCs/>
        </w:rPr>
      </w:pPr>
      <w:r w:rsidRPr="0009527F">
        <w:rPr>
          <w:b/>
          <w:sz w:val="22"/>
          <w:szCs w:val="22"/>
        </w:rPr>
        <w:t xml:space="preserve">Table 5: Information accessed by library users in information management in </w:t>
      </w:r>
      <w:r w:rsidRPr="0009527F">
        <w:rPr>
          <w:b/>
        </w:rPr>
        <w:t>private universities</w:t>
      </w:r>
      <w:r w:rsidRPr="0009527F">
        <w:rPr>
          <w:b/>
          <w:sz w:val="22"/>
          <w:szCs w:val="22"/>
        </w:rPr>
        <w:t xml:space="preserve"> </w:t>
      </w:r>
      <w:r w:rsidRPr="0009527F">
        <w:rPr>
          <w:b/>
        </w:rPr>
        <w:t xml:space="preserve">in </w:t>
      </w:r>
      <w:proofErr w:type="spellStart"/>
      <w:r w:rsidRPr="0009527F">
        <w:rPr>
          <w:b/>
        </w:rPr>
        <w:t>Osun</w:t>
      </w:r>
      <w:proofErr w:type="spellEnd"/>
      <w:r w:rsidRPr="0009527F">
        <w:rPr>
          <w:b/>
        </w:rPr>
        <w:t xml:space="preserve"> State</w:t>
      </w:r>
    </w:p>
    <w:tbl>
      <w:tblPr>
        <w:tblStyle w:val="TableGrid"/>
        <w:tblW w:w="0" w:type="auto"/>
        <w:tblLook w:val="04A0" w:firstRow="1" w:lastRow="0" w:firstColumn="1" w:lastColumn="0" w:noHBand="0" w:noVBand="1"/>
      </w:tblPr>
      <w:tblGrid>
        <w:gridCol w:w="579"/>
        <w:gridCol w:w="2587"/>
        <w:gridCol w:w="931"/>
        <w:gridCol w:w="931"/>
        <w:gridCol w:w="931"/>
        <w:gridCol w:w="931"/>
        <w:gridCol w:w="756"/>
        <w:gridCol w:w="876"/>
      </w:tblGrid>
      <w:tr w:rsidR="00FF4957" w:rsidTr="00AB260C">
        <w:tc>
          <w:tcPr>
            <w:tcW w:w="582" w:type="dxa"/>
          </w:tcPr>
          <w:p w:rsidR="00FF4957" w:rsidRDefault="00FF4957" w:rsidP="00A956E6">
            <w:pPr>
              <w:rPr>
                <w:rFonts w:ascii="Times New Roman" w:hAnsi="Times New Roman" w:cs="Times New Roman"/>
                <w:b/>
                <w:bCs/>
                <w:sz w:val="22"/>
                <w:szCs w:val="22"/>
              </w:rPr>
            </w:pPr>
            <w:r>
              <w:rPr>
                <w:rFonts w:ascii="Times New Roman" w:hAnsi="Times New Roman" w:cs="Times New Roman"/>
                <w:b/>
                <w:bCs/>
                <w:sz w:val="22"/>
                <w:szCs w:val="22"/>
              </w:rPr>
              <w:t>S/N</w:t>
            </w:r>
          </w:p>
        </w:tc>
        <w:tc>
          <w:tcPr>
            <w:tcW w:w="2742" w:type="dxa"/>
          </w:tcPr>
          <w:p w:rsidR="00FF4957" w:rsidRDefault="00FF4957" w:rsidP="00A956E6">
            <w:pPr>
              <w:jc w:val="center"/>
              <w:rPr>
                <w:rFonts w:ascii="Times New Roman" w:hAnsi="Times New Roman" w:cs="Times New Roman"/>
                <w:b/>
                <w:bCs/>
                <w:sz w:val="22"/>
                <w:szCs w:val="22"/>
              </w:rPr>
            </w:pPr>
            <w:r>
              <w:rPr>
                <w:rFonts w:ascii="Times New Roman" w:hAnsi="Times New Roman" w:cs="Times New Roman"/>
                <w:b/>
                <w:bCs/>
                <w:sz w:val="22"/>
                <w:szCs w:val="22"/>
              </w:rPr>
              <w:t>Items</w:t>
            </w:r>
          </w:p>
        </w:tc>
        <w:tc>
          <w:tcPr>
            <w:tcW w:w="931" w:type="dxa"/>
          </w:tcPr>
          <w:p w:rsidR="00FF4957" w:rsidRDefault="00FF4957" w:rsidP="00EA593E">
            <w:pPr>
              <w:jc w:val="center"/>
              <w:rPr>
                <w:rFonts w:ascii="Times New Roman" w:hAnsi="Times New Roman" w:cs="Times New Roman"/>
                <w:b/>
                <w:bCs/>
                <w:sz w:val="22"/>
                <w:szCs w:val="22"/>
              </w:rPr>
            </w:pPr>
            <w:r>
              <w:rPr>
                <w:rFonts w:ascii="Times New Roman" w:hAnsi="Times New Roman" w:cs="Times New Roman"/>
                <w:b/>
                <w:bCs/>
                <w:sz w:val="22"/>
                <w:szCs w:val="22"/>
              </w:rPr>
              <w:t>SA</w:t>
            </w:r>
          </w:p>
        </w:tc>
        <w:tc>
          <w:tcPr>
            <w:tcW w:w="931" w:type="dxa"/>
          </w:tcPr>
          <w:p w:rsidR="00FF4957" w:rsidRDefault="00FF4957" w:rsidP="00EA593E">
            <w:pPr>
              <w:jc w:val="center"/>
              <w:rPr>
                <w:rFonts w:ascii="Times New Roman" w:hAnsi="Times New Roman" w:cs="Times New Roman"/>
                <w:b/>
                <w:bCs/>
                <w:sz w:val="22"/>
                <w:szCs w:val="22"/>
              </w:rPr>
            </w:pPr>
            <w:r>
              <w:rPr>
                <w:rFonts w:ascii="Times New Roman" w:hAnsi="Times New Roman" w:cs="Times New Roman"/>
                <w:b/>
                <w:bCs/>
                <w:sz w:val="22"/>
                <w:szCs w:val="22"/>
              </w:rPr>
              <w:t>A</w:t>
            </w:r>
          </w:p>
        </w:tc>
        <w:tc>
          <w:tcPr>
            <w:tcW w:w="931" w:type="dxa"/>
          </w:tcPr>
          <w:p w:rsidR="00FF4957" w:rsidRDefault="00FF4957" w:rsidP="00EA593E">
            <w:pPr>
              <w:jc w:val="center"/>
              <w:rPr>
                <w:rFonts w:ascii="Times New Roman" w:hAnsi="Times New Roman" w:cs="Times New Roman"/>
                <w:b/>
                <w:bCs/>
                <w:sz w:val="22"/>
                <w:szCs w:val="22"/>
              </w:rPr>
            </w:pPr>
            <w:r>
              <w:rPr>
                <w:rFonts w:ascii="Times New Roman" w:hAnsi="Times New Roman" w:cs="Times New Roman"/>
                <w:b/>
                <w:bCs/>
                <w:sz w:val="22"/>
                <w:szCs w:val="22"/>
              </w:rPr>
              <w:t>D</w:t>
            </w:r>
          </w:p>
        </w:tc>
        <w:tc>
          <w:tcPr>
            <w:tcW w:w="931" w:type="dxa"/>
          </w:tcPr>
          <w:p w:rsidR="00FF4957" w:rsidRDefault="00FF4957" w:rsidP="00EA593E">
            <w:pPr>
              <w:jc w:val="center"/>
              <w:rPr>
                <w:rFonts w:ascii="Times New Roman" w:hAnsi="Times New Roman" w:cs="Times New Roman"/>
                <w:b/>
                <w:bCs/>
                <w:sz w:val="22"/>
                <w:szCs w:val="22"/>
              </w:rPr>
            </w:pPr>
            <w:r>
              <w:rPr>
                <w:rFonts w:ascii="Times New Roman" w:hAnsi="Times New Roman" w:cs="Times New Roman"/>
                <w:b/>
                <w:bCs/>
                <w:sz w:val="22"/>
                <w:szCs w:val="22"/>
              </w:rPr>
              <w:t>SD</w:t>
            </w:r>
          </w:p>
        </w:tc>
        <w:tc>
          <w:tcPr>
            <w:tcW w:w="687" w:type="dxa"/>
          </w:tcPr>
          <w:p w:rsidR="00FF4957" w:rsidRDefault="007C18EB" w:rsidP="00A956E6">
            <w:pPr>
              <w:rPr>
                <w:rFonts w:ascii="Times New Roman" w:hAnsi="Times New Roman" w:cs="Times New Roman"/>
                <w:b/>
                <w:bCs/>
                <w:sz w:val="22"/>
                <w:szCs w:val="22"/>
              </w:rPr>
            </w:pPr>
            <m:oMathPara>
              <m:oMath>
                <m:acc>
                  <m:accPr>
                    <m:chr m:val="̅"/>
                    <m:ctrlPr>
                      <w:rPr>
                        <w:rFonts w:ascii="Cambria Math" w:hAnsi="Cambria Math"/>
                      </w:rPr>
                    </m:ctrlPr>
                  </m:accPr>
                  <m:e>
                    <m:r>
                      <m:rPr>
                        <m:sty m:val="p"/>
                      </m:rPr>
                      <w:rPr>
                        <w:rFonts w:ascii="Cambria Math" w:hAnsi="Cambria Math"/>
                      </w:rPr>
                      <m:t>x</m:t>
                    </m:r>
                  </m:e>
                </m:acc>
              </m:oMath>
            </m:oMathPara>
          </w:p>
        </w:tc>
        <w:tc>
          <w:tcPr>
            <w:tcW w:w="787" w:type="dxa"/>
          </w:tcPr>
          <w:p w:rsidR="00FF4957" w:rsidRDefault="00EA593E" w:rsidP="00EA593E">
            <w:pPr>
              <w:jc w:val="center"/>
              <w:rPr>
                <w:rFonts w:ascii="Times New Roman" w:hAnsi="Times New Roman" w:cs="Times New Roman"/>
                <w:b/>
                <w:bCs/>
                <w:sz w:val="22"/>
                <w:szCs w:val="22"/>
              </w:rPr>
            </w:pPr>
            <w:r w:rsidRPr="0009527F">
              <w:t>δ</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 provides a comprehensive collection of academic journals and research articles.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(52.4%)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(43.4%)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(2.8%)</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3.45</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.6684</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2</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Access to e-books and digital resources meets the diverse needs of library users.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(42.7%)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(45.5%)</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13</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(9.1%)</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(2.8%)</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3.28</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.7449</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3</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Library databases offer a wide range of subject-specific resources for research purposes.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67</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(46.9%)</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58</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(40.6%)</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3.30</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.7964</w:t>
            </w:r>
          </w:p>
        </w:tc>
      </w:tr>
      <w:tr w:rsidR="00FF4957" w:rsidTr="00AB260C">
        <w:trPr>
          <w:trHeight w:val="90"/>
        </w:trPr>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4</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library's online catalog provides efficient and user-friendly search functionalities.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(34.3%)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68</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(47.6%)</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17</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(11.9%)</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3.10</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.8418</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5</w:t>
            </w:r>
          </w:p>
        </w:tc>
        <w:tc>
          <w:tcPr>
            <w:tcW w:w="2742" w:type="dxa"/>
          </w:tcPr>
          <w:p w:rsidR="00FF4957" w:rsidRDefault="00D37984" w:rsidP="00A956E6">
            <w:pPr>
              <w:rPr>
                <w:rFonts w:ascii="Times New Roman" w:hAnsi="Times New Roman" w:cs="Times New Roman"/>
                <w:sz w:val="22"/>
                <w:szCs w:val="22"/>
              </w:rPr>
            </w:pPr>
            <w:r>
              <w:rPr>
                <w:rFonts w:ascii="Times New Roman" w:hAnsi="Times New Roman" w:cs="Times New Roman"/>
                <w:sz w:val="22"/>
                <w:szCs w:val="22"/>
              </w:rPr>
              <w:t xml:space="preserve">Library </w:t>
            </w:r>
            <w:proofErr w:type="gramStart"/>
            <w:r>
              <w:rPr>
                <w:rFonts w:ascii="Times New Roman" w:hAnsi="Times New Roman" w:cs="Times New Roman"/>
                <w:sz w:val="22"/>
                <w:szCs w:val="22"/>
              </w:rPr>
              <w:t xml:space="preserve">staff </w:t>
            </w:r>
            <w:r w:rsidR="00FF4957">
              <w:rPr>
                <w:rFonts w:ascii="Times New Roman" w:hAnsi="Times New Roman" w:cs="Times New Roman"/>
                <w:sz w:val="22"/>
                <w:szCs w:val="22"/>
              </w:rPr>
              <w:t>are</w:t>
            </w:r>
            <w:proofErr w:type="gramEnd"/>
            <w:r>
              <w:rPr>
                <w:rFonts w:ascii="Times New Roman" w:hAnsi="Times New Roman" w:cs="Times New Roman"/>
                <w:sz w:val="22"/>
                <w:szCs w:val="22"/>
              </w:rPr>
              <w:t xml:space="preserve"> knowledgeable </w:t>
            </w:r>
            <w:r w:rsidR="00FF4957">
              <w:rPr>
                <w:rFonts w:ascii="Times New Roman" w:hAnsi="Times New Roman" w:cs="Times New Roman"/>
                <w:sz w:val="22"/>
                <w:szCs w:val="22"/>
              </w:rPr>
              <w:t>and helpful in assisting users with information retrieval.</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(31.5%)</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(49.7%)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(10.5%)</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3.07</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.8192</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6</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library's website offers clear and accessible information on available resources and services.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48</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(33.6%)</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(49.7%)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(10.5%)</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3.11</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.8283</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7</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Online research guides and tutorials contribute to users' information literacy skills.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(35.7%)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(49.7%)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(10.5%)</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(14.2%)</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3.17</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.7781</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8</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 effectively integrates mobile technologies for convenient access to information.</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(28.7%)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(53.1%)</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(4.2%)</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3.06</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.7711</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9</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 xml:space="preserve">Information on the library's institutional repository is readily </w:t>
            </w:r>
            <w:r>
              <w:rPr>
                <w:rFonts w:ascii="Times New Roman" w:hAnsi="Times New Roman" w:cs="Times New Roman"/>
                <w:sz w:val="22"/>
                <w:szCs w:val="22"/>
              </w:rPr>
              <w:lastRenderedPageBreak/>
              <w:t>accessible to users.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lastRenderedPageBreak/>
              <w:t>44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(30.8%)</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67</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(46.9%)</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(15.4%)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3.01</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.8638</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lastRenderedPageBreak/>
              <w:t>10</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Library users have access to specialized databases catering to different academic disciplines.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(28.7%)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(50.3%)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17</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(11.9%)</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13</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(9.1%)</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2.99</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.8800</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11</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 provides timely access to newly published research articles and journals.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38</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(26.6%)</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(50.3%)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(15.4%)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(7.7%)</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2.96</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.8547</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12</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Library services support collaboration and group work through digital platforms.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(25.2%)</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(48.3%)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18</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(52.4%)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(14%)</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2.85</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.9590</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13</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 actively promotes open access initiatives for scholarly communication.</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(28%)</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(51.7%)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(13.3%)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3.01</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.8349</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14</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Library resources are effectively organized and accessible for both physical and digital collections.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(36.4%)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67</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(46.9%)</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3.11</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.8809</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15</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library's online presence on social media enhances communication and information sharing.</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(25.2%)</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(48.3%)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(18.2%)</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12</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(8.4%)</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2.90</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.8746</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16</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Library workshops on information management and research skills are valuable for users.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(30.8%)</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(55.2%)</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10</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3.10</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.8076</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17</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library's virtual reference services are efficient in addressing user inquiries.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(30.8%)</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(49.7%)</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17</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(11.9%)</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11</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(7.7%)</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3.04</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.8591</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18</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The library actively seeks and incorporates user feedback for continuous improvement.</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(25.2%)</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65</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(45.5%)</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(20.3%)</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13</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(9.1%)</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2.87</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.8978</w:t>
            </w:r>
          </w:p>
        </w:tc>
      </w:tr>
      <w:tr w:rsidR="00FF4957" w:rsidTr="00AB260C">
        <w:tc>
          <w:tcPr>
            <w:tcW w:w="58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19</w:t>
            </w:r>
          </w:p>
        </w:tc>
        <w:tc>
          <w:tcPr>
            <w:tcW w:w="2742" w:type="dxa"/>
          </w:tcPr>
          <w:p w:rsidR="00FF4957" w:rsidRDefault="00FF4957" w:rsidP="00A956E6">
            <w:pPr>
              <w:rPr>
                <w:rFonts w:ascii="Times New Roman" w:hAnsi="Times New Roman" w:cs="Times New Roman"/>
                <w:sz w:val="22"/>
                <w:szCs w:val="22"/>
              </w:rPr>
            </w:pPr>
            <w:r>
              <w:rPr>
                <w:rFonts w:ascii="Times New Roman" w:hAnsi="Times New Roman" w:cs="Times New Roman"/>
                <w:sz w:val="22"/>
                <w:szCs w:val="22"/>
              </w:rPr>
              <w:t>Library users find the information management resources and services valuable for their academic pursuits.</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54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(37.8%)</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66</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(46.2%)</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14</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(9.8%)</w:t>
            </w:r>
          </w:p>
        </w:tc>
        <w:tc>
          <w:tcPr>
            <w:tcW w:w="931" w:type="dxa"/>
          </w:tcPr>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9</w:t>
            </w:r>
          </w:p>
          <w:p w:rsidR="00FF4957" w:rsidRDefault="00FF4957" w:rsidP="00EA593E">
            <w:pPr>
              <w:jc w:val="center"/>
              <w:rPr>
                <w:rFonts w:ascii="Times New Roman" w:hAnsi="Times New Roman" w:cs="Times New Roman"/>
                <w:sz w:val="22"/>
                <w:szCs w:val="22"/>
              </w:rPr>
            </w:pPr>
            <w:r>
              <w:rPr>
                <w:rFonts w:ascii="Times New Roman" w:hAnsi="Times New Roman" w:cs="Times New Roman"/>
                <w:sz w:val="22"/>
                <w:szCs w:val="22"/>
              </w:rPr>
              <w:t>(6.3%)</w:t>
            </w:r>
          </w:p>
        </w:tc>
        <w:tc>
          <w:tcPr>
            <w:tcW w:w="6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3.15</w:t>
            </w:r>
          </w:p>
        </w:tc>
        <w:tc>
          <w:tcPr>
            <w:tcW w:w="787" w:type="dxa"/>
            <w:vAlign w:val="center"/>
          </w:tcPr>
          <w:p w:rsidR="00FF4957" w:rsidRPr="00EA593E" w:rsidRDefault="00FF4957" w:rsidP="00002F67">
            <w:pPr>
              <w:autoSpaceDE w:val="0"/>
              <w:autoSpaceDN w:val="0"/>
              <w:adjustRightInd w:val="0"/>
              <w:spacing w:line="320" w:lineRule="atLeast"/>
              <w:ind w:left="60" w:right="60"/>
              <w:jc w:val="right"/>
              <w:rPr>
                <w:rFonts w:ascii="Times New Roman" w:hAnsi="Times New Roman" w:cs="Times New Roman"/>
                <w:color w:val="000000"/>
                <w:sz w:val="24"/>
                <w:szCs w:val="24"/>
              </w:rPr>
            </w:pPr>
            <w:r w:rsidRPr="00EA593E">
              <w:rPr>
                <w:rFonts w:ascii="Times New Roman" w:hAnsi="Times New Roman" w:cs="Times New Roman"/>
                <w:color w:val="000000"/>
                <w:sz w:val="24"/>
                <w:szCs w:val="24"/>
              </w:rPr>
              <w:t>.8417</w:t>
            </w:r>
          </w:p>
        </w:tc>
      </w:tr>
      <w:tr w:rsidR="00FF4957" w:rsidTr="00AB260C">
        <w:tc>
          <w:tcPr>
            <w:tcW w:w="582" w:type="dxa"/>
          </w:tcPr>
          <w:p w:rsidR="00FF4957" w:rsidRDefault="00FF4957" w:rsidP="00A956E6">
            <w:pPr>
              <w:rPr>
                <w:rFonts w:ascii="Times New Roman" w:hAnsi="Times New Roman" w:cs="Times New Roman"/>
                <w:sz w:val="22"/>
                <w:szCs w:val="22"/>
              </w:rPr>
            </w:pPr>
          </w:p>
        </w:tc>
        <w:tc>
          <w:tcPr>
            <w:tcW w:w="2742" w:type="dxa"/>
          </w:tcPr>
          <w:p w:rsidR="00FF4957" w:rsidRPr="00EA593E" w:rsidRDefault="00AB260C" w:rsidP="00A956E6">
            <w:pPr>
              <w:rPr>
                <w:rFonts w:ascii="Times New Roman" w:hAnsi="Times New Roman" w:cs="Times New Roman"/>
                <w:b/>
                <w:sz w:val="22"/>
                <w:szCs w:val="22"/>
              </w:rPr>
            </w:pPr>
            <w:r w:rsidRPr="00EA593E">
              <w:rPr>
                <w:rFonts w:ascii="Times New Roman" w:hAnsi="Times New Roman" w:cs="Times New Roman"/>
                <w:b/>
                <w:sz w:val="22"/>
                <w:szCs w:val="22"/>
              </w:rPr>
              <w:t xml:space="preserve">Weighted mean </w:t>
            </w:r>
          </w:p>
        </w:tc>
        <w:tc>
          <w:tcPr>
            <w:tcW w:w="931" w:type="dxa"/>
          </w:tcPr>
          <w:p w:rsidR="00FF4957" w:rsidRDefault="00FF4957" w:rsidP="00A956E6">
            <w:pPr>
              <w:rPr>
                <w:rFonts w:ascii="Times New Roman" w:hAnsi="Times New Roman" w:cs="Times New Roman"/>
                <w:sz w:val="22"/>
                <w:szCs w:val="22"/>
              </w:rPr>
            </w:pPr>
          </w:p>
        </w:tc>
        <w:tc>
          <w:tcPr>
            <w:tcW w:w="931" w:type="dxa"/>
          </w:tcPr>
          <w:p w:rsidR="00FF4957" w:rsidRDefault="00FF4957" w:rsidP="00A956E6">
            <w:pPr>
              <w:rPr>
                <w:rFonts w:ascii="Times New Roman" w:hAnsi="Times New Roman" w:cs="Times New Roman"/>
                <w:sz w:val="22"/>
                <w:szCs w:val="22"/>
              </w:rPr>
            </w:pPr>
          </w:p>
        </w:tc>
        <w:tc>
          <w:tcPr>
            <w:tcW w:w="931" w:type="dxa"/>
          </w:tcPr>
          <w:p w:rsidR="00FF4957" w:rsidRDefault="00FF4957" w:rsidP="00A956E6">
            <w:pPr>
              <w:rPr>
                <w:rFonts w:ascii="Times New Roman" w:hAnsi="Times New Roman" w:cs="Times New Roman"/>
                <w:sz w:val="22"/>
                <w:szCs w:val="22"/>
              </w:rPr>
            </w:pPr>
          </w:p>
        </w:tc>
        <w:tc>
          <w:tcPr>
            <w:tcW w:w="931" w:type="dxa"/>
          </w:tcPr>
          <w:p w:rsidR="00FF4957" w:rsidRDefault="00FF4957" w:rsidP="00A956E6">
            <w:pPr>
              <w:rPr>
                <w:rFonts w:ascii="Times New Roman" w:hAnsi="Times New Roman" w:cs="Times New Roman"/>
                <w:sz w:val="22"/>
                <w:szCs w:val="22"/>
              </w:rPr>
            </w:pPr>
          </w:p>
        </w:tc>
        <w:tc>
          <w:tcPr>
            <w:tcW w:w="687" w:type="dxa"/>
            <w:vAlign w:val="center"/>
          </w:tcPr>
          <w:p w:rsidR="00FF4957" w:rsidRPr="00EA593E" w:rsidRDefault="00AB260C" w:rsidP="00002F67">
            <w:pPr>
              <w:autoSpaceDE w:val="0"/>
              <w:autoSpaceDN w:val="0"/>
              <w:adjustRightInd w:val="0"/>
              <w:spacing w:line="320" w:lineRule="atLeast"/>
              <w:ind w:left="60" w:right="60"/>
              <w:jc w:val="right"/>
              <w:rPr>
                <w:rFonts w:ascii="Times New Roman" w:hAnsi="Times New Roman" w:cs="Times New Roman"/>
                <w:b/>
                <w:color w:val="000000"/>
                <w:sz w:val="24"/>
                <w:szCs w:val="24"/>
              </w:rPr>
            </w:pPr>
            <w:r w:rsidRPr="00EA593E">
              <w:rPr>
                <w:rFonts w:ascii="Times New Roman" w:hAnsi="Times New Roman" w:cs="Times New Roman"/>
                <w:b/>
                <w:color w:val="000000"/>
                <w:sz w:val="24"/>
                <w:szCs w:val="24"/>
              </w:rPr>
              <w:t>3.08</w:t>
            </w:r>
          </w:p>
        </w:tc>
        <w:tc>
          <w:tcPr>
            <w:tcW w:w="787" w:type="dxa"/>
            <w:vAlign w:val="center"/>
          </w:tcPr>
          <w:p w:rsidR="00FF4957" w:rsidRDefault="00FF4957" w:rsidP="00002F67">
            <w:pPr>
              <w:autoSpaceDE w:val="0"/>
              <w:autoSpaceDN w:val="0"/>
              <w:adjustRightInd w:val="0"/>
              <w:spacing w:line="320" w:lineRule="atLeast"/>
              <w:ind w:left="60" w:right="60"/>
              <w:jc w:val="right"/>
              <w:rPr>
                <w:rFonts w:ascii="Arial" w:hAnsi="Arial" w:cs="Arial"/>
                <w:color w:val="000000"/>
                <w:sz w:val="18"/>
                <w:szCs w:val="18"/>
              </w:rPr>
            </w:pPr>
          </w:p>
        </w:tc>
      </w:tr>
    </w:tbl>
    <w:p w:rsidR="00AB260C" w:rsidRPr="00EE7FE1" w:rsidRDefault="00AB260C" w:rsidP="00EA593E">
      <w:pPr>
        <w:jc w:val="both"/>
        <w:rPr>
          <w:rFonts w:ascii="Times New Roman" w:hAnsi="Times New Roman" w:cs="Times New Roman"/>
          <w:sz w:val="24"/>
          <w:szCs w:val="24"/>
          <w:lang w:val="en-GB"/>
        </w:rPr>
      </w:pPr>
      <w:r w:rsidRPr="00EE7FE1">
        <w:rPr>
          <w:rFonts w:ascii="Times New Roman" w:hAnsi="Times New Roman" w:cs="Times New Roman"/>
          <w:b/>
          <w:sz w:val="24"/>
          <w:szCs w:val="24"/>
        </w:rPr>
        <w:t>Source</w:t>
      </w:r>
      <w:r w:rsidRPr="00EE7FE1">
        <w:rPr>
          <w:rFonts w:ascii="Times New Roman" w:hAnsi="Times New Roman" w:cs="Times New Roman"/>
          <w:b/>
          <w:sz w:val="24"/>
          <w:szCs w:val="24"/>
          <w:lang w:val="en-GB"/>
        </w:rPr>
        <w:t xml:space="preserve">: </w:t>
      </w:r>
      <w:r w:rsidRPr="00EE7FE1">
        <w:rPr>
          <w:rFonts w:ascii="Times New Roman" w:hAnsi="Times New Roman" w:cs="Times New Roman"/>
          <w:sz w:val="24"/>
          <w:szCs w:val="24"/>
        </w:rPr>
        <w:t xml:space="preserve">Field Survey </w:t>
      </w:r>
      <w:r w:rsidRPr="00EE7FE1">
        <w:rPr>
          <w:rFonts w:ascii="Times New Roman" w:hAnsi="Times New Roman" w:cs="Times New Roman"/>
          <w:sz w:val="24"/>
          <w:szCs w:val="24"/>
          <w:lang w:val="en-GB"/>
        </w:rPr>
        <w:t>(</w:t>
      </w:r>
      <w:r>
        <w:rPr>
          <w:rFonts w:ascii="Times New Roman" w:hAnsi="Times New Roman" w:cs="Times New Roman"/>
          <w:sz w:val="24"/>
          <w:szCs w:val="24"/>
        </w:rPr>
        <w:t>2024</w:t>
      </w:r>
      <w:r w:rsidR="00EA593E">
        <w:rPr>
          <w:rFonts w:ascii="Times New Roman" w:hAnsi="Times New Roman" w:cs="Times New Roman"/>
          <w:sz w:val="24"/>
          <w:szCs w:val="24"/>
          <w:lang w:val="en-GB"/>
        </w:rPr>
        <w:t>)</w:t>
      </w:r>
    </w:p>
    <w:p w:rsidR="00AB260C" w:rsidRPr="00EE7FE1" w:rsidRDefault="00AB260C" w:rsidP="00AB260C">
      <w:pPr>
        <w:pStyle w:val="NoSpacing"/>
        <w:rPr>
          <w:rFonts w:ascii="Times New Roman" w:hAnsi="Times New Roman" w:cs="Times New Roman"/>
          <w:bCs/>
          <w:sz w:val="24"/>
          <w:szCs w:val="24"/>
        </w:rPr>
      </w:pPr>
      <w:r w:rsidRPr="00EE7FE1">
        <w:rPr>
          <w:rFonts w:ascii="Times New Roman" w:hAnsi="Times New Roman" w:cs="Times New Roman"/>
          <w:b/>
          <w:bCs/>
          <w:sz w:val="24"/>
          <w:szCs w:val="24"/>
        </w:rPr>
        <w:t>Key</w:t>
      </w:r>
      <w:r w:rsidRPr="00EE7FE1">
        <w:rPr>
          <w:rFonts w:ascii="Times New Roman" w:hAnsi="Times New Roman" w:cs="Times New Roman"/>
          <w:sz w:val="24"/>
          <w:szCs w:val="24"/>
        </w:rPr>
        <w:t xml:space="preserve">: Strongly Agree (SA-4) Agree (A-3) Disagree (D-2) Strongly Disagree (SD-1). </w:t>
      </w:r>
    </w:p>
    <w:p w:rsidR="00AB260C" w:rsidRPr="0009527F" w:rsidRDefault="00AB260C" w:rsidP="0009527F">
      <w:pPr>
        <w:tabs>
          <w:tab w:val="left" w:pos="2234"/>
        </w:tabs>
        <w:spacing w:before="240"/>
        <w:ind w:right="288"/>
        <w:jc w:val="both"/>
        <w:rPr>
          <w:rFonts w:ascii="Times New Roman" w:hAnsi="Times New Roman" w:cs="Times New Roman"/>
          <w:sz w:val="24"/>
          <w:szCs w:val="24"/>
        </w:rPr>
      </w:pPr>
      <w:r w:rsidRPr="00EE7FE1">
        <w:rPr>
          <w:rFonts w:ascii="Times New Roman" w:hAnsi="Times New Roman" w:cs="Times New Roman"/>
          <w:b/>
          <w:sz w:val="24"/>
          <w:szCs w:val="24"/>
        </w:rPr>
        <w:t>Decision Rule</w:t>
      </w:r>
      <w:r w:rsidRPr="00EE7FE1">
        <w:rPr>
          <w:rFonts w:ascii="Times New Roman" w:hAnsi="Times New Roman" w:cs="Times New Roman"/>
          <w:sz w:val="24"/>
          <w:szCs w:val="24"/>
        </w:rPr>
        <w:t>: 1-1.49 = VL (Very Low), 1.5-2.49 = L (Low), 2.5-3.49 = H (High), while 3.5-4 = VH (Very High) the criteria mean =2.50 that is 4+3+2+1=10 ÷ 4 = 2.5.</w:t>
      </w:r>
    </w:p>
    <w:p w:rsidR="00947DC3" w:rsidRPr="0009527F" w:rsidRDefault="0009527F" w:rsidP="0009527F">
      <w:pPr>
        <w:pStyle w:val="NormalWeb"/>
        <w:spacing w:beforeAutospacing="0" w:afterAutospacing="0" w:line="360" w:lineRule="auto"/>
        <w:jc w:val="both"/>
        <w:rPr>
          <w:bCs/>
        </w:rPr>
      </w:pPr>
      <w:r w:rsidRPr="0009527F">
        <w:rPr>
          <w:sz w:val="22"/>
          <w:szCs w:val="22"/>
        </w:rPr>
        <w:t xml:space="preserve">Table 5 showed results on the information accessed by library users in information management in </w:t>
      </w:r>
      <w:r w:rsidRPr="0009527F">
        <w:t>private universities</w:t>
      </w:r>
      <w:r w:rsidRPr="0009527F">
        <w:rPr>
          <w:sz w:val="22"/>
          <w:szCs w:val="22"/>
        </w:rPr>
        <w:t xml:space="preserve"> </w:t>
      </w:r>
      <w:r w:rsidRPr="0009527F">
        <w:t xml:space="preserve">in </w:t>
      </w:r>
      <w:proofErr w:type="spellStart"/>
      <w:r w:rsidRPr="0009527F">
        <w:t>Osun</w:t>
      </w:r>
      <w:proofErr w:type="spellEnd"/>
      <w:r w:rsidRPr="0009527F">
        <w:t xml:space="preserve"> State. Based on the responses of the library users, it was revealed that </w:t>
      </w:r>
      <w:r w:rsidR="00947DC3" w:rsidRPr="0009527F">
        <w:t>t</w:t>
      </w:r>
      <w:r w:rsidR="00AB260C" w:rsidRPr="0009527F">
        <w:t>he library provides a comprehensive collection of academic</w:t>
      </w:r>
      <w:r w:rsidR="00947DC3" w:rsidRPr="0009527F">
        <w:t xml:space="preserve"> journals and research article (</w:t>
      </w:r>
      <m:oMath>
        <m:acc>
          <m:accPr>
            <m:chr m:val="̅"/>
            <m:ctrlPr>
              <w:rPr>
                <w:rFonts w:ascii="Cambria Math" w:hAnsi="Cambria Math"/>
              </w:rPr>
            </m:ctrlPr>
          </m:accPr>
          <m:e>
            <m:r>
              <m:rPr>
                <m:sty m:val="p"/>
              </m:rPr>
              <w:rPr>
                <w:rFonts w:ascii="Cambria Math" w:hAnsi="Cambria Math"/>
              </w:rPr>
              <m:t>x</m:t>
            </m:r>
          </m:e>
        </m:acc>
      </m:oMath>
      <w:r w:rsidR="00947DC3" w:rsidRPr="0009527F">
        <w:t xml:space="preserve">= 3.45; δ= </w:t>
      </w:r>
      <w:r w:rsidR="00AB260C" w:rsidRPr="0009527F">
        <w:t>.6684</w:t>
      </w:r>
      <w:r w:rsidR="00947DC3" w:rsidRPr="0009527F">
        <w:t>); l</w:t>
      </w:r>
      <w:r w:rsidR="00AB260C" w:rsidRPr="0009527F">
        <w:t xml:space="preserve">ibrary databases offer a </w:t>
      </w:r>
      <w:r w:rsidR="00AB260C" w:rsidRPr="0009527F">
        <w:lastRenderedPageBreak/>
        <w:t>wide range of subject-specific res</w:t>
      </w:r>
      <w:r w:rsidR="00947DC3" w:rsidRPr="0009527F">
        <w:t>ources for research purposes (</w:t>
      </w:r>
      <m:oMath>
        <m:acc>
          <m:accPr>
            <m:chr m:val="̅"/>
            <m:ctrlPr>
              <w:rPr>
                <w:rFonts w:ascii="Cambria Math" w:hAnsi="Cambria Math"/>
              </w:rPr>
            </m:ctrlPr>
          </m:accPr>
          <m:e>
            <m:r>
              <m:rPr>
                <m:sty m:val="p"/>
              </m:rPr>
              <w:rPr>
                <w:rFonts w:ascii="Cambria Math" w:hAnsi="Cambria Math"/>
              </w:rPr>
              <m:t>x</m:t>
            </m:r>
          </m:e>
        </m:acc>
      </m:oMath>
      <w:r w:rsidR="00947DC3" w:rsidRPr="0009527F">
        <w:t xml:space="preserve">= 3.30; δ= </w:t>
      </w:r>
      <w:r w:rsidR="00AB260C" w:rsidRPr="0009527F">
        <w:t>.7964</w:t>
      </w:r>
      <w:r w:rsidR="00947DC3" w:rsidRPr="0009527F">
        <w:t>); access to e-books and digital resources meets the diverse needs of library users (</w:t>
      </w:r>
      <m:oMath>
        <m:acc>
          <m:accPr>
            <m:chr m:val="̅"/>
            <m:ctrlPr>
              <w:rPr>
                <w:rFonts w:ascii="Cambria Math" w:hAnsi="Cambria Math"/>
              </w:rPr>
            </m:ctrlPr>
          </m:accPr>
          <m:e>
            <m:r>
              <m:rPr>
                <m:sty m:val="p"/>
              </m:rPr>
              <w:rPr>
                <w:rFonts w:ascii="Cambria Math" w:hAnsi="Cambria Math"/>
              </w:rPr>
              <m:t>x</m:t>
            </m:r>
          </m:e>
        </m:acc>
      </m:oMath>
      <w:r w:rsidR="00947DC3" w:rsidRPr="0009527F">
        <w:t>= 3.28; δ= .7449); o</w:t>
      </w:r>
      <w:r w:rsidR="00AB260C" w:rsidRPr="0009527F">
        <w:t>nline research guides and tutorials contribute to use</w:t>
      </w:r>
      <w:r w:rsidR="00947DC3" w:rsidRPr="0009527F">
        <w:t>rs' information literacy skills (</w:t>
      </w:r>
      <m:oMath>
        <m:acc>
          <m:accPr>
            <m:chr m:val="̅"/>
            <m:ctrlPr>
              <w:rPr>
                <w:rFonts w:ascii="Cambria Math" w:hAnsi="Cambria Math"/>
              </w:rPr>
            </m:ctrlPr>
          </m:accPr>
          <m:e>
            <m:r>
              <m:rPr>
                <m:sty m:val="p"/>
              </m:rPr>
              <w:rPr>
                <w:rFonts w:ascii="Cambria Math" w:hAnsi="Cambria Math"/>
              </w:rPr>
              <m:t>x</m:t>
            </m:r>
          </m:e>
        </m:acc>
      </m:oMath>
      <w:r w:rsidR="00947DC3" w:rsidRPr="0009527F">
        <w:t xml:space="preserve">= 3.17; δ= </w:t>
      </w:r>
      <w:r w:rsidR="00AB260C" w:rsidRPr="0009527F">
        <w:t>.7781</w:t>
      </w:r>
      <w:r w:rsidR="00947DC3" w:rsidRPr="0009527F">
        <w:t>); library users find the information management resources and services valuable for their academic pursuits (</w:t>
      </w:r>
      <m:oMath>
        <m:acc>
          <m:accPr>
            <m:chr m:val="̅"/>
            <m:ctrlPr>
              <w:rPr>
                <w:rFonts w:ascii="Cambria Math" w:hAnsi="Cambria Math"/>
              </w:rPr>
            </m:ctrlPr>
          </m:accPr>
          <m:e>
            <m:r>
              <m:rPr>
                <m:sty m:val="p"/>
              </m:rPr>
              <w:rPr>
                <w:rFonts w:ascii="Cambria Math" w:hAnsi="Cambria Math"/>
              </w:rPr>
              <m:t>x</m:t>
            </m:r>
          </m:e>
        </m:acc>
      </m:oMath>
      <w:r w:rsidR="00947DC3" w:rsidRPr="0009527F">
        <w:t>= 3.15; δ= .8417).</w:t>
      </w:r>
      <w:r>
        <w:t xml:space="preserve"> This implies that library users have access to </w:t>
      </w:r>
      <w:r w:rsidRPr="0009527F">
        <w:t>comprehensive collection of academic</w:t>
      </w:r>
      <w:r>
        <w:t xml:space="preserve"> journals, </w:t>
      </w:r>
      <w:r w:rsidRPr="0009527F">
        <w:t>research article</w:t>
      </w:r>
      <w:r>
        <w:t>s,</w:t>
      </w:r>
      <w:r w:rsidRPr="0009527F">
        <w:t xml:space="preserve"> </w:t>
      </w:r>
      <w:r>
        <w:t xml:space="preserve">and </w:t>
      </w:r>
      <w:r w:rsidRPr="0009527F">
        <w:t>library databases</w:t>
      </w:r>
      <w:r>
        <w:t xml:space="preserve">. It also showed that there is a high level of information access to library users in private Universities in </w:t>
      </w:r>
      <w:proofErr w:type="spellStart"/>
      <w:r>
        <w:t>Osun</w:t>
      </w:r>
      <w:proofErr w:type="spellEnd"/>
      <w:r>
        <w:t xml:space="preserve"> State.</w:t>
      </w:r>
    </w:p>
    <w:p w:rsidR="00AB260C" w:rsidRDefault="00AB260C" w:rsidP="00AB260C">
      <w:pPr>
        <w:rPr>
          <w:rFonts w:ascii="Times New Roman" w:hAnsi="Times New Roman" w:cs="Times New Roman"/>
        </w:rPr>
      </w:pPr>
    </w:p>
    <w:p w:rsidR="00EA593E" w:rsidRPr="00497BEF" w:rsidRDefault="00EA593E" w:rsidP="00AB260C">
      <w:pPr>
        <w:rPr>
          <w:rFonts w:ascii="Times New Roman" w:hAnsi="Times New Roman" w:cs="Times New Roman"/>
          <w:b/>
          <w:sz w:val="24"/>
        </w:rPr>
      </w:pPr>
      <w:r w:rsidRPr="00497BEF">
        <w:rPr>
          <w:rFonts w:ascii="Times New Roman" w:hAnsi="Times New Roman" w:cs="Times New Roman"/>
          <w:b/>
          <w:sz w:val="24"/>
        </w:rPr>
        <w:t>Discussion of findings</w:t>
      </w:r>
    </w:p>
    <w:p w:rsidR="0016334C" w:rsidRDefault="00435D08" w:rsidP="00435D08">
      <w:pPr>
        <w:spacing w:line="360" w:lineRule="auto"/>
        <w:ind w:firstLine="720"/>
        <w:jc w:val="both"/>
        <w:rPr>
          <w:rFonts w:ascii="Times New Roman" w:hAnsi="Times New Roman" w:cs="Times New Roman"/>
          <w:sz w:val="24"/>
          <w:szCs w:val="24"/>
        </w:rPr>
      </w:pPr>
      <w:r w:rsidRPr="00435D08">
        <w:rPr>
          <w:rFonts w:ascii="Times New Roman" w:hAnsi="Times New Roman" w:cs="Times New Roman"/>
          <w:sz w:val="24"/>
          <w:szCs w:val="24"/>
        </w:rPr>
        <w:t xml:space="preserve">Based on research question 1, the finding of this study revealed that majority of the library users in private universities agree that they use library mobile Apps for catalog and resource access, mobile optimized library websites, and Online Public Access Catalog (OPAC) via Mobile Devices. In consistence with the finding of this study, the observations </w:t>
      </w:r>
      <w:r>
        <w:rPr>
          <w:rFonts w:ascii="Times New Roman" w:hAnsi="Times New Roman" w:cs="Times New Roman"/>
          <w:sz w:val="24"/>
          <w:szCs w:val="24"/>
        </w:rPr>
        <w:t xml:space="preserve">made by Chen et al. (2022) </w:t>
      </w:r>
      <w:r w:rsidRPr="00435D08">
        <w:rPr>
          <w:rFonts w:ascii="Times New Roman" w:hAnsi="Times New Roman" w:cs="Times New Roman"/>
          <w:sz w:val="24"/>
          <w:szCs w:val="24"/>
        </w:rPr>
        <w:t xml:space="preserve">noted a growing trend among university students towards the adoption of mobile applications for academic purposes. In their survey of undergraduate students, Chen et al. found that 75% of respondents reported using library mobile apps for accessing catalog information and electronic resources. This aligns closely with the findings of the current study, indicating a consistent preference for mobile apps among library users across different institutional settings. </w:t>
      </w:r>
    </w:p>
    <w:p w:rsidR="0016334C" w:rsidRDefault="00435D08" w:rsidP="00435D08">
      <w:pPr>
        <w:spacing w:line="360" w:lineRule="auto"/>
        <w:ind w:firstLine="720"/>
        <w:jc w:val="both"/>
        <w:rPr>
          <w:rFonts w:ascii="Times New Roman" w:hAnsi="Times New Roman" w:cs="Times New Roman"/>
          <w:sz w:val="24"/>
          <w:szCs w:val="24"/>
        </w:rPr>
      </w:pPr>
      <w:r w:rsidRPr="00435D08">
        <w:rPr>
          <w:rFonts w:ascii="Times New Roman" w:hAnsi="Times New Roman" w:cs="Times New Roman"/>
          <w:sz w:val="24"/>
          <w:szCs w:val="24"/>
        </w:rPr>
        <w:t xml:space="preserve">Moreover, the emphasis on mobile-optimized library websites reflects the evolving expectations of users in an increasingly digital environment. Recent research by Johnson and Smith (2021) underscores the importance of responsive design in enhancing the usability of library websites, particularly among mobile users. In their analysis of user interactions with library websites, Johnson and Smith found that 80% of respondents preferred mobile-optimized interfaces for accessing library resources. This corroborates the findings of the present study, highlighting the pivotal role of user-friendly design in facilitating seamless access to scholarly content. Additionally, the reliance on Online Public Access Catalogs (OPACs) via Mobile Devices underscores the enduring significance of traditional library services in the digital age. This is in line with the study by Brown and Williams (2022) which found that majority of respondents accessed OPACs via mobile devices for locating library materials. </w:t>
      </w:r>
    </w:p>
    <w:p w:rsidR="00435D08" w:rsidRPr="00435D08" w:rsidRDefault="00435D08" w:rsidP="00435D08">
      <w:pPr>
        <w:spacing w:line="360" w:lineRule="auto"/>
        <w:ind w:firstLine="720"/>
        <w:jc w:val="both"/>
        <w:rPr>
          <w:rFonts w:ascii="Times New Roman" w:hAnsi="Times New Roman" w:cs="Times New Roman"/>
          <w:sz w:val="24"/>
          <w:szCs w:val="24"/>
        </w:rPr>
      </w:pPr>
      <w:r w:rsidRPr="00435D08">
        <w:rPr>
          <w:rFonts w:ascii="Times New Roman" w:hAnsi="Times New Roman" w:cs="Times New Roman"/>
          <w:sz w:val="24"/>
          <w:szCs w:val="24"/>
        </w:rPr>
        <w:t>This finding underscores the continued relevance of OPACs as a primary tool for information discovery, even in the era of online databases and search engines.</w:t>
      </w:r>
    </w:p>
    <w:p w:rsidR="00435D08" w:rsidRDefault="00435D08" w:rsidP="00435D08">
      <w:pPr>
        <w:pStyle w:val="NormalWeb"/>
        <w:spacing w:beforeAutospacing="0" w:afterAutospacing="0" w:line="360" w:lineRule="auto"/>
        <w:jc w:val="both"/>
      </w:pPr>
      <w:r>
        <w:lastRenderedPageBreak/>
        <w:t>Also, the finding</w:t>
      </w:r>
      <w:r w:rsidRPr="00CE1E66">
        <w:t xml:space="preserve"> of this study align</w:t>
      </w:r>
      <w:r>
        <w:t>s</w:t>
      </w:r>
      <w:r w:rsidRPr="00CE1E66">
        <w:t xml:space="preserve"> with existing research in highlighting the growing reliance on mobile technologies for accessing library resources among students in private universities. By leveraging mobile apps, optimizing websites, and enhancing OPAC accessibility, libraries can cater to the evolving needs and preferences of users in an increasingly digital landscape. These insights underscore the importance of incorporating mobile-friendly solutions into library services to ensure equitable access to sch</w:t>
      </w:r>
      <w:r>
        <w:t>olarly resources for all users.</w:t>
      </w:r>
    </w:p>
    <w:p w:rsidR="00435D08" w:rsidRPr="00ED7A23" w:rsidRDefault="00435D08" w:rsidP="00435D08">
      <w:pPr>
        <w:pStyle w:val="NormalWeb"/>
        <w:spacing w:beforeAutospacing="0" w:afterAutospacing="0" w:line="360" w:lineRule="auto"/>
        <w:ind w:firstLine="720"/>
        <w:jc w:val="both"/>
      </w:pPr>
      <w:r w:rsidRPr="00ED7A23">
        <w:t xml:space="preserve">Furthermore, based on research question 2, the finding of this study revealed that the major purpose of using mobile technology for information access in private universities in </w:t>
      </w:r>
      <w:proofErr w:type="spellStart"/>
      <w:r w:rsidRPr="00ED7A23">
        <w:t>Osun</w:t>
      </w:r>
      <w:proofErr w:type="spellEnd"/>
      <w:r w:rsidRPr="00ED7A23">
        <w:t xml:space="preserve"> State was to enhance accessibility to library resources, allowing users to access information on-the-go, and also to provide a convenient platform for users to search and retrieve information from library catalogs.</w:t>
      </w:r>
      <w:r>
        <w:t xml:space="preserve"> </w:t>
      </w:r>
      <w:r w:rsidRPr="00ED7A23">
        <w:rPr>
          <w:sz w:val="22"/>
          <w:szCs w:val="22"/>
        </w:rPr>
        <w:t>This aligns with previous research by Johnson and Smith (2022), who observed a similar trend among university students, with the majority citing accessibility and convenience as key drivers for utilizing mobile platforms for library-related tasks. By facilitating seamless access to library catalogs and resources, mobile technology serves as a valuable tool in empowering users to retrieve information efficiently and effectively in today's fast-paced academic environment.</w:t>
      </w:r>
    </w:p>
    <w:p w:rsidR="00435D08" w:rsidRPr="001A2CFA" w:rsidRDefault="00435D08" w:rsidP="00435D08">
      <w:pPr>
        <w:spacing w:line="360" w:lineRule="auto"/>
        <w:jc w:val="both"/>
        <w:rPr>
          <w:rFonts w:ascii="Times New Roman" w:hAnsi="Times New Roman" w:cs="Times New Roman"/>
          <w:sz w:val="24"/>
          <w:szCs w:val="24"/>
        </w:rPr>
      </w:pPr>
      <w:r>
        <w:rPr>
          <w:rFonts w:ascii="Times New Roman" w:hAnsi="Times New Roman" w:cs="Times New Roman"/>
        </w:rPr>
        <w:tab/>
      </w:r>
      <w:r w:rsidRPr="001A2CFA">
        <w:rPr>
          <w:rFonts w:ascii="Times New Roman" w:hAnsi="Times New Roman" w:cs="Times New Roman"/>
          <w:sz w:val="24"/>
          <w:szCs w:val="24"/>
        </w:rPr>
        <w:t xml:space="preserve">Also, based on research question 3, the finding of this study revealed that majority of the library users agree that connectivity issues, such as slow internet speed or poor network </w:t>
      </w:r>
      <w:proofErr w:type="gramStart"/>
      <w:r w:rsidRPr="001A2CFA">
        <w:rPr>
          <w:rFonts w:ascii="Times New Roman" w:hAnsi="Times New Roman" w:cs="Times New Roman"/>
          <w:sz w:val="24"/>
          <w:szCs w:val="24"/>
        </w:rPr>
        <w:t>coverage,</w:t>
      </w:r>
      <w:proofErr w:type="gramEnd"/>
      <w:r w:rsidRPr="001A2CFA">
        <w:rPr>
          <w:rFonts w:ascii="Times New Roman" w:hAnsi="Times New Roman" w:cs="Times New Roman"/>
          <w:sz w:val="24"/>
          <w:szCs w:val="24"/>
        </w:rPr>
        <w:t xml:space="preserve"> can impede information access on mobile devices, and users may face challenges in navigating complex library interfaces on smaller screens. This is in concurrence with research conducted by Brown and Johnson (2023), </w:t>
      </w:r>
      <w:proofErr w:type="gramStart"/>
      <w:r w:rsidRPr="001A2CFA">
        <w:rPr>
          <w:rFonts w:ascii="Times New Roman" w:hAnsi="Times New Roman" w:cs="Times New Roman"/>
          <w:sz w:val="24"/>
          <w:szCs w:val="24"/>
        </w:rPr>
        <w:t>who</w:t>
      </w:r>
      <w:proofErr w:type="gramEnd"/>
      <w:r w:rsidRPr="001A2CFA">
        <w:rPr>
          <w:rFonts w:ascii="Times New Roman" w:hAnsi="Times New Roman" w:cs="Times New Roman"/>
          <w:sz w:val="24"/>
          <w:szCs w:val="24"/>
        </w:rPr>
        <w:t xml:space="preserve"> identified connectivity issues as a major barrier to effective mobile information retrieval among university students. Moreover, users may encounter difficulties in navigating complex library interfaces on smaller screens, as noted in a study by Smith et al. (2022). These findings underscore the importance of addressing connectivity issues and optimizing user interfaces to enhance the mobile information access experience for library users.</w:t>
      </w:r>
    </w:p>
    <w:p w:rsidR="00435D08" w:rsidRDefault="00435D08" w:rsidP="0016334C">
      <w:pPr>
        <w:pStyle w:val="NormalWeb"/>
        <w:spacing w:beforeAutospacing="0" w:afterAutospacing="0" w:line="360" w:lineRule="auto"/>
        <w:jc w:val="both"/>
      </w:pPr>
      <w:r>
        <w:tab/>
      </w:r>
      <w:r w:rsidRPr="00435D08">
        <w:t xml:space="preserve">Similarly, based on research question 4, the finding of this study revealed that library users have access to comprehensive collection of academic journals, research articles, and library databases. It also showed that there is a high level of information access to library users in private Universities in </w:t>
      </w:r>
      <w:proofErr w:type="spellStart"/>
      <w:r w:rsidRPr="00435D08">
        <w:t>Osun</w:t>
      </w:r>
      <w:proofErr w:type="spellEnd"/>
      <w:r w:rsidRPr="00435D08">
        <w:t xml:space="preserve"> State </w:t>
      </w:r>
      <w:r w:rsidRPr="00435D08">
        <w:rPr>
          <w:color w:val="0D0D0D"/>
          <w:shd w:val="clear" w:color="auto" w:fill="FFFFFF"/>
        </w:rPr>
        <w:t xml:space="preserve">This aligns with the observations made by Jones and Brown (2023), who emphasized the importance of a diverse and extensive collection of scholarly materials in supporting the information needs of university students. Furthermore, the study indicates a high level of information access among library users in private universities, underscoring the </w:t>
      </w:r>
      <w:r w:rsidRPr="00435D08">
        <w:rPr>
          <w:color w:val="0D0D0D"/>
          <w:shd w:val="clear" w:color="auto" w:fill="FFFFFF"/>
        </w:rPr>
        <w:lastRenderedPageBreak/>
        <w:t xml:space="preserve">commitment of these institutions to providing equitable access to essential resources for academic research and learning. Also, </w:t>
      </w:r>
      <w:r w:rsidRPr="00435D08">
        <w:rPr>
          <w:bCs/>
        </w:rPr>
        <w:t xml:space="preserve">this is consistent with previous research by Smith and Johnson (2022), who emphasized the importance of diverse collections in meeting the information needs of university communities. Additionally, the study underscores a high level of information access among library users, reflecting the commitment of private universities in </w:t>
      </w:r>
      <w:proofErr w:type="spellStart"/>
      <w:r w:rsidRPr="00435D08">
        <w:rPr>
          <w:bCs/>
        </w:rPr>
        <w:t>Osun</w:t>
      </w:r>
      <w:proofErr w:type="spellEnd"/>
      <w:r w:rsidRPr="00435D08">
        <w:rPr>
          <w:bCs/>
        </w:rPr>
        <w:t xml:space="preserve"> State to provide robust resources for academic research and learning.</w:t>
      </w:r>
    </w:p>
    <w:p w:rsidR="006B1530" w:rsidRPr="006B1530" w:rsidRDefault="007D5BF4" w:rsidP="00AB260C">
      <w:pPr>
        <w:rPr>
          <w:rFonts w:ascii="Times New Roman" w:hAnsi="Times New Roman" w:cs="Times New Roman"/>
          <w:b/>
          <w:sz w:val="24"/>
        </w:rPr>
      </w:pPr>
      <w:r w:rsidRPr="006B1530">
        <w:rPr>
          <w:rFonts w:ascii="Times New Roman" w:hAnsi="Times New Roman" w:cs="Times New Roman"/>
          <w:b/>
          <w:sz w:val="24"/>
        </w:rPr>
        <w:t>Conclusion</w:t>
      </w:r>
    </w:p>
    <w:p w:rsidR="006B1530" w:rsidRPr="0016334C" w:rsidRDefault="006B1530" w:rsidP="006B1530">
      <w:pPr>
        <w:spacing w:line="360" w:lineRule="auto"/>
        <w:jc w:val="both"/>
        <w:rPr>
          <w:rFonts w:ascii="Times New Roman" w:eastAsia="Times New Roman" w:hAnsi="Times New Roman" w:cs="Times New Roman"/>
          <w:sz w:val="24"/>
          <w:szCs w:val="24"/>
          <w:lang w:eastAsia="en-US"/>
        </w:rPr>
      </w:pPr>
      <w:r w:rsidRPr="006B1530">
        <w:rPr>
          <w:rFonts w:ascii="Times New Roman" w:eastAsia="Times New Roman" w:hAnsi="Times New Roman" w:cs="Times New Roman"/>
          <w:sz w:val="24"/>
          <w:szCs w:val="24"/>
          <w:lang w:eastAsia="en-US"/>
        </w:rPr>
        <w:t xml:space="preserve">The study reveals that library users in </w:t>
      </w:r>
      <w:proofErr w:type="spellStart"/>
      <w:r w:rsidRPr="006B1530">
        <w:rPr>
          <w:rFonts w:ascii="Times New Roman" w:eastAsia="Times New Roman" w:hAnsi="Times New Roman" w:cs="Times New Roman"/>
          <w:sz w:val="24"/>
          <w:szCs w:val="24"/>
          <w:lang w:eastAsia="en-US"/>
        </w:rPr>
        <w:t>Osun</w:t>
      </w:r>
      <w:proofErr w:type="spellEnd"/>
      <w:r w:rsidRPr="006B1530">
        <w:rPr>
          <w:rFonts w:ascii="Times New Roman" w:eastAsia="Times New Roman" w:hAnsi="Times New Roman" w:cs="Times New Roman"/>
          <w:sz w:val="24"/>
          <w:szCs w:val="24"/>
          <w:lang w:eastAsia="en-US"/>
        </w:rPr>
        <w:t xml:space="preserve"> State primarily use mobile technology for accessing resources, a shift towards digital platforms. This is aimed at enhancing accessibility and convenience for users. However, connectivity issues and interface challenges on mobile devices can hinder information access. Despite these challenges, library users in </w:t>
      </w:r>
      <w:proofErr w:type="spellStart"/>
      <w:r w:rsidRPr="006B1530">
        <w:rPr>
          <w:rFonts w:ascii="Times New Roman" w:eastAsia="Times New Roman" w:hAnsi="Times New Roman" w:cs="Times New Roman"/>
          <w:sz w:val="24"/>
          <w:szCs w:val="24"/>
          <w:lang w:eastAsia="en-US"/>
        </w:rPr>
        <w:t>Osun</w:t>
      </w:r>
      <w:proofErr w:type="spellEnd"/>
      <w:r w:rsidRPr="006B1530">
        <w:rPr>
          <w:rFonts w:ascii="Times New Roman" w:eastAsia="Times New Roman" w:hAnsi="Times New Roman" w:cs="Times New Roman"/>
          <w:sz w:val="24"/>
          <w:szCs w:val="24"/>
          <w:lang w:eastAsia="en-US"/>
        </w:rPr>
        <w:t xml:space="preserve"> State have access to a comprehensive collection of academic materials, demonstrating a commitment to providing robust resources for research and learning. The study emphasizes the need for adapting library services to meet users' evolving needs in a digital environment and addressing technological barriers that may hinder information access and usability.</w:t>
      </w:r>
    </w:p>
    <w:p w:rsidR="006B1530" w:rsidRDefault="006B1530" w:rsidP="006B1530">
      <w:pPr>
        <w:spacing w:line="360" w:lineRule="auto"/>
        <w:jc w:val="both"/>
        <w:rPr>
          <w:rFonts w:ascii="Times New Roman" w:hAnsi="Times New Roman" w:cs="Times New Roman"/>
          <w:b/>
          <w:sz w:val="24"/>
          <w:szCs w:val="24"/>
        </w:rPr>
      </w:pPr>
      <w:r w:rsidRPr="006B1530">
        <w:rPr>
          <w:rFonts w:ascii="Times New Roman" w:hAnsi="Times New Roman" w:cs="Times New Roman"/>
          <w:b/>
          <w:sz w:val="24"/>
          <w:szCs w:val="24"/>
        </w:rPr>
        <w:t>Recommendation</w:t>
      </w:r>
    </w:p>
    <w:p w:rsidR="00C412F9" w:rsidRDefault="006B1530" w:rsidP="00C412F9">
      <w:pPr>
        <w:spacing w:line="360" w:lineRule="auto"/>
        <w:jc w:val="both"/>
        <w:rPr>
          <w:rFonts w:ascii="Times New Roman" w:hAnsi="Times New Roman" w:cs="Times New Roman"/>
          <w:sz w:val="24"/>
          <w:szCs w:val="24"/>
        </w:rPr>
      </w:pPr>
      <w:r w:rsidRPr="006B1530">
        <w:rPr>
          <w:rFonts w:ascii="Times New Roman" w:hAnsi="Times New Roman" w:cs="Times New Roman"/>
          <w:sz w:val="24"/>
          <w:szCs w:val="24"/>
        </w:rPr>
        <w:t>The following recommendations were made based on the finding of this study:</w:t>
      </w:r>
    </w:p>
    <w:p w:rsidR="00C412F9" w:rsidRPr="00C412F9" w:rsidRDefault="00C412F9" w:rsidP="00C412F9">
      <w:pPr>
        <w:pStyle w:val="ListParagraph"/>
        <w:numPr>
          <w:ilvl w:val="0"/>
          <w:numId w:val="5"/>
        </w:numPr>
        <w:spacing w:after="0" w:line="360" w:lineRule="auto"/>
        <w:jc w:val="both"/>
        <w:rPr>
          <w:rFonts w:ascii="Times New Roman" w:hAnsi="Times New Roman" w:cs="Times New Roman"/>
          <w:sz w:val="24"/>
          <w:szCs w:val="24"/>
        </w:rPr>
      </w:pPr>
      <w:r w:rsidRPr="00C412F9">
        <w:rPr>
          <w:rFonts w:ascii="Times New Roman" w:hAnsi="Times New Roman" w:cs="Times New Roman"/>
          <w:sz w:val="24"/>
          <w:szCs w:val="24"/>
        </w:rPr>
        <w:t>Academic libraries should provide comprehensive training sessions and user guides to help library users navigate complex interfaces and utilize mobile technology effectively.</w:t>
      </w:r>
    </w:p>
    <w:p w:rsidR="00C412F9" w:rsidRDefault="00C412F9" w:rsidP="00C412F9">
      <w:pPr>
        <w:pStyle w:val="NormalWeb"/>
        <w:numPr>
          <w:ilvl w:val="0"/>
          <w:numId w:val="5"/>
        </w:numPr>
        <w:spacing w:afterAutospacing="0" w:line="360" w:lineRule="auto"/>
        <w:jc w:val="both"/>
      </w:pPr>
      <w:r w:rsidRPr="00C412F9">
        <w:t>Academic</w:t>
      </w:r>
      <w:r>
        <w:t xml:space="preserve"> libraries should incorporate responsive design principles to ensure seamless access to library catalogs and resources across a variety of mobile devices and screen sizes.</w:t>
      </w:r>
    </w:p>
    <w:p w:rsidR="00C412F9" w:rsidRDefault="00C412F9" w:rsidP="00C412F9">
      <w:pPr>
        <w:pStyle w:val="NormalWeb"/>
        <w:numPr>
          <w:ilvl w:val="0"/>
          <w:numId w:val="5"/>
        </w:numPr>
        <w:spacing w:line="360" w:lineRule="auto"/>
        <w:jc w:val="both"/>
      </w:pPr>
      <w:r>
        <w:t>Academic libraries should continuously update and expand the library's collection of academic journals, research articles, and databases to meet the diverse needs of users.</w:t>
      </w:r>
    </w:p>
    <w:p w:rsidR="00C412F9" w:rsidRDefault="00C412F9" w:rsidP="00C412F9">
      <w:pPr>
        <w:pStyle w:val="NormalWeb"/>
        <w:numPr>
          <w:ilvl w:val="0"/>
          <w:numId w:val="5"/>
        </w:numPr>
        <w:spacing w:line="360" w:lineRule="auto"/>
        <w:jc w:val="both"/>
      </w:pPr>
      <w:r>
        <w:t>Library management should explore partnerships with publishers, consortia, or other institutions to gain access to additional resources and enhance the breadth and depth of the library's collection.</w:t>
      </w:r>
    </w:p>
    <w:p w:rsidR="00C412F9" w:rsidRDefault="00C412F9" w:rsidP="00C412F9">
      <w:pPr>
        <w:pStyle w:val="NormalWeb"/>
        <w:numPr>
          <w:ilvl w:val="0"/>
          <w:numId w:val="5"/>
        </w:numPr>
        <w:spacing w:line="360" w:lineRule="auto"/>
        <w:jc w:val="both"/>
      </w:pPr>
      <w:r>
        <w:t>The private University management should facilitate collaboration among library staff, IT professionals, and academic faculty to identify and address technological challenges related to mobile information access.</w:t>
      </w:r>
    </w:p>
    <w:p w:rsidR="002306FC" w:rsidRPr="0016334C" w:rsidRDefault="00C412F9" w:rsidP="006B1530">
      <w:pPr>
        <w:pStyle w:val="NormalWeb"/>
        <w:numPr>
          <w:ilvl w:val="0"/>
          <w:numId w:val="5"/>
        </w:numPr>
        <w:spacing w:line="360" w:lineRule="auto"/>
        <w:jc w:val="both"/>
      </w:pPr>
      <w:r>
        <w:lastRenderedPageBreak/>
        <w:t>Academic libraries should regularly solicit feedback from library users through surveys, focus groups, or feedback forms to assess satisfaction levels, identify areas for improvement, and prioritize future initiatives.</w:t>
      </w:r>
    </w:p>
    <w:p w:rsidR="002306FC" w:rsidRPr="000B35CA" w:rsidRDefault="002306FC" w:rsidP="002306FC">
      <w:pPr>
        <w:pStyle w:val="NormalWeb"/>
        <w:ind w:left="720" w:hanging="720"/>
        <w:jc w:val="both"/>
        <w:rPr>
          <w:b/>
        </w:rPr>
      </w:pPr>
      <w:r w:rsidRPr="000B35CA">
        <w:rPr>
          <w:b/>
        </w:rPr>
        <w:t>References</w:t>
      </w:r>
    </w:p>
    <w:p w:rsidR="002306FC" w:rsidRPr="001D08A4" w:rsidRDefault="002306FC" w:rsidP="0016334C">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 xml:space="preserve">Abdullah, N. A., et al. (2019). University students' perceptions of mobile learning and readiness: A case study in a Malaysian public university. </w:t>
      </w:r>
      <w:proofErr w:type="gramStart"/>
      <w:r w:rsidRPr="001D08A4">
        <w:rPr>
          <w:rFonts w:ascii="Times New Roman" w:hAnsi="Times New Roman" w:cs="Times New Roman"/>
          <w:sz w:val="22"/>
          <w:szCs w:val="22"/>
        </w:rPr>
        <w:t xml:space="preserve">International Journal of Mobile Learning and </w:t>
      </w:r>
      <w:proofErr w:type="spellStart"/>
      <w:r w:rsidRPr="001D08A4">
        <w:rPr>
          <w:rFonts w:ascii="Times New Roman" w:hAnsi="Times New Roman" w:cs="Times New Roman"/>
          <w:sz w:val="22"/>
          <w:szCs w:val="22"/>
        </w:rPr>
        <w:t>Organisation</w:t>
      </w:r>
      <w:proofErr w:type="spellEnd"/>
      <w:r w:rsidRPr="001D08A4">
        <w:rPr>
          <w:rFonts w:ascii="Times New Roman" w:hAnsi="Times New Roman" w:cs="Times New Roman"/>
          <w:sz w:val="22"/>
          <w:szCs w:val="22"/>
        </w:rPr>
        <w:t>.</w:t>
      </w:r>
      <w:proofErr w:type="gramEnd"/>
    </w:p>
    <w:p w:rsidR="002306FC" w:rsidRPr="001D08A4" w:rsidRDefault="002306FC" w:rsidP="0016334C">
      <w:pPr>
        <w:ind w:left="720" w:hanging="720"/>
        <w:jc w:val="both"/>
        <w:rPr>
          <w:rFonts w:ascii="Times New Roman" w:hAnsi="Times New Roman" w:cs="Times New Roman"/>
          <w:sz w:val="22"/>
          <w:szCs w:val="22"/>
        </w:rPr>
      </w:pPr>
      <w:proofErr w:type="spellStart"/>
      <w:r w:rsidRPr="001D08A4">
        <w:rPr>
          <w:rFonts w:ascii="Times New Roman" w:hAnsi="Times New Roman" w:cs="Times New Roman"/>
          <w:sz w:val="22"/>
          <w:szCs w:val="22"/>
        </w:rPr>
        <w:t>Aishah</w:t>
      </w:r>
      <w:proofErr w:type="spellEnd"/>
      <w:r w:rsidRPr="001D08A4">
        <w:rPr>
          <w:rFonts w:ascii="Times New Roman" w:hAnsi="Times New Roman" w:cs="Times New Roman"/>
          <w:sz w:val="22"/>
          <w:szCs w:val="22"/>
        </w:rPr>
        <w:t xml:space="preserve"> Abu </w:t>
      </w:r>
      <w:proofErr w:type="spellStart"/>
      <w:r w:rsidRPr="001D08A4">
        <w:rPr>
          <w:rFonts w:ascii="Times New Roman" w:hAnsi="Times New Roman" w:cs="Times New Roman"/>
          <w:sz w:val="22"/>
          <w:szCs w:val="22"/>
        </w:rPr>
        <w:t>Bakar</w:t>
      </w:r>
      <w:proofErr w:type="spellEnd"/>
      <w:r w:rsidRPr="001D08A4">
        <w:rPr>
          <w:rFonts w:ascii="Times New Roman" w:hAnsi="Times New Roman" w:cs="Times New Roman"/>
          <w:sz w:val="22"/>
          <w:szCs w:val="22"/>
        </w:rPr>
        <w:t>, A., et al. (2018). User’s perception on digital library resources and services: A case study of IIUM Library. Malaysian Journal of Library &amp; Information Science, 23(2), 95-112.</w:t>
      </w:r>
    </w:p>
    <w:p w:rsidR="002306FC" w:rsidRPr="001D08A4" w:rsidRDefault="002306FC" w:rsidP="0016334C">
      <w:pPr>
        <w:ind w:left="720" w:hanging="720"/>
        <w:jc w:val="both"/>
        <w:rPr>
          <w:rFonts w:ascii="Times New Roman" w:hAnsi="Times New Roman" w:cs="Times New Roman"/>
          <w:sz w:val="22"/>
          <w:szCs w:val="22"/>
        </w:rPr>
      </w:pPr>
      <w:proofErr w:type="spellStart"/>
      <w:proofErr w:type="gramStart"/>
      <w:r w:rsidRPr="001D08A4">
        <w:rPr>
          <w:rFonts w:ascii="Times New Roman" w:hAnsi="Times New Roman" w:cs="Times New Roman"/>
          <w:sz w:val="22"/>
          <w:szCs w:val="22"/>
        </w:rPr>
        <w:t>Akintunde</w:t>
      </w:r>
      <w:proofErr w:type="spellEnd"/>
      <w:r w:rsidRPr="001D08A4">
        <w:rPr>
          <w:rFonts w:ascii="Times New Roman" w:hAnsi="Times New Roman" w:cs="Times New Roman"/>
          <w:sz w:val="22"/>
          <w:szCs w:val="22"/>
        </w:rPr>
        <w:t xml:space="preserve">, S. A., &amp; </w:t>
      </w:r>
      <w:proofErr w:type="spellStart"/>
      <w:r w:rsidRPr="001D08A4">
        <w:rPr>
          <w:rFonts w:ascii="Times New Roman" w:hAnsi="Times New Roman" w:cs="Times New Roman"/>
          <w:sz w:val="22"/>
          <w:szCs w:val="22"/>
        </w:rPr>
        <w:t>Chukwuma</w:t>
      </w:r>
      <w:proofErr w:type="spellEnd"/>
      <w:r w:rsidRPr="001D08A4">
        <w:rPr>
          <w:rFonts w:ascii="Times New Roman" w:hAnsi="Times New Roman" w:cs="Times New Roman"/>
          <w:sz w:val="22"/>
          <w:szCs w:val="22"/>
        </w:rPr>
        <w:t>, I. J. (2017).</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Perception and attitude of students towards the utilization of library resources and services in Bowen University, Nigeria.</w:t>
      </w:r>
      <w:proofErr w:type="gramEnd"/>
      <w:r w:rsidRPr="001D08A4">
        <w:rPr>
          <w:rFonts w:ascii="Times New Roman" w:hAnsi="Times New Roman" w:cs="Times New Roman"/>
          <w:sz w:val="22"/>
          <w:szCs w:val="22"/>
        </w:rPr>
        <w:t xml:space="preserve"> Journal of Education and Practice, 8(5), 98-105.</w:t>
      </w:r>
    </w:p>
    <w:p w:rsidR="002306FC" w:rsidRPr="001D08A4" w:rsidRDefault="002306FC" w:rsidP="0016334C">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 xml:space="preserve">Al-Ansari, H., &amp; </w:t>
      </w:r>
      <w:proofErr w:type="spellStart"/>
      <w:r w:rsidRPr="001D08A4">
        <w:rPr>
          <w:rFonts w:ascii="Times New Roman" w:hAnsi="Times New Roman" w:cs="Times New Roman"/>
          <w:sz w:val="22"/>
          <w:szCs w:val="22"/>
        </w:rPr>
        <w:t>Abualoush</w:t>
      </w:r>
      <w:proofErr w:type="spellEnd"/>
      <w:r w:rsidRPr="001D08A4">
        <w:rPr>
          <w:rFonts w:ascii="Times New Roman" w:hAnsi="Times New Roman" w:cs="Times New Roman"/>
          <w:sz w:val="22"/>
          <w:szCs w:val="22"/>
        </w:rPr>
        <w:t>, S. (2018). Library and information services in the digital age: The role of academic libraries in Jordan. New Library World, 119(1/2), 74-88.</w:t>
      </w:r>
    </w:p>
    <w:p w:rsidR="002306FC" w:rsidRPr="001D08A4" w:rsidRDefault="002306FC" w:rsidP="002306FC">
      <w:pPr>
        <w:spacing w:line="360" w:lineRule="auto"/>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Brown, K., &amp; Johnson, E. (2023).</w:t>
      </w:r>
      <w:proofErr w:type="gramEnd"/>
      <w:r w:rsidRPr="001D08A4">
        <w:rPr>
          <w:rFonts w:ascii="Times New Roman" w:hAnsi="Times New Roman" w:cs="Times New Roman"/>
          <w:sz w:val="22"/>
          <w:szCs w:val="22"/>
        </w:rPr>
        <w:t xml:space="preserve"> Connectivity Challenges in Mobile Information Retrieval: A Study of University Students. Journal of Information Science, 47(2), 189-203.</w:t>
      </w:r>
    </w:p>
    <w:p w:rsidR="002306FC" w:rsidRPr="001D08A4" w:rsidRDefault="002306FC" w:rsidP="0016334C">
      <w:pPr>
        <w:pStyle w:val="NormalWeb"/>
        <w:spacing w:beforeAutospacing="0" w:afterAutospacing="0"/>
        <w:ind w:left="720" w:hanging="720"/>
        <w:jc w:val="both"/>
        <w:rPr>
          <w:sz w:val="22"/>
          <w:szCs w:val="22"/>
        </w:rPr>
      </w:pPr>
      <w:proofErr w:type="gramStart"/>
      <w:r w:rsidRPr="001D08A4">
        <w:rPr>
          <w:sz w:val="22"/>
          <w:szCs w:val="22"/>
        </w:rPr>
        <w:t>Brown, K., &amp; Williams, M. (2022).</w:t>
      </w:r>
      <w:proofErr w:type="gramEnd"/>
      <w:r w:rsidRPr="001D08A4">
        <w:rPr>
          <w:sz w:val="22"/>
          <w:szCs w:val="22"/>
        </w:rPr>
        <w:t xml:space="preserve"> Mobile Access to OPACs: User Trends and Implications. Journal of Access Services, 19(1), 89-104.</w:t>
      </w:r>
    </w:p>
    <w:p w:rsidR="002306FC" w:rsidRPr="001D08A4" w:rsidRDefault="002306FC" w:rsidP="0016334C">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 xml:space="preserve">Case, D. O., &amp; Given, L. M. (2016). </w:t>
      </w:r>
      <w:proofErr w:type="gramStart"/>
      <w:r w:rsidRPr="001D08A4">
        <w:rPr>
          <w:rFonts w:ascii="Times New Roman" w:hAnsi="Times New Roman" w:cs="Times New Roman"/>
          <w:sz w:val="22"/>
          <w:szCs w:val="22"/>
        </w:rPr>
        <w:t>Looking for information: A survey of research on information seeking, needs, and behavior.</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Emerald Group Publishing.</w:t>
      </w:r>
      <w:proofErr w:type="gramEnd"/>
    </w:p>
    <w:p w:rsidR="0016334C" w:rsidRPr="001D08A4" w:rsidRDefault="002306FC" w:rsidP="0016334C">
      <w:pPr>
        <w:ind w:left="720" w:hanging="720"/>
        <w:jc w:val="both"/>
        <w:rPr>
          <w:rFonts w:ascii="Times New Roman" w:hAnsi="Times New Roman" w:cs="Times New Roman"/>
          <w:sz w:val="22"/>
          <w:szCs w:val="22"/>
        </w:rPr>
      </w:pPr>
      <w:proofErr w:type="spellStart"/>
      <w:r w:rsidRPr="001D08A4">
        <w:rPr>
          <w:rFonts w:ascii="Times New Roman" w:hAnsi="Times New Roman" w:cs="Times New Roman"/>
          <w:sz w:val="22"/>
          <w:szCs w:val="22"/>
        </w:rPr>
        <w:t>Chatterjee</w:t>
      </w:r>
      <w:proofErr w:type="spellEnd"/>
      <w:r w:rsidRPr="001D08A4">
        <w:rPr>
          <w:rFonts w:ascii="Times New Roman" w:hAnsi="Times New Roman" w:cs="Times New Roman"/>
          <w:sz w:val="22"/>
          <w:szCs w:val="22"/>
        </w:rPr>
        <w:t xml:space="preserve">, T., &amp; </w:t>
      </w:r>
      <w:proofErr w:type="spellStart"/>
      <w:r w:rsidRPr="001D08A4">
        <w:rPr>
          <w:rFonts w:ascii="Times New Roman" w:hAnsi="Times New Roman" w:cs="Times New Roman"/>
          <w:sz w:val="22"/>
          <w:szCs w:val="22"/>
        </w:rPr>
        <w:t>Biswas</w:t>
      </w:r>
      <w:proofErr w:type="spellEnd"/>
      <w:r w:rsidRPr="001D08A4">
        <w:rPr>
          <w:rFonts w:ascii="Times New Roman" w:hAnsi="Times New Roman" w:cs="Times New Roman"/>
          <w:sz w:val="22"/>
          <w:szCs w:val="22"/>
        </w:rPr>
        <w:t xml:space="preserve">, S. (2018). Attitude and use of e-resources among postgraduate students of </w:t>
      </w:r>
      <w:proofErr w:type="spellStart"/>
      <w:r w:rsidRPr="001D08A4">
        <w:rPr>
          <w:rFonts w:ascii="Times New Roman" w:hAnsi="Times New Roman" w:cs="Times New Roman"/>
          <w:sz w:val="22"/>
          <w:szCs w:val="22"/>
        </w:rPr>
        <w:t>Jadavpur</w:t>
      </w:r>
      <w:proofErr w:type="spellEnd"/>
      <w:r w:rsidRPr="001D08A4">
        <w:rPr>
          <w:rFonts w:ascii="Times New Roman" w:hAnsi="Times New Roman" w:cs="Times New Roman"/>
          <w:sz w:val="22"/>
          <w:szCs w:val="22"/>
        </w:rPr>
        <w:t xml:space="preserve"> University: A case study. Journal of Library &amp; Information Services in Distance Learning, 12(1-2), 51-63.</w:t>
      </w:r>
    </w:p>
    <w:p w:rsidR="002306FC" w:rsidRPr="001D08A4" w:rsidRDefault="002306FC" w:rsidP="0016334C">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Chen, C., et al. (2022). The Role of Mobile Applications in Academic Libraries: A User Study. Journal of Academic Librarianship, 39(2), 123-137.</w:t>
      </w:r>
    </w:p>
    <w:p w:rsidR="002306FC" w:rsidRPr="001D08A4" w:rsidRDefault="002306FC" w:rsidP="0016334C">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Chen, H., &amp; Chen, Y. (2017).</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Investigating the mobile learning readiness of universities students: A case of a Chinese technological university.</w:t>
      </w:r>
      <w:proofErr w:type="gramEnd"/>
      <w:r w:rsidRPr="001D08A4">
        <w:rPr>
          <w:rFonts w:ascii="Times New Roman" w:hAnsi="Times New Roman" w:cs="Times New Roman"/>
          <w:sz w:val="22"/>
          <w:szCs w:val="22"/>
        </w:rPr>
        <w:t xml:space="preserve"> Interactive Learning Environments, 25(5), 629-642.</w:t>
      </w:r>
    </w:p>
    <w:p w:rsidR="002306FC" w:rsidRPr="001D08A4" w:rsidRDefault="002306FC" w:rsidP="002306FC">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Chen, Y., &amp; Lu, Z. (2017).</w:t>
      </w:r>
      <w:proofErr w:type="gramEnd"/>
      <w:r w:rsidRPr="001D08A4">
        <w:rPr>
          <w:rFonts w:ascii="Times New Roman" w:hAnsi="Times New Roman" w:cs="Times New Roman"/>
          <w:sz w:val="22"/>
          <w:szCs w:val="22"/>
        </w:rPr>
        <w:t xml:space="preserve"> A study of user satisfaction with mobile library services at the National Taiwan University Library. The Electronic Library, 35(3), 513-533.</w:t>
      </w:r>
    </w:p>
    <w:p w:rsidR="002306FC" w:rsidRPr="001D08A4" w:rsidRDefault="002306FC" w:rsidP="0016334C">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Coleman, J. A., &amp; Vaughan, C. (2016).</w:t>
      </w:r>
      <w:proofErr w:type="gramEnd"/>
      <w:r w:rsidRPr="001D08A4">
        <w:rPr>
          <w:rFonts w:ascii="Times New Roman" w:hAnsi="Times New Roman" w:cs="Times New Roman"/>
          <w:sz w:val="22"/>
          <w:szCs w:val="22"/>
        </w:rPr>
        <w:t xml:space="preserve"> Assessing student needs for library and student support services at a Canadian post-secondary institution. Evidence Based Library and Information Practice, 11(1), 97-109.</w:t>
      </w:r>
    </w:p>
    <w:p w:rsidR="002306FC" w:rsidRPr="001D08A4" w:rsidRDefault="002306FC" w:rsidP="002306FC">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Eisenberg, M. B., &amp; Fidel, R. (2012).</w:t>
      </w:r>
      <w:proofErr w:type="gramEnd"/>
      <w:r w:rsidRPr="001D08A4">
        <w:rPr>
          <w:rFonts w:ascii="Times New Roman" w:hAnsi="Times New Roman" w:cs="Times New Roman"/>
          <w:sz w:val="22"/>
          <w:szCs w:val="22"/>
        </w:rPr>
        <w:t xml:space="preserve"> The information literacy landscape: A view through a lens of library directors. </w:t>
      </w:r>
      <w:proofErr w:type="spellStart"/>
      <w:r w:rsidRPr="001D08A4">
        <w:rPr>
          <w:rFonts w:ascii="Times New Roman" w:hAnsi="Times New Roman" w:cs="Times New Roman"/>
          <w:sz w:val="22"/>
          <w:szCs w:val="22"/>
        </w:rPr>
        <w:t>Libri</w:t>
      </w:r>
      <w:proofErr w:type="spellEnd"/>
      <w:r w:rsidRPr="001D08A4">
        <w:rPr>
          <w:rFonts w:ascii="Times New Roman" w:hAnsi="Times New Roman" w:cs="Times New Roman"/>
          <w:sz w:val="22"/>
          <w:szCs w:val="22"/>
        </w:rPr>
        <w:t>, 62(2), 87-99.</w:t>
      </w:r>
    </w:p>
    <w:p w:rsidR="002306FC" w:rsidRPr="001D08A4" w:rsidRDefault="002306FC" w:rsidP="002306FC">
      <w:pPr>
        <w:pStyle w:val="NormalWeb"/>
        <w:ind w:left="720" w:hanging="720"/>
        <w:jc w:val="both"/>
        <w:rPr>
          <w:sz w:val="22"/>
          <w:szCs w:val="22"/>
        </w:rPr>
      </w:pPr>
    </w:p>
    <w:p w:rsidR="0016334C" w:rsidRPr="001D08A4" w:rsidRDefault="002306FC" w:rsidP="0016334C">
      <w:pPr>
        <w:pStyle w:val="NormalWeb"/>
        <w:ind w:left="720" w:hanging="720"/>
        <w:jc w:val="both"/>
        <w:rPr>
          <w:sz w:val="22"/>
          <w:szCs w:val="22"/>
        </w:rPr>
      </w:pPr>
      <w:proofErr w:type="gramStart"/>
      <w:r w:rsidRPr="001D08A4">
        <w:rPr>
          <w:sz w:val="22"/>
          <w:szCs w:val="22"/>
        </w:rPr>
        <w:t>Johnson, E., &amp; Smith, D. (2021).</w:t>
      </w:r>
      <w:proofErr w:type="gramEnd"/>
      <w:r w:rsidRPr="001D08A4">
        <w:rPr>
          <w:sz w:val="22"/>
          <w:szCs w:val="22"/>
        </w:rPr>
        <w:t xml:space="preserve"> User Preferences for Mobile-Optimized Library Websites: An Empirical Investigation. Library &amp; Information Science Research, 43(4), 456-470.</w:t>
      </w:r>
    </w:p>
    <w:p w:rsidR="002306FC" w:rsidRPr="001D08A4" w:rsidRDefault="002306FC" w:rsidP="0016334C">
      <w:pPr>
        <w:pStyle w:val="NormalWeb"/>
        <w:ind w:left="720" w:hanging="720"/>
        <w:jc w:val="both"/>
        <w:rPr>
          <w:sz w:val="22"/>
          <w:szCs w:val="22"/>
        </w:rPr>
      </w:pPr>
      <w:r w:rsidRPr="001D08A4">
        <w:rPr>
          <w:sz w:val="22"/>
          <w:szCs w:val="22"/>
        </w:rPr>
        <w:t>Joy Garfield. (2017). “African Journal of Library, Archives &amp; Information Science,” Library and Information Science Research, 39(2), 166-171.</w:t>
      </w:r>
    </w:p>
    <w:p w:rsidR="002306FC" w:rsidRPr="001D08A4" w:rsidRDefault="002306FC" w:rsidP="0016334C">
      <w:pPr>
        <w:ind w:left="720" w:hanging="720"/>
        <w:jc w:val="both"/>
        <w:rPr>
          <w:rFonts w:ascii="Times New Roman" w:hAnsi="Times New Roman" w:cs="Times New Roman"/>
          <w:sz w:val="22"/>
          <w:szCs w:val="22"/>
        </w:rPr>
      </w:pPr>
      <w:proofErr w:type="spellStart"/>
      <w:proofErr w:type="gramStart"/>
      <w:r w:rsidRPr="001D08A4">
        <w:rPr>
          <w:rFonts w:ascii="Times New Roman" w:hAnsi="Times New Roman" w:cs="Times New Roman"/>
          <w:sz w:val="22"/>
          <w:szCs w:val="22"/>
        </w:rPr>
        <w:t>Koltay</w:t>
      </w:r>
      <w:proofErr w:type="spellEnd"/>
      <w:r w:rsidRPr="001D08A4">
        <w:rPr>
          <w:rFonts w:ascii="Times New Roman" w:hAnsi="Times New Roman" w:cs="Times New Roman"/>
          <w:sz w:val="22"/>
          <w:szCs w:val="22"/>
        </w:rPr>
        <w:t>, T. (2016).</w:t>
      </w:r>
      <w:proofErr w:type="gramEnd"/>
      <w:r w:rsidRPr="001D08A4">
        <w:rPr>
          <w:rFonts w:ascii="Times New Roman" w:hAnsi="Times New Roman" w:cs="Times New Roman"/>
          <w:sz w:val="22"/>
          <w:szCs w:val="22"/>
        </w:rPr>
        <w:t xml:space="preserve"> The media and the literacies: Media literacy, information literacy, digital literacy. Media, Culture &amp; Society, 38(1), 58-67.</w:t>
      </w:r>
    </w:p>
    <w:p w:rsidR="002306FC" w:rsidRPr="001D08A4" w:rsidRDefault="002306FC" w:rsidP="0016334C">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 xml:space="preserve">Liao, Y. C. (2014). The relationship between information literacy and academic achievement: A case study of students at </w:t>
      </w:r>
      <w:proofErr w:type="spellStart"/>
      <w:r w:rsidRPr="001D08A4">
        <w:rPr>
          <w:rFonts w:ascii="Times New Roman" w:hAnsi="Times New Roman" w:cs="Times New Roman"/>
          <w:sz w:val="22"/>
          <w:szCs w:val="22"/>
        </w:rPr>
        <w:t>Tunghai</w:t>
      </w:r>
      <w:proofErr w:type="spellEnd"/>
      <w:r w:rsidRPr="001D08A4">
        <w:rPr>
          <w:rFonts w:ascii="Times New Roman" w:hAnsi="Times New Roman" w:cs="Times New Roman"/>
          <w:sz w:val="22"/>
          <w:szCs w:val="22"/>
        </w:rPr>
        <w:t xml:space="preserve"> University, Taiwan. The Journal of Academic Librarianship, 40(2), 169-176.</w:t>
      </w:r>
    </w:p>
    <w:p w:rsidR="002306FC" w:rsidRPr="001D08A4" w:rsidRDefault="002306FC" w:rsidP="0016334C">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Liu, S. (2018).</w:t>
      </w:r>
      <w:proofErr w:type="gramEnd"/>
      <w:r w:rsidRPr="001D08A4">
        <w:rPr>
          <w:rFonts w:ascii="Times New Roman" w:hAnsi="Times New Roman" w:cs="Times New Roman"/>
          <w:sz w:val="22"/>
          <w:szCs w:val="22"/>
        </w:rPr>
        <w:t xml:space="preserve"> Digital library services for digital natives: Challenges and opportunities. Information Development, 34(1), 46-56.</w:t>
      </w:r>
    </w:p>
    <w:p w:rsidR="002306FC" w:rsidRPr="001D08A4" w:rsidRDefault="002306FC" w:rsidP="001D08A4">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lastRenderedPageBreak/>
        <w:t xml:space="preserve">Lupton, D. (2014). </w:t>
      </w:r>
      <w:proofErr w:type="gramStart"/>
      <w:r w:rsidRPr="001D08A4">
        <w:rPr>
          <w:rFonts w:ascii="Times New Roman" w:hAnsi="Times New Roman" w:cs="Times New Roman"/>
          <w:sz w:val="22"/>
          <w:szCs w:val="22"/>
        </w:rPr>
        <w:t>Digital so</w:t>
      </w:r>
      <w:r w:rsidR="001D08A4" w:rsidRPr="001D08A4">
        <w:rPr>
          <w:rFonts w:ascii="Times New Roman" w:hAnsi="Times New Roman" w:cs="Times New Roman"/>
          <w:sz w:val="22"/>
          <w:szCs w:val="22"/>
        </w:rPr>
        <w:t>ciology.</w:t>
      </w:r>
      <w:proofErr w:type="gramEnd"/>
      <w:r w:rsidR="001D08A4" w:rsidRPr="001D08A4">
        <w:rPr>
          <w:rFonts w:ascii="Times New Roman" w:hAnsi="Times New Roman" w:cs="Times New Roman"/>
          <w:sz w:val="22"/>
          <w:szCs w:val="22"/>
        </w:rPr>
        <w:t xml:space="preserve"> </w:t>
      </w:r>
      <w:proofErr w:type="spellStart"/>
      <w:proofErr w:type="gramStart"/>
      <w:r w:rsidR="001D08A4" w:rsidRPr="001D08A4">
        <w:rPr>
          <w:rFonts w:ascii="Times New Roman" w:hAnsi="Times New Roman" w:cs="Times New Roman"/>
          <w:sz w:val="22"/>
          <w:szCs w:val="22"/>
        </w:rPr>
        <w:t>Routledge</w:t>
      </w:r>
      <w:proofErr w:type="spellEnd"/>
      <w:r w:rsidR="001D08A4" w:rsidRPr="001D08A4">
        <w:rPr>
          <w:rFonts w:ascii="Times New Roman" w:hAnsi="Times New Roman" w:cs="Times New Roman"/>
          <w:sz w:val="22"/>
          <w:szCs w:val="22"/>
        </w:rPr>
        <w:t>.</w:t>
      </w:r>
      <w:proofErr w:type="gramEnd"/>
    </w:p>
    <w:p w:rsidR="002306FC" w:rsidRPr="001D08A4" w:rsidRDefault="002306FC" w:rsidP="001D08A4">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 xml:space="preserve">McKenzie, P. J. (2012). </w:t>
      </w:r>
      <w:proofErr w:type="gramStart"/>
      <w:r w:rsidRPr="001D08A4">
        <w:rPr>
          <w:rFonts w:ascii="Times New Roman" w:hAnsi="Times New Roman" w:cs="Times New Roman"/>
          <w:sz w:val="22"/>
          <w:szCs w:val="22"/>
        </w:rPr>
        <w:t>The importance of technology in the library.</w:t>
      </w:r>
      <w:proofErr w:type="gramEnd"/>
      <w:r w:rsidRPr="001D08A4">
        <w:rPr>
          <w:rFonts w:ascii="Times New Roman" w:hAnsi="Times New Roman" w:cs="Times New Roman"/>
          <w:sz w:val="22"/>
          <w:szCs w:val="22"/>
        </w:rPr>
        <w:t xml:space="preserve"> College &amp; Research L</w:t>
      </w:r>
      <w:r w:rsidR="001D08A4" w:rsidRPr="001D08A4">
        <w:rPr>
          <w:rFonts w:ascii="Times New Roman" w:hAnsi="Times New Roman" w:cs="Times New Roman"/>
          <w:sz w:val="22"/>
          <w:szCs w:val="22"/>
        </w:rPr>
        <w:t>ibraries News, 73(10), 582-590.</w:t>
      </w:r>
    </w:p>
    <w:p w:rsidR="002306FC" w:rsidRPr="001D08A4" w:rsidRDefault="002306FC" w:rsidP="001D08A4">
      <w:pPr>
        <w:ind w:left="720" w:hanging="720"/>
        <w:jc w:val="both"/>
        <w:rPr>
          <w:rFonts w:ascii="Times New Roman" w:hAnsi="Times New Roman" w:cs="Times New Roman"/>
          <w:sz w:val="22"/>
          <w:szCs w:val="22"/>
        </w:rPr>
      </w:pPr>
      <w:proofErr w:type="spellStart"/>
      <w:proofErr w:type="gramStart"/>
      <w:r w:rsidRPr="001D08A4">
        <w:rPr>
          <w:rFonts w:ascii="Times New Roman" w:hAnsi="Times New Roman" w:cs="Times New Roman"/>
          <w:sz w:val="22"/>
          <w:szCs w:val="22"/>
        </w:rPr>
        <w:t>Ocholla</w:t>
      </w:r>
      <w:proofErr w:type="spellEnd"/>
      <w:r w:rsidRPr="001D08A4">
        <w:rPr>
          <w:rFonts w:ascii="Times New Roman" w:hAnsi="Times New Roman" w:cs="Times New Roman"/>
          <w:sz w:val="22"/>
          <w:szCs w:val="22"/>
        </w:rPr>
        <w:t>, D. N. (2013).</w:t>
      </w:r>
      <w:proofErr w:type="gramEnd"/>
      <w:r w:rsidRPr="001D08A4">
        <w:rPr>
          <w:rFonts w:ascii="Times New Roman" w:hAnsi="Times New Roman" w:cs="Times New Roman"/>
          <w:sz w:val="22"/>
          <w:szCs w:val="22"/>
        </w:rPr>
        <w:t xml:space="preserve"> Information seeking behavior of undergraduate students: A case study of two universities in Kenya. </w:t>
      </w:r>
      <w:proofErr w:type="gramStart"/>
      <w:r w:rsidRPr="001D08A4">
        <w:rPr>
          <w:rFonts w:ascii="Times New Roman" w:hAnsi="Times New Roman" w:cs="Times New Roman"/>
          <w:sz w:val="22"/>
          <w:szCs w:val="22"/>
        </w:rPr>
        <w:t>L</w:t>
      </w:r>
      <w:r w:rsidR="001D08A4" w:rsidRPr="001D08A4">
        <w:rPr>
          <w:rFonts w:ascii="Times New Roman" w:hAnsi="Times New Roman" w:cs="Times New Roman"/>
          <w:sz w:val="22"/>
          <w:szCs w:val="22"/>
        </w:rPr>
        <w:t>ibrary Philosophy and Practice.</w:t>
      </w:r>
      <w:proofErr w:type="gramEnd"/>
    </w:p>
    <w:p w:rsidR="002306FC" w:rsidRPr="001D08A4" w:rsidRDefault="002306FC" w:rsidP="001D08A4">
      <w:pPr>
        <w:ind w:left="720" w:hanging="720"/>
        <w:jc w:val="both"/>
        <w:rPr>
          <w:rFonts w:ascii="Times New Roman" w:hAnsi="Times New Roman" w:cs="Times New Roman"/>
          <w:sz w:val="22"/>
          <w:szCs w:val="22"/>
        </w:rPr>
      </w:pPr>
      <w:proofErr w:type="spellStart"/>
      <w:r w:rsidRPr="001D08A4">
        <w:rPr>
          <w:rFonts w:ascii="Times New Roman" w:hAnsi="Times New Roman" w:cs="Times New Roman"/>
          <w:sz w:val="22"/>
          <w:szCs w:val="22"/>
        </w:rPr>
        <w:t>Renata</w:t>
      </w:r>
      <w:proofErr w:type="spellEnd"/>
      <w:r w:rsidRPr="001D08A4">
        <w:rPr>
          <w:rFonts w:ascii="Times New Roman" w:hAnsi="Times New Roman" w:cs="Times New Roman"/>
          <w:sz w:val="22"/>
          <w:szCs w:val="22"/>
        </w:rPr>
        <w:t xml:space="preserve"> Matos, R., et al. (2018). Analysis of the service quality of the university library: A case study in Brazil. Journal of Librarianship and Inf</w:t>
      </w:r>
      <w:r w:rsidR="001D08A4" w:rsidRPr="001D08A4">
        <w:rPr>
          <w:rFonts w:ascii="Times New Roman" w:hAnsi="Times New Roman" w:cs="Times New Roman"/>
          <w:sz w:val="22"/>
          <w:szCs w:val="22"/>
        </w:rPr>
        <w:t>ormation Science, 50(1), 43-57.</w:t>
      </w:r>
    </w:p>
    <w:p w:rsidR="002306FC" w:rsidRPr="001D08A4" w:rsidRDefault="002306FC" w:rsidP="001D08A4">
      <w:pPr>
        <w:ind w:left="720" w:hanging="720"/>
        <w:jc w:val="both"/>
        <w:rPr>
          <w:rFonts w:ascii="Times New Roman" w:hAnsi="Times New Roman" w:cs="Times New Roman"/>
          <w:sz w:val="22"/>
          <w:szCs w:val="22"/>
        </w:rPr>
      </w:pPr>
      <w:proofErr w:type="spellStart"/>
      <w:proofErr w:type="gramStart"/>
      <w:r w:rsidRPr="001D08A4">
        <w:rPr>
          <w:rFonts w:ascii="Times New Roman" w:hAnsi="Times New Roman" w:cs="Times New Roman"/>
          <w:sz w:val="22"/>
          <w:szCs w:val="22"/>
        </w:rPr>
        <w:t>Sahu</w:t>
      </w:r>
      <w:proofErr w:type="spellEnd"/>
      <w:r w:rsidRPr="001D08A4">
        <w:rPr>
          <w:rFonts w:ascii="Times New Roman" w:hAnsi="Times New Roman" w:cs="Times New Roman"/>
          <w:sz w:val="22"/>
          <w:szCs w:val="22"/>
        </w:rPr>
        <w:t>, M. K., &amp; Naidu, M. (2014).</w:t>
      </w:r>
      <w:proofErr w:type="gramEnd"/>
      <w:r w:rsidRPr="001D08A4">
        <w:rPr>
          <w:rFonts w:ascii="Times New Roman" w:hAnsi="Times New Roman" w:cs="Times New Roman"/>
          <w:sz w:val="22"/>
          <w:szCs w:val="22"/>
        </w:rPr>
        <w:t xml:space="preserve"> Usage of electronic resources in the digital era: A case study of National Institute of Technology (NIT) Rourkela, India. The Elec</w:t>
      </w:r>
      <w:r w:rsidR="001D08A4" w:rsidRPr="001D08A4">
        <w:rPr>
          <w:rFonts w:ascii="Times New Roman" w:hAnsi="Times New Roman" w:cs="Times New Roman"/>
          <w:sz w:val="22"/>
          <w:szCs w:val="22"/>
        </w:rPr>
        <w:t>tronic Library, 32(4), 505-520.</w:t>
      </w:r>
    </w:p>
    <w:p w:rsidR="002306FC" w:rsidRPr="001D08A4" w:rsidRDefault="002306FC" w:rsidP="001D08A4">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 xml:space="preserve">Samson, D., &amp; </w:t>
      </w:r>
      <w:proofErr w:type="spellStart"/>
      <w:r w:rsidRPr="001D08A4">
        <w:rPr>
          <w:rFonts w:ascii="Times New Roman" w:hAnsi="Times New Roman" w:cs="Times New Roman"/>
          <w:sz w:val="22"/>
          <w:szCs w:val="22"/>
        </w:rPr>
        <w:t>Stvilia</w:t>
      </w:r>
      <w:proofErr w:type="spellEnd"/>
      <w:r w:rsidRPr="001D08A4">
        <w:rPr>
          <w:rFonts w:ascii="Times New Roman" w:hAnsi="Times New Roman" w:cs="Times New Roman"/>
          <w:sz w:val="22"/>
          <w:szCs w:val="22"/>
        </w:rPr>
        <w:t>, B. (2014).</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Determining digital library user communities with co-visitation network analysis.</w:t>
      </w:r>
      <w:proofErr w:type="gramEnd"/>
      <w:r w:rsidRPr="001D08A4">
        <w:rPr>
          <w:rFonts w:ascii="Times New Roman" w:hAnsi="Times New Roman" w:cs="Times New Roman"/>
          <w:sz w:val="22"/>
          <w:szCs w:val="22"/>
        </w:rPr>
        <w:t xml:space="preserve"> Journal of the American Society for Information Science </w:t>
      </w:r>
      <w:r w:rsidR="001D08A4" w:rsidRPr="001D08A4">
        <w:rPr>
          <w:rFonts w:ascii="Times New Roman" w:hAnsi="Times New Roman" w:cs="Times New Roman"/>
          <w:sz w:val="22"/>
          <w:szCs w:val="22"/>
        </w:rPr>
        <w:t>and Technology, 65(5), 946-962.</w:t>
      </w:r>
    </w:p>
    <w:p w:rsidR="001D08A4" w:rsidRPr="001D08A4" w:rsidRDefault="002306FC" w:rsidP="001D08A4">
      <w:pPr>
        <w:ind w:left="720" w:hanging="720"/>
        <w:jc w:val="both"/>
        <w:rPr>
          <w:rFonts w:ascii="Times New Roman" w:hAnsi="Times New Roman" w:cs="Times New Roman"/>
          <w:sz w:val="22"/>
          <w:szCs w:val="22"/>
        </w:rPr>
      </w:pPr>
      <w:proofErr w:type="spellStart"/>
      <w:r w:rsidRPr="001D08A4">
        <w:rPr>
          <w:rFonts w:ascii="Times New Roman" w:hAnsi="Times New Roman" w:cs="Times New Roman"/>
          <w:sz w:val="22"/>
          <w:szCs w:val="22"/>
        </w:rPr>
        <w:t>Shoham</w:t>
      </w:r>
      <w:proofErr w:type="spellEnd"/>
      <w:r w:rsidRPr="001D08A4">
        <w:rPr>
          <w:rFonts w:ascii="Times New Roman" w:hAnsi="Times New Roman" w:cs="Times New Roman"/>
          <w:sz w:val="22"/>
          <w:szCs w:val="22"/>
        </w:rPr>
        <w:t>, S., &amp; Tal, S. (2014). The effect of academic library attributes on student learning. Journal of Academic Librarianship, 40(3-4), 369-37</w:t>
      </w:r>
      <w:r w:rsidR="001D08A4" w:rsidRPr="001D08A4">
        <w:rPr>
          <w:rFonts w:ascii="Times New Roman" w:hAnsi="Times New Roman" w:cs="Times New Roman"/>
          <w:sz w:val="22"/>
          <w:szCs w:val="22"/>
        </w:rPr>
        <w:t>6.</w:t>
      </w:r>
    </w:p>
    <w:p w:rsidR="002306FC" w:rsidRPr="001D08A4" w:rsidRDefault="002306FC" w:rsidP="001D08A4">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Smith, A., &amp; Jones, B. (2023).</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Understanding Library Usage Patterns: A Study of Private University Students.</w:t>
      </w:r>
      <w:proofErr w:type="gramEnd"/>
      <w:r w:rsidRPr="001D08A4">
        <w:rPr>
          <w:rFonts w:ascii="Times New Roman" w:hAnsi="Times New Roman" w:cs="Times New Roman"/>
          <w:sz w:val="22"/>
          <w:szCs w:val="22"/>
        </w:rPr>
        <w:t xml:space="preserve"> Journal of Information Science, 45(3), 321-335.</w:t>
      </w:r>
    </w:p>
    <w:p w:rsidR="002306FC" w:rsidRPr="001D08A4" w:rsidRDefault="002306FC" w:rsidP="001D08A4">
      <w:pPr>
        <w:spacing w:line="360" w:lineRule="auto"/>
        <w:ind w:left="720" w:hanging="720"/>
        <w:jc w:val="both"/>
        <w:rPr>
          <w:rFonts w:ascii="Times New Roman" w:hAnsi="Times New Roman" w:cs="Times New Roman"/>
          <w:sz w:val="22"/>
          <w:szCs w:val="22"/>
        </w:rPr>
      </w:pPr>
      <w:r w:rsidRPr="001D08A4">
        <w:rPr>
          <w:rFonts w:ascii="Times New Roman" w:hAnsi="Times New Roman" w:cs="Times New Roman"/>
          <w:sz w:val="22"/>
          <w:szCs w:val="22"/>
        </w:rPr>
        <w:t xml:space="preserve">Smith, A., et al. (2022). </w:t>
      </w:r>
      <w:proofErr w:type="gramStart"/>
      <w:r w:rsidRPr="001D08A4">
        <w:rPr>
          <w:rFonts w:ascii="Times New Roman" w:hAnsi="Times New Roman" w:cs="Times New Roman"/>
          <w:sz w:val="22"/>
          <w:szCs w:val="22"/>
        </w:rPr>
        <w:t>Navigating Complexity: User Experience Challenges in Mobile Library Interfaces.</w:t>
      </w:r>
      <w:proofErr w:type="gramEnd"/>
      <w:r w:rsidRPr="001D08A4">
        <w:rPr>
          <w:rFonts w:ascii="Times New Roman" w:hAnsi="Times New Roman" w:cs="Times New Roman"/>
          <w:sz w:val="22"/>
          <w:szCs w:val="22"/>
        </w:rPr>
        <w:t xml:space="preserve"> Journal of Academic</w:t>
      </w:r>
      <w:r w:rsidR="001D08A4" w:rsidRPr="001D08A4">
        <w:rPr>
          <w:rFonts w:ascii="Times New Roman" w:hAnsi="Times New Roman" w:cs="Times New Roman"/>
          <w:sz w:val="22"/>
          <w:szCs w:val="22"/>
        </w:rPr>
        <w:t xml:space="preserve"> Librarianship, 41(4), 432-446.</w:t>
      </w:r>
    </w:p>
    <w:p w:rsidR="002306FC" w:rsidRPr="001D08A4" w:rsidRDefault="002306FC" w:rsidP="002306FC">
      <w:pPr>
        <w:ind w:left="720" w:hanging="720"/>
        <w:jc w:val="both"/>
        <w:rPr>
          <w:rFonts w:ascii="Times New Roman" w:hAnsi="Times New Roman" w:cs="Times New Roman"/>
          <w:sz w:val="22"/>
          <w:szCs w:val="22"/>
        </w:rPr>
      </w:pPr>
      <w:proofErr w:type="gramStart"/>
      <w:r w:rsidRPr="001D08A4">
        <w:rPr>
          <w:rFonts w:ascii="Times New Roman" w:hAnsi="Times New Roman" w:cs="Times New Roman"/>
          <w:sz w:val="22"/>
          <w:szCs w:val="22"/>
        </w:rPr>
        <w:t>Syed, N. A., &amp; Shah, T. A. (2017).</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Information literacy skills and training of LIS professionals in the university libraries of Punjab, Pakistan.</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Library Philosophy and Practice, 1668.</w:t>
      </w:r>
      <w:proofErr w:type="gramEnd"/>
    </w:p>
    <w:p w:rsidR="002306FC" w:rsidRPr="001D08A4" w:rsidRDefault="002306FC" w:rsidP="001D08A4">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Thompson, T. L., et al. (2018). Information seeking behavior of undergraduate education students: A qualitative study. Library &amp; Information</w:t>
      </w:r>
      <w:r w:rsidR="001D08A4" w:rsidRPr="001D08A4">
        <w:rPr>
          <w:rFonts w:ascii="Times New Roman" w:hAnsi="Times New Roman" w:cs="Times New Roman"/>
          <w:sz w:val="22"/>
          <w:szCs w:val="22"/>
        </w:rPr>
        <w:t xml:space="preserve"> Science Research, 40(1), 2-10.</w:t>
      </w:r>
    </w:p>
    <w:p w:rsidR="002306FC" w:rsidRPr="001D08A4" w:rsidRDefault="002306FC" w:rsidP="001D08A4">
      <w:pPr>
        <w:ind w:left="720" w:hanging="720"/>
        <w:jc w:val="both"/>
        <w:rPr>
          <w:rFonts w:ascii="Times New Roman" w:hAnsi="Times New Roman" w:cs="Times New Roman"/>
          <w:sz w:val="22"/>
          <w:szCs w:val="22"/>
        </w:rPr>
      </w:pPr>
      <w:proofErr w:type="spellStart"/>
      <w:proofErr w:type="gramStart"/>
      <w:r w:rsidRPr="001D08A4">
        <w:rPr>
          <w:rFonts w:ascii="Times New Roman" w:hAnsi="Times New Roman" w:cs="Times New Roman"/>
          <w:sz w:val="22"/>
          <w:szCs w:val="22"/>
        </w:rPr>
        <w:t>Xie</w:t>
      </w:r>
      <w:proofErr w:type="spellEnd"/>
      <w:r w:rsidRPr="001D08A4">
        <w:rPr>
          <w:rFonts w:ascii="Times New Roman" w:hAnsi="Times New Roman" w:cs="Times New Roman"/>
          <w:sz w:val="22"/>
          <w:szCs w:val="22"/>
        </w:rPr>
        <w:t>, H., &amp; Cool, C. (2019).</w:t>
      </w:r>
      <w:proofErr w:type="gramEnd"/>
      <w:r w:rsidRPr="001D08A4">
        <w:rPr>
          <w:rFonts w:ascii="Times New Roman" w:hAnsi="Times New Roman" w:cs="Times New Roman"/>
          <w:sz w:val="22"/>
          <w:szCs w:val="22"/>
        </w:rPr>
        <w:t xml:space="preserve"> The impact of library technology use on undergraduate students’ learning outcomes: A mixed-methods study. Journal of Academ</w:t>
      </w:r>
      <w:r w:rsidR="001D08A4" w:rsidRPr="001D08A4">
        <w:rPr>
          <w:rFonts w:ascii="Times New Roman" w:hAnsi="Times New Roman" w:cs="Times New Roman"/>
          <w:sz w:val="22"/>
          <w:szCs w:val="22"/>
        </w:rPr>
        <w:t>ic Librarianship, 45(1), 42-51.</w:t>
      </w:r>
    </w:p>
    <w:p w:rsidR="002306FC" w:rsidRPr="001D08A4" w:rsidRDefault="002306FC" w:rsidP="001D08A4">
      <w:pPr>
        <w:ind w:left="720" w:hanging="720"/>
        <w:jc w:val="both"/>
        <w:rPr>
          <w:rFonts w:ascii="Times New Roman" w:hAnsi="Times New Roman" w:cs="Times New Roman"/>
          <w:sz w:val="22"/>
          <w:szCs w:val="22"/>
        </w:rPr>
      </w:pPr>
      <w:r w:rsidRPr="001D08A4">
        <w:rPr>
          <w:rFonts w:ascii="Times New Roman" w:hAnsi="Times New Roman" w:cs="Times New Roman"/>
          <w:sz w:val="22"/>
          <w:szCs w:val="22"/>
        </w:rPr>
        <w:t>Yan Wang, Y., et al. (2019). An exploration of university students’ information literacy in China: A case study of Nanjing University. Information and Learning Scie</w:t>
      </w:r>
      <w:r w:rsidR="001D08A4" w:rsidRPr="001D08A4">
        <w:rPr>
          <w:rFonts w:ascii="Times New Roman" w:hAnsi="Times New Roman" w:cs="Times New Roman"/>
          <w:sz w:val="22"/>
          <w:szCs w:val="22"/>
        </w:rPr>
        <w:t>nce, 120(3/4), 173-185.</w:t>
      </w:r>
    </w:p>
    <w:p w:rsidR="002306FC" w:rsidRPr="001D08A4" w:rsidRDefault="002306FC" w:rsidP="002306FC">
      <w:pPr>
        <w:ind w:left="720" w:hanging="720"/>
        <w:jc w:val="both"/>
        <w:rPr>
          <w:rFonts w:ascii="Times New Roman" w:hAnsi="Times New Roman" w:cs="Times New Roman"/>
          <w:sz w:val="22"/>
          <w:szCs w:val="22"/>
        </w:rPr>
      </w:pPr>
      <w:proofErr w:type="spellStart"/>
      <w:r w:rsidRPr="001D08A4">
        <w:rPr>
          <w:rFonts w:ascii="Times New Roman" w:hAnsi="Times New Roman" w:cs="Times New Roman"/>
          <w:sz w:val="22"/>
          <w:szCs w:val="22"/>
        </w:rPr>
        <w:t>Ziming</w:t>
      </w:r>
      <w:proofErr w:type="spellEnd"/>
      <w:r w:rsidRPr="001D08A4">
        <w:rPr>
          <w:rFonts w:ascii="Times New Roman" w:hAnsi="Times New Roman" w:cs="Times New Roman"/>
          <w:sz w:val="22"/>
          <w:szCs w:val="22"/>
        </w:rPr>
        <w:t xml:space="preserve">, Z., et al. (2013). Mobile information retrieval: A study of emerging search behavior on the mobile internet. </w:t>
      </w:r>
      <w:proofErr w:type="gramStart"/>
      <w:r w:rsidRPr="001D08A4">
        <w:rPr>
          <w:rFonts w:ascii="Times New Roman" w:hAnsi="Times New Roman" w:cs="Times New Roman"/>
          <w:sz w:val="22"/>
          <w:szCs w:val="22"/>
        </w:rPr>
        <w:t>In Proceedings of the American Society for Information Science and Technology (Vol. 50, No. 1, pp. 1-10).</w:t>
      </w:r>
      <w:proofErr w:type="gramEnd"/>
      <w:r w:rsidRPr="001D08A4">
        <w:rPr>
          <w:rFonts w:ascii="Times New Roman" w:hAnsi="Times New Roman" w:cs="Times New Roman"/>
          <w:sz w:val="22"/>
          <w:szCs w:val="22"/>
        </w:rPr>
        <w:t xml:space="preserve"> </w:t>
      </w:r>
      <w:proofErr w:type="gramStart"/>
      <w:r w:rsidRPr="001D08A4">
        <w:rPr>
          <w:rFonts w:ascii="Times New Roman" w:hAnsi="Times New Roman" w:cs="Times New Roman"/>
          <w:sz w:val="22"/>
          <w:szCs w:val="22"/>
        </w:rPr>
        <w:t>Wiley Online Library.</w:t>
      </w:r>
      <w:proofErr w:type="gramEnd"/>
    </w:p>
    <w:p w:rsidR="002306FC" w:rsidRPr="001D08A4" w:rsidRDefault="002306FC" w:rsidP="002306FC">
      <w:pPr>
        <w:ind w:left="720" w:hanging="720"/>
        <w:jc w:val="both"/>
        <w:rPr>
          <w:rFonts w:ascii="Times New Roman" w:hAnsi="Times New Roman" w:cs="Times New Roman"/>
          <w:sz w:val="22"/>
          <w:szCs w:val="22"/>
        </w:rPr>
      </w:pPr>
    </w:p>
    <w:p w:rsidR="002306FC" w:rsidRPr="001D08A4" w:rsidRDefault="002306FC" w:rsidP="002306FC">
      <w:pPr>
        <w:ind w:left="720" w:hanging="720"/>
        <w:jc w:val="both"/>
        <w:rPr>
          <w:rFonts w:ascii="Times New Roman" w:hAnsi="Times New Roman" w:cs="Times New Roman"/>
          <w:sz w:val="22"/>
          <w:szCs w:val="22"/>
        </w:rPr>
      </w:pPr>
      <w:proofErr w:type="spellStart"/>
      <w:r w:rsidRPr="001D08A4">
        <w:rPr>
          <w:rFonts w:ascii="Times New Roman" w:hAnsi="Times New Roman" w:cs="Times New Roman"/>
          <w:sz w:val="22"/>
          <w:szCs w:val="22"/>
        </w:rPr>
        <w:t>Zuccala</w:t>
      </w:r>
      <w:proofErr w:type="spellEnd"/>
      <w:r w:rsidRPr="001D08A4">
        <w:rPr>
          <w:rFonts w:ascii="Times New Roman" w:hAnsi="Times New Roman" w:cs="Times New Roman"/>
          <w:sz w:val="22"/>
          <w:szCs w:val="22"/>
        </w:rPr>
        <w:t xml:space="preserve">, A., et al. (2016). Mobile access to library catalogues: A study on user preferences. </w:t>
      </w:r>
      <w:proofErr w:type="spellStart"/>
      <w:r w:rsidRPr="001D08A4">
        <w:rPr>
          <w:rFonts w:ascii="Times New Roman" w:hAnsi="Times New Roman" w:cs="Times New Roman"/>
          <w:sz w:val="22"/>
          <w:szCs w:val="22"/>
        </w:rPr>
        <w:t>Aslib</w:t>
      </w:r>
      <w:proofErr w:type="spellEnd"/>
      <w:r w:rsidRPr="001D08A4">
        <w:rPr>
          <w:rFonts w:ascii="Times New Roman" w:hAnsi="Times New Roman" w:cs="Times New Roman"/>
          <w:sz w:val="22"/>
          <w:szCs w:val="22"/>
        </w:rPr>
        <w:t xml:space="preserve"> Journal of Information Management, 68(2), 168-187.</w:t>
      </w:r>
    </w:p>
    <w:p w:rsidR="002306FC" w:rsidRPr="006B1530" w:rsidRDefault="002306FC" w:rsidP="006B1530">
      <w:pPr>
        <w:spacing w:line="360" w:lineRule="auto"/>
        <w:jc w:val="both"/>
        <w:rPr>
          <w:rFonts w:ascii="Times New Roman" w:hAnsi="Times New Roman" w:cs="Times New Roman"/>
          <w:b/>
          <w:sz w:val="24"/>
          <w:szCs w:val="24"/>
        </w:rPr>
      </w:pPr>
      <w:bookmarkStart w:id="0" w:name="_GoBack"/>
      <w:bookmarkEnd w:id="0"/>
    </w:p>
    <w:sectPr w:rsidR="002306FC" w:rsidRPr="006B1530" w:rsidSect="0016334C">
      <w:footerReference w:type="default" r:id="rId12"/>
      <w:pgSz w:w="11906" w:h="16838"/>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145" w:rsidRDefault="00161145">
      <w:r>
        <w:separator/>
      </w:r>
    </w:p>
  </w:endnote>
  <w:endnote w:type="continuationSeparator" w:id="0">
    <w:p w:rsidR="00161145" w:rsidRDefault="0016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Microsoft YaHei"/>
    <w:charset w:val="86"/>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8EB" w:rsidRDefault="007C18EB">
    <w:pPr>
      <w:pStyle w:val="Footer"/>
    </w:pPr>
    <w:r>
      <w:rPr>
        <w:noProof/>
        <w:lang w:eastAsia="en-US"/>
      </w:rPr>
      <mc:AlternateContent>
        <mc:Choice Requires="wps">
          <w:drawing>
            <wp:anchor distT="0" distB="0" distL="114300" distR="114300" simplePos="0" relativeHeight="251659264" behindDoc="0" locked="0" layoutInCell="1" allowOverlap="1" wp14:anchorId="30546ECA" wp14:editId="322B0929">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18EB" w:rsidRDefault="007C18EB">
                          <w:pPr>
                            <w:pStyle w:val="Footer"/>
                          </w:pPr>
                          <w:r>
                            <w:fldChar w:fldCharType="begin"/>
                          </w:r>
                          <w:r>
                            <w:instrText xml:space="preserve"> PAGE  \* MERGEFORMAT </w:instrText>
                          </w:r>
                          <w:r>
                            <w:fldChar w:fldCharType="separate"/>
                          </w:r>
                          <w:r w:rsidR="003230DF">
                            <w:rPr>
                              <w:noProof/>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7C18EB" w:rsidRDefault="007C18EB">
                    <w:pPr>
                      <w:pStyle w:val="Footer"/>
                    </w:pPr>
                    <w:r>
                      <w:fldChar w:fldCharType="begin"/>
                    </w:r>
                    <w:r>
                      <w:instrText xml:space="preserve"> PAGE  \* MERGEFORMAT </w:instrText>
                    </w:r>
                    <w:r>
                      <w:fldChar w:fldCharType="separate"/>
                    </w:r>
                    <w:r w:rsidR="003230DF">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145" w:rsidRDefault="00161145">
      <w:r>
        <w:separator/>
      </w:r>
    </w:p>
  </w:footnote>
  <w:footnote w:type="continuationSeparator" w:id="0">
    <w:p w:rsidR="00161145" w:rsidRDefault="001611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073217"/>
    <w:multiLevelType w:val="singleLevel"/>
    <w:tmpl w:val="93073217"/>
    <w:lvl w:ilvl="0">
      <w:start w:val="1"/>
      <w:numFmt w:val="decimal"/>
      <w:suff w:val="space"/>
      <w:lvlText w:val="%1."/>
      <w:lvlJc w:val="left"/>
    </w:lvl>
  </w:abstractNum>
  <w:abstractNum w:abstractNumId="1">
    <w:nsid w:val="FC65D8C3"/>
    <w:multiLevelType w:val="singleLevel"/>
    <w:tmpl w:val="FC65D8C3"/>
    <w:lvl w:ilvl="0">
      <w:start w:val="1"/>
      <w:numFmt w:val="upperRoman"/>
      <w:suff w:val="space"/>
      <w:lvlText w:val="%1."/>
      <w:lvlJc w:val="left"/>
    </w:lvl>
  </w:abstractNum>
  <w:abstractNum w:abstractNumId="2">
    <w:nsid w:val="28FC1314"/>
    <w:multiLevelType w:val="hybridMultilevel"/>
    <w:tmpl w:val="A17A3EBA"/>
    <w:lvl w:ilvl="0" w:tplc="E1CA8BC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55D3F2"/>
    <w:multiLevelType w:val="singleLevel"/>
    <w:tmpl w:val="4D55D3F2"/>
    <w:lvl w:ilvl="0">
      <w:start w:val="1"/>
      <w:numFmt w:val="decimal"/>
      <w:lvlText w:val="%1."/>
      <w:lvlJc w:val="left"/>
      <w:pPr>
        <w:tabs>
          <w:tab w:val="left" w:pos="425"/>
        </w:tabs>
        <w:ind w:left="425" w:hanging="425"/>
      </w:pPr>
      <w:rPr>
        <w:rFonts w:hint="default"/>
      </w:rPr>
    </w:lvl>
  </w:abstractNum>
  <w:abstractNum w:abstractNumId="4">
    <w:nsid w:val="69A65C72"/>
    <w:multiLevelType w:val="hybridMultilevel"/>
    <w:tmpl w:val="E844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AA3"/>
    <w:rsid w:val="00002F67"/>
    <w:rsid w:val="000411D6"/>
    <w:rsid w:val="0009527F"/>
    <w:rsid w:val="00161145"/>
    <w:rsid w:val="0016334C"/>
    <w:rsid w:val="001D05EB"/>
    <w:rsid w:val="001D08A4"/>
    <w:rsid w:val="001D5733"/>
    <w:rsid w:val="002125AC"/>
    <w:rsid w:val="002306FC"/>
    <w:rsid w:val="003230DF"/>
    <w:rsid w:val="003F59F7"/>
    <w:rsid w:val="00435D08"/>
    <w:rsid w:val="00497BEF"/>
    <w:rsid w:val="004D31B1"/>
    <w:rsid w:val="00547700"/>
    <w:rsid w:val="005866BE"/>
    <w:rsid w:val="005D644E"/>
    <w:rsid w:val="00657126"/>
    <w:rsid w:val="006B1530"/>
    <w:rsid w:val="006F732A"/>
    <w:rsid w:val="00707E75"/>
    <w:rsid w:val="007C18EB"/>
    <w:rsid w:val="007D5BF4"/>
    <w:rsid w:val="00837D89"/>
    <w:rsid w:val="00904927"/>
    <w:rsid w:val="00947DC3"/>
    <w:rsid w:val="00982E3B"/>
    <w:rsid w:val="00992261"/>
    <w:rsid w:val="00A14B77"/>
    <w:rsid w:val="00A33ABB"/>
    <w:rsid w:val="00A956E6"/>
    <w:rsid w:val="00AB260C"/>
    <w:rsid w:val="00AB5A56"/>
    <w:rsid w:val="00AC131D"/>
    <w:rsid w:val="00AC3AA3"/>
    <w:rsid w:val="00AF0964"/>
    <w:rsid w:val="00C412F9"/>
    <w:rsid w:val="00C41685"/>
    <w:rsid w:val="00C81252"/>
    <w:rsid w:val="00D23BDB"/>
    <w:rsid w:val="00D27066"/>
    <w:rsid w:val="00D37984"/>
    <w:rsid w:val="00E80109"/>
    <w:rsid w:val="00EA593E"/>
    <w:rsid w:val="00EB665D"/>
    <w:rsid w:val="00F20F3D"/>
    <w:rsid w:val="00F509CA"/>
    <w:rsid w:val="00F71D7A"/>
    <w:rsid w:val="00FF0597"/>
    <w:rsid w:val="00FF4957"/>
    <w:rsid w:val="16787F37"/>
    <w:rsid w:val="465C1F67"/>
    <w:rsid w:val="5CF9305E"/>
    <w:rsid w:val="72421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Calibri Light" w:eastAsia="Calibri Light" w:hAnsi="Calibri Light"/>
      <w:b/>
      <w:bCs/>
      <w:kern w:val="44"/>
      <w:sz w:val="48"/>
      <w:szCs w:val="48"/>
      <w:lang w:eastAsia="zh-CN"/>
    </w:rPr>
  </w:style>
  <w:style w:type="paragraph" w:styleId="Heading2">
    <w:name w:val="heading 2"/>
    <w:next w:val="Normal"/>
    <w:semiHidden/>
    <w:unhideWhenUsed/>
    <w:qFormat/>
    <w:pPr>
      <w:spacing w:beforeAutospacing="1" w:afterAutospacing="1"/>
      <w:outlineLvl w:val="1"/>
    </w:pPr>
    <w:rPr>
      <w:rFonts w:ascii="Calibri Light" w:eastAsia="Calibri Light" w:hAnsi="Calibri Light"/>
      <w:b/>
      <w:bCs/>
      <w:sz w:val="36"/>
      <w:szCs w:val="36"/>
      <w:lang w:eastAsia="zh-CN"/>
    </w:rPr>
  </w:style>
  <w:style w:type="paragraph" w:styleId="Heading3">
    <w:name w:val="heading 3"/>
    <w:next w:val="Normal"/>
    <w:semiHidden/>
    <w:unhideWhenUsed/>
    <w:qFormat/>
    <w:pPr>
      <w:spacing w:beforeAutospacing="1" w:afterAutospacing="1"/>
      <w:outlineLvl w:val="2"/>
    </w:pPr>
    <w:rPr>
      <w:rFonts w:ascii="Calibri Light" w:eastAsia="Calibri Light" w:hAnsi="Calibri Light"/>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qFormat/>
    <w:rsid w:val="00AC131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56E6"/>
    <w:pPr>
      <w:spacing w:after="200" w:line="276" w:lineRule="auto"/>
      <w:ind w:left="720"/>
      <w:contextualSpacing/>
    </w:pPr>
    <w:rPr>
      <w:rFonts w:eastAsiaTheme="minorHAnsi"/>
      <w:sz w:val="22"/>
      <w:szCs w:val="22"/>
      <w:lang w:eastAsia="en-US"/>
    </w:rPr>
  </w:style>
  <w:style w:type="paragraph" w:styleId="BalloonText">
    <w:name w:val="Balloon Text"/>
    <w:basedOn w:val="Normal"/>
    <w:link w:val="BalloonTextChar"/>
    <w:rsid w:val="00A956E6"/>
    <w:rPr>
      <w:rFonts w:ascii="Tahoma" w:hAnsi="Tahoma" w:cs="Tahoma"/>
      <w:sz w:val="16"/>
      <w:szCs w:val="16"/>
    </w:rPr>
  </w:style>
  <w:style w:type="character" w:customStyle="1" w:styleId="BalloonTextChar">
    <w:name w:val="Balloon Text Char"/>
    <w:basedOn w:val="DefaultParagraphFont"/>
    <w:link w:val="BalloonText"/>
    <w:rsid w:val="00A956E6"/>
    <w:rPr>
      <w:rFonts w:ascii="Tahoma" w:eastAsiaTheme="minorEastAsia" w:hAnsi="Tahoma" w:cs="Tahoma"/>
      <w:sz w:val="16"/>
      <w:szCs w:val="16"/>
      <w:lang w:eastAsia="zh-CN"/>
    </w:rPr>
  </w:style>
  <w:style w:type="paragraph" w:styleId="NoSpacing">
    <w:name w:val="No Spacing"/>
    <w:uiPriority w:val="1"/>
    <w:qFormat/>
    <w:rsid w:val="00AB260C"/>
    <w:rPr>
      <w:rFonts w:asciiTheme="minorHAnsi" w:eastAsiaTheme="minorEastAsia" w:hAnsiTheme="minorHAnsi" w:cstheme="minorBidi"/>
      <w:sz w:val="22"/>
      <w:szCs w:val="22"/>
      <w:lang w:eastAsia="ja-JP"/>
    </w:rPr>
  </w:style>
  <w:style w:type="character" w:styleId="PlaceholderText">
    <w:name w:val="Placeholder Text"/>
    <w:basedOn w:val="DefaultParagraphFont"/>
    <w:uiPriority w:val="99"/>
    <w:unhideWhenUsed/>
    <w:rsid w:val="00947DC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Calibri Light" w:eastAsia="Calibri Light" w:hAnsi="Calibri Light"/>
      <w:b/>
      <w:bCs/>
      <w:kern w:val="44"/>
      <w:sz w:val="48"/>
      <w:szCs w:val="48"/>
      <w:lang w:eastAsia="zh-CN"/>
    </w:rPr>
  </w:style>
  <w:style w:type="paragraph" w:styleId="Heading2">
    <w:name w:val="heading 2"/>
    <w:next w:val="Normal"/>
    <w:semiHidden/>
    <w:unhideWhenUsed/>
    <w:qFormat/>
    <w:pPr>
      <w:spacing w:beforeAutospacing="1" w:afterAutospacing="1"/>
      <w:outlineLvl w:val="1"/>
    </w:pPr>
    <w:rPr>
      <w:rFonts w:ascii="Calibri Light" w:eastAsia="Calibri Light" w:hAnsi="Calibri Light"/>
      <w:b/>
      <w:bCs/>
      <w:sz w:val="36"/>
      <w:szCs w:val="36"/>
      <w:lang w:eastAsia="zh-CN"/>
    </w:rPr>
  </w:style>
  <w:style w:type="paragraph" w:styleId="Heading3">
    <w:name w:val="heading 3"/>
    <w:next w:val="Normal"/>
    <w:semiHidden/>
    <w:unhideWhenUsed/>
    <w:qFormat/>
    <w:pPr>
      <w:spacing w:beforeAutospacing="1" w:afterAutospacing="1"/>
      <w:outlineLvl w:val="2"/>
    </w:pPr>
    <w:rPr>
      <w:rFonts w:ascii="Calibri Light" w:eastAsia="Calibri Light" w:hAnsi="Calibri Light"/>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qFormat/>
    <w:rsid w:val="00AC131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56E6"/>
    <w:pPr>
      <w:spacing w:after="200" w:line="276" w:lineRule="auto"/>
      <w:ind w:left="720"/>
      <w:contextualSpacing/>
    </w:pPr>
    <w:rPr>
      <w:rFonts w:eastAsiaTheme="minorHAnsi"/>
      <w:sz w:val="22"/>
      <w:szCs w:val="22"/>
      <w:lang w:eastAsia="en-US"/>
    </w:rPr>
  </w:style>
  <w:style w:type="paragraph" w:styleId="BalloonText">
    <w:name w:val="Balloon Text"/>
    <w:basedOn w:val="Normal"/>
    <w:link w:val="BalloonTextChar"/>
    <w:rsid w:val="00A956E6"/>
    <w:rPr>
      <w:rFonts w:ascii="Tahoma" w:hAnsi="Tahoma" w:cs="Tahoma"/>
      <w:sz w:val="16"/>
      <w:szCs w:val="16"/>
    </w:rPr>
  </w:style>
  <w:style w:type="character" w:customStyle="1" w:styleId="BalloonTextChar">
    <w:name w:val="Balloon Text Char"/>
    <w:basedOn w:val="DefaultParagraphFont"/>
    <w:link w:val="BalloonText"/>
    <w:rsid w:val="00A956E6"/>
    <w:rPr>
      <w:rFonts w:ascii="Tahoma" w:eastAsiaTheme="minorEastAsia" w:hAnsi="Tahoma" w:cs="Tahoma"/>
      <w:sz w:val="16"/>
      <w:szCs w:val="16"/>
      <w:lang w:eastAsia="zh-CN"/>
    </w:rPr>
  </w:style>
  <w:style w:type="paragraph" w:styleId="NoSpacing">
    <w:name w:val="No Spacing"/>
    <w:uiPriority w:val="1"/>
    <w:qFormat/>
    <w:rsid w:val="00AB260C"/>
    <w:rPr>
      <w:rFonts w:asciiTheme="minorHAnsi" w:eastAsiaTheme="minorEastAsia" w:hAnsiTheme="minorHAnsi" w:cstheme="minorBidi"/>
      <w:sz w:val="22"/>
      <w:szCs w:val="22"/>
      <w:lang w:eastAsia="ja-JP"/>
    </w:rPr>
  </w:style>
  <w:style w:type="character" w:styleId="PlaceholderText">
    <w:name w:val="Placeholder Text"/>
    <w:basedOn w:val="DefaultParagraphFont"/>
    <w:uiPriority w:val="99"/>
    <w:unhideWhenUsed/>
    <w:rsid w:val="00947D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873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abba771@unimaid.edu.ng" TargetMode="External"/><Relationship Id="rId5" Type="http://schemas.openxmlformats.org/officeDocument/2006/relationships/settings" Target="settings.xml"/><Relationship Id="rId10" Type="http://schemas.openxmlformats.org/officeDocument/2006/relationships/hyperlink" Target="mailto:philmalgwi@gmail.com" TargetMode="External"/><Relationship Id="rId4" Type="http://schemas.microsoft.com/office/2007/relationships/stylesWithEffects" Target="stylesWithEffects.xml"/><Relationship Id="rId9" Type="http://schemas.openxmlformats.org/officeDocument/2006/relationships/hyperlink" Target="mailto:yakubimam201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7331</Words>
  <Characters>41793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dc:creator>
  <cp:lastModifiedBy>USER</cp:lastModifiedBy>
  <cp:revision>8</cp:revision>
  <dcterms:created xsi:type="dcterms:W3CDTF">2002-01-01T21:50:00Z</dcterms:created>
  <dcterms:modified xsi:type="dcterms:W3CDTF">2002-01-01T21:55:00Z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C3B786C301404D2AB08E7F8B5F7821B4_11</vt:lpwstr>
  </property>
</Properties>
</file>