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0C017" w14:textId="2286AB38" w:rsidR="00002464" w:rsidRDefault="00002464" w:rsidP="00002464">
      <w:pPr>
        <w:ind w:left="720"/>
        <w:jc w:val="center"/>
        <w:rPr>
          <w:rFonts w:ascii="Times New Roman" w:hAnsi="Times New Roman" w:cs="Times New Roman"/>
          <w:b/>
          <w:bCs/>
          <w:sz w:val="24"/>
          <w:szCs w:val="24"/>
        </w:rPr>
      </w:pPr>
      <w:r w:rsidRPr="00283A0F">
        <w:rPr>
          <w:rFonts w:ascii="Times New Roman" w:hAnsi="Times New Roman" w:cs="Times New Roman"/>
          <w:b/>
          <w:bCs/>
          <w:sz w:val="24"/>
          <w:szCs w:val="24"/>
        </w:rPr>
        <w:t>EMPOWERING ACADEMIC LIBRARIANS: CONTRIBUTIONS, CHALLENGES, AND STRATEGIES IN SELECTED LIBRARIES IN SOKOTO STATE, NIGERIA</w:t>
      </w:r>
    </w:p>
    <w:p w14:paraId="2BFEE1F5" w14:textId="77777777" w:rsidR="00002464" w:rsidRDefault="00002464" w:rsidP="00002464">
      <w:pPr>
        <w:ind w:left="720"/>
        <w:jc w:val="center"/>
        <w:rPr>
          <w:rFonts w:ascii="Times New Roman" w:hAnsi="Times New Roman" w:cs="Times New Roman"/>
          <w:b/>
          <w:bCs/>
          <w:sz w:val="24"/>
          <w:szCs w:val="24"/>
        </w:rPr>
      </w:pPr>
    </w:p>
    <w:p w14:paraId="6A353265" w14:textId="77777777" w:rsidR="00002464" w:rsidRDefault="00002464" w:rsidP="00002464">
      <w:pPr>
        <w:ind w:left="720"/>
        <w:jc w:val="center"/>
        <w:rPr>
          <w:rFonts w:ascii="Times New Roman" w:hAnsi="Times New Roman" w:cs="Times New Roman"/>
          <w:b/>
          <w:bCs/>
          <w:sz w:val="24"/>
          <w:szCs w:val="24"/>
        </w:rPr>
      </w:pPr>
    </w:p>
    <w:p w14:paraId="0E1ECF3A" w14:textId="77777777" w:rsidR="00002464" w:rsidRPr="002E4A33" w:rsidRDefault="00002464" w:rsidP="00002464">
      <w:pPr>
        <w:spacing w:line="240" w:lineRule="auto"/>
        <w:jc w:val="center"/>
        <w:rPr>
          <w:rFonts w:ascii="Times New Roman" w:hAnsi="Times New Roman" w:cs="Times New Roman"/>
          <w:b/>
          <w:sz w:val="24"/>
          <w:szCs w:val="24"/>
        </w:rPr>
      </w:pPr>
      <w:r w:rsidRPr="002E4A33">
        <w:rPr>
          <w:rFonts w:ascii="Times New Roman" w:hAnsi="Times New Roman" w:cs="Times New Roman"/>
          <w:b/>
          <w:sz w:val="24"/>
          <w:szCs w:val="24"/>
        </w:rPr>
        <w:t>By</w:t>
      </w:r>
    </w:p>
    <w:p w14:paraId="4F009705" w14:textId="77777777" w:rsidR="00002464" w:rsidRPr="002E4A33" w:rsidRDefault="00002464" w:rsidP="00002464">
      <w:pPr>
        <w:spacing w:after="0" w:line="240" w:lineRule="auto"/>
        <w:jc w:val="center"/>
        <w:rPr>
          <w:rFonts w:ascii="Times New Roman" w:hAnsi="Times New Roman" w:cs="Times New Roman"/>
          <w:b/>
          <w:sz w:val="24"/>
          <w:szCs w:val="24"/>
          <w:vertAlign w:val="subscript"/>
        </w:rPr>
      </w:pPr>
      <w:r w:rsidRPr="002E4A33">
        <w:rPr>
          <w:rFonts w:ascii="Times New Roman" w:hAnsi="Times New Roman" w:cs="Times New Roman"/>
          <w:b/>
          <w:sz w:val="24"/>
          <w:szCs w:val="24"/>
        </w:rPr>
        <w:t xml:space="preserve">Kasim Abdullahi </w:t>
      </w:r>
      <w:r w:rsidRPr="002E4A33">
        <w:rPr>
          <w:rFonts w:ascii="Times New Roman" w:hAnsi="Times New Roman" w:cs="Times New Roman"/>
          <w:b/>
          <w:sz w:val="24"/>
          <w:szCs w:val="24"/>
          <w:vertAlign w:val="subscript"/>
        </w:rPr>
        <w:t xml:space="preserve">(CLN) </w:t>
      </w:r>
    </w:p>
    <w:p w14:paraId="64AE886F" w14:textId="77777777" w:rsidR="00002464" w:rsidRPr="002E4A33" w:rsidRDefault="00002464" w:rsidP="00002464">
      <w:pPr>
        <w:spacing w:after="0" w:line="240" w:lineRule="auto"/>
        <w:jc w:val="center"/>
        <w:rPr>
          <w:rFonts w:ascii="Times New Roman" w:hAnsi="Times New Roman" w:cs="Times New Roman"/>
          <w:sz w:val="24"/>
          <w:szCs w:val="24"/>
        </w:rPr>
      </w:pPr>
      <w:r w:rsidRPr="002E4A33">
        <w:rPr>
          <w:rFonts w:ascii="Times New Roman" w:hAnsi="Times New Roman" w:cs="Times New Roman"/>
          <w:sz w:val="24"/>
          <w:szCs w:val="24"/>
        </w:rPr>
        <w:t>Department of Library and Information Science</w:t>
      </w:r>
    </w:p>
    <w:p w14:paraId="16B50090" w14:textId="77777777" w:rsidR="00002464" w:rsidRPr="002E4A33" w:rsidRDefault="00002464" w:rsidP="00002464">
      <w:pPr>
        <w:spacing w:after="0" w:line="240" w:lineRule="auto"/>
        <w:jc w:val="center"/>
        <w:rPr>
          <w:rFonts w:ascii="Times New Roman" w:hAnsi="Times New Roman" w:cs="Times New Roman"/>
          <w:sz w:val="24"/>
          <w:szCs w:val="24"/>
        </w:rPr>
      </w:pPr>
      <w:r w:rsidRPr="002E4A33">
        <w:rPr>
          <w:rFonts w:ascii="Times New Roman" w:hAnsi="Times New Roman" w:cs="Times New Roman"/>
          <w:sz w:val="24"/>
          <w:szCs w:val="24"/>
        </w:rPr>
        <w:t>Faculty of Education and Extension Services</w:t>
      </w:r>
    </w:p>
    <w:p w14:paraId="38E35FEA" w14:textId="77777777" w:rsidR="00002464" w:rsidRDefault="00002464" w:rsidP="00002464">
      <w:pPr>
        <w:spacing w:after="0" w:line="240" w:lineRule="auto"/>
        <w:jc w:val="center"/>
        <w:rPr>
          <w:rFonts w:ascii="Times New Roman" w:hAnsi="Times New Roman" w:cs="Times New Roman"/>
          <w:sz w:val="24"/>
          <w:szCs w:val="24"/>
        </w:rPr>
      </w:pPr>
      <w:proofErr w:type="spellStart"/>
      <w:r w:rsidRPr="002E4A33">
        <w:rPr>
          <w:rFonts w:ascii="Times New Roman" w:hAnsi="Times New Roman" w:cs="Times New Roman"/>
          <w:sz w:val="24"/>
          <w:szCs w:val="24"/>
        </w:rPr>
        <w:t>Usmanu</w:t>
      </w:r>
      <w:proofErr w:type="spellEnd"/>
      <w:r w:rsidRPr="002E4A33">
        <w:rPr>
          <w:rFonts w:ascii="Times New Roman" w:hAnsi="Times New Roman" w:cs="Times New Roman"/>
          <w:sz w:val="24"/>
          <w:szCs w:val="24"/>
        </w:rPr>
        <w:t xml:space="preserve"> </w:t>
      </w:r>
      <w:proofErr w:type="spellStart"/>
      <w:r w:rsidRPr="002E4A33">
        <w:rPr>
          <w:rFonts w:ascii="Times New Roman" w:hAnsi="Times New Roman" w:cs="Times New Roman"/>
          <w:sz w:val="24"/>
          <w:szCs w:val="24"/>
        </w:rPr>
        <w:t>Danfodiyo</w:t>
      </w:r>
      <w:proofErr w:type="spellEnd"/>
      <w:r w:rsidRPr="002E4A33">
        <w:rPr>
          <w:rFonts w:ascii="Times New Roman" w:hAnsi="Times New Roman" w:cs="Times New Roman"/>
          <w:sz w:val="24"/>
          <w:szCs w:val="24"/>
        </w:rPr>
        <w:t xml:space="preserve"> University, Sokoto</w:t>
      </w:r>
      <w:bookmarkStart w:id="0" w:name="_Hlk190085966"/>
    </w:p>
    <w:p w14:paraId="05E3786A" w14:textId="77777777" w:rsidR="00002464" w:rsidRDefault="00002464" w:rsidP="00002464">
      <w:pPr>
        <w:jc w:val="center"/>
        <w:rPr>
          <w:rFonts w:ascii="Times New Roman" w:hAnsi="Times New Roman" w:cs="Times New Roman"/>
          <w:b/>
          <w:bCs/>
          <w:i/>
          <w:iCs/>
          <w:sz w:val="24"/>
          <w:szCs w:val="24"/>
        </w:rPr>
      </w:pPr>
      <w:hyperlink r:id="rId5" w:history="1">
        <w:r w:rsidRPr="00C37276">
          <w:rPr>
            <w:rStyle w:val="Hyperlink"/>
            <w:rFonts w:ascii="Times New Roman" w:hAnsi="Times New Roman" w:cs="Times New Roman"/>
            <w:b/>
            <w:bCs/>
            <w:i/>
            <w:iCs/>
            <w:sz w:val="24"/>
            <w:szCs w:val="24"/>
          </w:rPr>
          <w:t>abdullahi1.kasim@udusok.edu.ng</w:t>
        </w:r>
      </w:hyperlink>
      <w:r>
        <w:rPr>
          <w:rFonts w:ascii="Times New Roman" w:hAnsi="Times New Roman" w:cs="Times New Roman"/>
          <w:b/>
          <w:bCs/>
          <w:i/>
          <w:iCs/>
          <w:sz w:val="24"/>
          <w:szCs w:val="24"/>
        </w:rPr>
        <w:t xml:space="preserve"> </w:t>
      </w:r>
      <w:r w:rsidRPr="00E801EF">
        <w:rPr>
          <w:rFonts w:ascii="Times New Roman" w:hAnsi="Times New Roman" w:cs="Times New Roman"/>
          <w:b/>
          <w:bCs/>
          <w:i/>
          <w:iCs/>
          <w:sz w:val="24"/>
          <w:szCs w:val="24"/>
        </w:rPr>
        <w:t xml:space="preserve"> | </w:t>
      </w:r>
      <w:hyperlink r:id="rId6" w:history="1">
        <w:r w:rsidRPr="00C37276">
          <w:rPr>
            <w:rStyle w:val="Hyperlink"/>
            <w:rFonts w:ascii="Times New Roman" w:hAnsi="Times New Roman" w:cs="Times New Roman"/>
            <w:b/>
            <w:bCs/>
            <w:i/>
            <w:iCs/>
            <w:sz w:val="24"/>
            <w:szCs w:val="24"/>
          </w:rPr>
          <w:t>kasimabdullahi1977@gmail.com</w:t>
        </w:r>
      </w:hyperlink>
      <w:r>
        <w:rPr>
          <w:rFonts w:ascii="Times New Roman" w:hAnsi="Times New Roman" w:cs="Times New Roman"/>
          <w:b/>
          <w:bCs/>
          <w:i/>
          <w:iCs/>
          <w:sz w:val="24"/>
          <w:szCs w:val="24"/>
        </w:rPr>
        <w:t xml:space="preserve"> </w:t>
      </w:r>
    </w:p>
    <w:p w14:paraId="028F3D46" w14:textId="77777777" w:rsidR="00002464" w:rsidRPr="00E801EF" w:rsidRDefault="00002464" w:rsidP="00002464">
      <w:pPr>
        <w:jc w:val="center"/>
        <w:rPr>
          <w:rFonts w:ascii="Times New Roman" w:hAnsi="Times New Roman" w:cs="Times New Roman"/>
          <w:b/>
          <w:bCs/>
          <w:i/>
          <w:iCs/>
          <w:sz w:val="24"/>
          <w:szCs w:val="24"/>
        </w:rPr>
      </w:pPr>
    </w:p>
    <w:p w14:paraId="4C2E53D6" w14:textId="77777777" w:rsidR="00002464" w:rsidRPr="00734A2E" w:rsidRDefault="00002464" w:rsidP="00002464">
      <w:pPr>
        <w:jc w:val="center"/>
        <w:rPr>
          <w:rFonts w:ascii="Times New Roman" w:hAnsi="Times New Roman" w:cs="Times New Roman"/>
          <w:sz w:val="24"/>
          <w:szCs w:val="24"/>
        </w:rPr>
      </w:pPr>
      <w:r w:rsidRPr="00734A2E">
        <w:rPr>
          <w:rFonts w:ascii="Times New Roman" w:hAnsi="Times New Roman" w:cs="Times New Roman"/>
          <w:sz w:val="24"/>
          <w:szCs w:val="24"/>
        </w:rPr>
        <w:t>AND</w:t>
      </w:r>
    </w:p>
    <w:p w14:paraId="2853156F" w14:textId="7BAF70C2" w:rsidR="00002464" w:rsidRPr="00734A2E" w:rsidRDefault="00002464" w:rsidP="00002464">
      <w:pPr>
        <w:spacing w:after="0"/>
        <w:jc w:val="center"/>
        <w:rPr>
          <w:rFonts w:ascii="Times New Roman" w:hAnsi="Times New Roman" w:cs="Times New Roman"/>
          <w:b/>
          <w:bCs/>
          <w:sz w:val="24"/>
          <w:szCs w:val="24"/>
        </w:rPr>
      </w:pPr>
      <w:r w:rsidRPr="00734A2E">
        <w:rPr>
          <w:rFonts w:ascii="Times New Roman" w:hAnsi="Times New Roman" w:cs="Times New Roman"/>
          <w:b/>
          <w:bCs/>
          <w:sz w:val="24"/>
          <w:szCs w:val="24"/>
        </w:rPr>
        <w:t>Kabiru I</w:t>
      </w:r>
      <w:r w:rsidR="007E6BB0">
        <w:rPr>
          <w:rFonts w:ascii="Times New Roman" w:hAnsi="Times New Roman" w:cs="Times New Roman"/>
          <w:b/>
          <w:bCs/>
          <w:sz w:val="24"/>
          <w:szCs w:val="24"/>
        </w:rPr>
        <w:t>BRAHIM</w:t>
      </w:r>
      <w:r w:rsidRPr="00734A2E">
        <w:rPr>
          <w:rFonts w:ascii="Times New Roman" w:hAnsi="Times New Roman" w:cs="Times New Roman"/>
          <w:b/>
          <w:bCs/>
          <w:sz w:val="24"/>
          <w:szCs w:val="24"/>
        </w:rPr>
        <w:t xml:space="preserve"> </w:t>
      </w:r>
      <w:r w:rsidRPr="00734A2E">
        <w:rPr>
          <w:rFonts w:ascii="Times New Roman" w:hAnsi="Times New Roman" w:cs="Times New Roman"/>
          <w:b/>
          <w:bCs/>
          <w:sz w:val="24"/>
          <w:szCs w:val="24"/>
          <w:vertAlign w:val="subscript"/>
        </w:rPr>
        <w:t>(CLN)</w:t>
      </w:r>
    </w:p>
    <w:p w14:paraId="166A01E4" w14:textId="77777777" w:rsidR="00002464" w:rsidRPr="00734A2E" w:rsidRDefault="00002464" w:rsidP="00002464">
      <w:pPr>
        <w:spacing w:after="0"/>
        <w:jc w:val="center"/>
        <w:rPr>
          <w:rFonts w:ascii="Times New Roman" w:hAnsi="Times New Roman" w:cs="Times New Roman"/>
          <w:sz w:val="24"/>
          <w:szCs w:val="24"/>
        </w:rPr>
      </w:pPr>
      <w:r w:rsidRPr="00734A2E">
        <w:rPr>
          <w:rFonts w:ascii="Times New Roman" w:hAnsi="Times New Roman" w:cs="Times New Roman"/>
          <w:sz w:val="24"/>
          <w:szCs w:val="24"/>
        </w:rPr>
        <w:t>Professor Abubakar Adamu Rasheed Library</w:t>
      </w:r>
    </w:p>
    <w:p w14:paraId="7BD75500" w14:textId="77777777" w:rsidR="00002464" w:rsidRPr="00734A2E" w:rsidRDefault="00002464" w:rsidP="00002464">
      <w:pPr>
        <w:spacing w:after="0"/>
        <w:jc w:val="center"/>
        <w:rPr>
          <w:rFonts w:ascii="Times New Roman" w:hAnsi="Times New Roman" w:cs="Times New Roman"/>
          <w:sz w:val="24"/>
          <w:szCs w:val="24"/>
        </w:rPr>
      </w:pPr>
      <w:r w:rsidRPr="00734A2E">
        <w:rPr>
          <w:rFonts w:ascii="Times New Roman" w:hAnsi="Times New Roman" w:cs="Times New Roman"/>
          <w:sz w:val="24"/>
          <w:szCs w:val="24"/>
        </w:rPr>
        <w:t xml:space="preserve">Federal University </w:t>
      </w:r>
      <w:proofErr w:type="spellStart"/>
      <w:r w:rsidRPr="00734A2E">
        <w:rPr>
          <w:rFonts w:ascii="Times New Roman" w:hAnsi="Times New Roman" w:cs="Times New Roman"/>
          <w:sz w:val="24"/>
          <w:szCs w:val="24"/>
        </w:rPr>
        <w:t>Wukari</w:t>
      </w:r>
      <w:proofErr w:type="spellEnd"/>
      <w:r w:rsidRPr="00734A2E">
        <w:rPr>
          <w:rFonts w:ascii="Times New Roman" w:hAnsi="Times New Roman" w:cs="Times New Roman"/>
          <w:sz w:val="24"/>
          <w:szCs w:val="24"/>
        </w:rPr>
        <w:t xml:space="preserve"> Taraba State</w:t>
      </w:r>
    </w:p>
    <w:p w14:paraId="0EE4E4A7" w14:textId="77777777" w:rsidR="00002464" w:rsidRDefault="00002464" w:rsidP="00002464">
      <w:pPr>
        <w:spacing w:after="0"/>
        <w:jc w:val="center"/>
        <w:rPr>
          <w:rFonts w:ascii="Times New Roman" w:hAnsi="Times New Roman" w:cs="Times New Roman"/>
          <w:b/>
          <w:bCs/>
          <w:i/>
          <w:iCs/>
          <w:sz w:val="24"/>
          <w:szCs w:val="24"/>
        </w:rPr>
      </w:pPr>
      <w:hyperlink r:id="rId7" w:history="1">
        <w:r w:rsidRPr="00734A2E">
          <w:rPr>
            <w:rStyle w:val="Hyperlink"/>
            <w:rFonts w:ascii="Times New Roman" w:hAnsi="Times New Roman" w:cs="Times New Roman"/>
            <w:b/>
            <w:bCs/>
            <w:i/>
            <w:iCs/>
            <w:sz w:val="24"/>
            <w:szCs w:val="24"/>
          </w:rPr>
          <w:t>kabiruibrahim@fuwukari.edu.ng</w:t>
        </w:r>
      </w:hyperlink>
      <w:r w:rsidRPr="00734A2E">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 </w:t>
      </w:r>
      <w:r w:rsidRPr="00E801EF">
        <w:rPr>
          <w:rFonts w:ascii="Times New Roman" w:hAnsi="Times New Roman" w:cs="Times New Roman"/>
          <w:b/>
          <w:bCs/>
          <w:i/>
          <w:iCs/>
          <w:sz w:val="24"/>
          <w:szCs w:val="24"/>
        </w:rPr>
        <w:t xml:space="preserve"> | </w:t>
      </w:r>
      <w:r w:rsidRPr="00734A2E">
        <w:rPr>
          <w:rFonts w:ascii="Times New Roman" w:hAnsi="Times New Roman" w:cs="Times New Roman"/>
          <w:b/>
          <w:bCs/>
          <w:i/>
          <w:iCs/>
          <w:sz w:val="24"/>
          <w:szCs w:val="24"/>
        </w:rPr>
        <w:t xml:space="preserve"> </w:t>
      </w:r>
      <w:hyperlink r:id="rId8" w:history="1">
        <w:r w:rsidRPr="00734A2E">
          <w:rPr>
            <w:rStyle w:val="Hyperlink"/>
            <w:rFonts w:ascii="Times New Roman" w:hAnsi="Times New Roman" w:cs="Times New Roman"/>
            <w:b/>
            <w:bCs/>
            <w:i/>
            <w:iCs/>
            <w:sz w:val="24"/>
            <w:szCs w:val="24"/>
          </w:rPr>
          <w:t>Kabiru.ibrahim323@gmail.com</w:t>
        </w:r>
      </w:hyperlink>
      <w:r w:rsidRPr="00734A2E">
        <w:rPr>
          <w:rFonts w:ascii="Times New Roman" w:hAnsi="Times New Roman" w:cs="Times New Roman"/>
          <w:b/>
          <w:bCs/>
          <w:i/>
          <w:iCs/>
          <w:sz w:val="24"/>
          <w:szCs w:val="24"/>
        </w:rPr>
        <w:t xml:space="preserve"> </w:t>
      </w:r>
    </w:p>
    <w:p w14:paraId="7E2493AF" w14:textId="77777777" w:rsidR="00002464" w:rsidRDefault="00002464" w:rsidP="00002464">
      <w:pPr>
        <w:spacing w:after="0"/>
        <w:jc w:val="center"/>
        <w:rPr>
          <w:rFonts w:ascii="Times New Roman" w:hAnsi="Times New Roman" w:cs="Times New Roman"/>
          <w:b/>
          <w:bCs/>
          <w:i/>
          <w:iCs/>
          <w:sz w:val="24"/>
          <w:szCs w:val="24"/>
        </w:rPr>
      </w:pPr>
    </w:p>
    <w:p w14:paraId="5C42A98B" w14:textId="77777777" w:rsidR="00002464" w:rsidRPr="002E4A33" w:rsidRDefault="00002464" w:rsidP="00002464">
      <w:pPr>
        <w:spacing w:after="0" w:line="240" w:lineRule="auto"/>
        <w:jc w:val="center"/>
        <w:rPr>
          <w:rFonts w:ascii="Times New Roman" w:hAnsi="Times New Roman" w:cs="Times New Roman"/>
          <w:sz w:val="24"/>
          <w:szCs w:val="24"/>
        </w:rPr>
      </w:pPr>
    </w:p>
    <w:bookmarkEnd w:id="0"/>
    <w:p w14:paraId="14DD7003" w14:textId="77777777" w:rsidR="00002464" w:rsidRPr="00283A0F" w:rsidRDefault="00002464" w:rsidP="00002464">
      <w:pPr>
        <w:ind w:left="720"/>
        <w:jc w:val="center"/>
        <w:rPr>
          <w:rFonts w:ascii="Times New Roman" w:hAnsi="Times New Roman" w:cs="Times New Roman"/>
          <w:sz w:val="24"/>
          <w:szCs w:val="24"/>
        </w:rPr>
      </w:pPr>
    </w:p>
    <w:p w14:paraId="365ECA44" w14:textId="77777777" w:rsidR="00AA0EEE" w:rsidRPr="00AA0EEE" w:rsidRDefault="00AA0EEE" w:rsidP="00AA0EEE">
      <w:pPr>
        <w:spacing w:after="0"/>
        <w:jc w:val="both"/>
        <w:rPr>
          <w:rFonts w:ascii="Times New Roman" w:hAnsi="Times New Roman" w:cs="Times New Roman"/>
          <w:b/>
          <w:bCs/>
          <w:i/>
          <w:iCs/>
          <w:sz w:val="24"/>
          <w:szCs w:val="24"/>
        </w:rPr>
      </w:pPr>
      <w:r w:rsidRPr="00AA0EEE">
        <w:rPr>
          <w:rFonts w:ascii="Times New Roman" w:hAnsi="Times New Roman" w:cs="Times New Roman"/>
          <w:b/>
          <w:bCs/>
          <w:i/>
          <w:iCs/>
          <w:sz w:val="24"/>
          <w:szCs w:val="24"/>
        </w:rPr>
        <w:t>Abstract</w:t>
      </w:r>
    </w:p>
    <w:p w14:paraId="6D826D84" w14:textId="73F00CA7" w:rsidR="00AA0EEE" w:rsidRDefault="00AA0EEE" w:rsidP="00AA0EEE">
      <w:pPr>
        <w:spacing w:after="0"/>
        <w:jc w:val="both"/>
        <w:rPr>
          <w:rFonts w:ascii="Times New Roman" w:hAnsi="Times New Roman" w:cs="Times New Roman"/>
          <w:i/>
          <w:iCs/>
          <w:sz w:val="24"/>
          <w:szCs w:val="24"/>
        </w:rPr>
      </w:pPr>
      <w:r w:rsidRPr="00AA0EEE">
        <w:rPr>
          <w:rFonts w:ascii="Times New Roman" w:hAnsi="Times New Roman" w:cs="Times New Roman"/>
          <w:i/>
          <w:iCs/>
          <w:sz w:val="24"/>
          <w:szCs w:val="24"/>
        </w:rPr>
        <w:t>This study examined the contributions, challenges, and strategies for empowering academic librarians in selected tertiary institutions in Sokoto State, Nigeria. Adopting a descriptive survey design,</w:t>
      </w:r>
      <w:r w:rsidR="002C3C7D">
        <w:rPr>
          <w:rFonts w:ascii="Times New Roman" w:hAnsi="Times New Roman" w:cs="Times New Roman"/>
          <w:i/>
          <w:iCs/>
          <w:sz w:val="24"/>
          <w:szCs w:val="24"/>
        </w:rPr>
        <w:t xml:space="preserve"> guided by three (3) research questions</w:t>
      </w:r>
      <w:r w:rsidR="0002632D">
        <w:rPr>
          <w:rFonts w:ascii="Times New Roman" w:hAnsi="Times New Roman" w:cs="Times New Roman"/>
          <w:i/>
          <w:iCs/>
          <w:sz w:val="24"/>
          <w:szCs w:val="24"/>
        </w:rPr>
        <w:t xml:space="preserve"> with </w:t>
      </w:r>
      <w:r w:rsidRPr="00AA0EEE">
        <w:rPr>
          <w:rFonts w:ascii="Times New Roman" w:hAnsi="Times New Roman" w:cs="Times New Roman"/>
          <w:i/>
          <w:iCs/>
          <w:sz w:val="24"/>
          <w:szCs w:val="24"/>
        </w:rPr>
        <w:t>the entire population of</w:t>
      </w:r>
      <w:r w:rsidR="0002632D">
        <w:rPr>
          <w:rFonts w:ascii="Times New Roman" w:hAnsi="Times New Roman" w:cs="Times New Roman"/>
          <w:i/>
          <w:iCs/>
          <w:sz w:val="24"/>
          <w:szCs w:val="24"/>
        </w:rPr>
        <w:t xml:space="preserve"> fifty-two (</w:t>
      </w:r>
      <w:r w:rsidRPr="00AA0EEE">
        <w:rPr>
          <w:rFonts w:ascii="Times New Roman" w:hAnsi="Times New Roman" w:cs="Times New Roman"/>
          <w:i/>
          <w:iCs/>
          <w:sz w:val="24"/>
          <w:szCs w:val="24"/>
        </w:rPr>
        <w:t>52</w:t>
      </w:r>
      <w:r w:rsidR="0002632D">
        <w:rPr>
          <w:rFonts w:ascii="Times New Roman" w:hAnsi="Times New Roman" w:cs="Times New Roman"/>
          <w:i/>
          <w:iCs/>
          <w:sz w:val="24"/>
          <w:szCs w:val="24"/>
        </w:rPr>
        <w:t>)</w:t>
      </w:r>
      <w:r w:rsidRPr="00AA0EEE">
        <w:rPr>
          <w:rFonts w:ascii="Times New Roman" w:hAnsi="Times New Roman" w:cs="Times New Roman"/>
          <w:i/>
          <w:iCs/>
          <w:sz w:val="24"/>
          <w:szCs w:val="24"/>
        </w:rPr>
        <w:t xml:space="preserve"> professional academic librarians across four</w:t>
      </w:r>
      <w:r w:rsidR="00A63A98">
        <w:rPr>
          <w:rFonts w:ascii="Times New Roman" w:hAnsi="Times New Roman" w:cs="Times New Roman"/>
          <w:i/>
          <w:iCs/>
          <w:sz w:val="24"/>
          <w:szCs w:val="24"/>
        </w:rPr>
        <w:t xml:space="preserve"> (4)</w:t>
      </w:r>
      <w:r w:rsidRPr="00AA0EEE">
        <w:rPr>
          <w:rFonts w:ascii="Times New Roman" w:hAnsi="Times New Roman" w:cs="Times New Roman"/>
          <w:i/>
          <w:iCs/>
          <w:sz w:val="24"/>
          <w:szCs w:val="24"/>
        </w:rPr>
        <w:t xml:space="preserve"> institutions,</w:t>
      </w:r>
      <w:r w:rsidR="0002632D">
        <w:rPr>
          <w:rFonts w:ascii="Times New Roman" w:hAnsi="Times New Roman" w:cs="Times New Roman"/>
          <w:i/>
          <w:iCs/>
          <w:sz w:val="24"/>
          <w:szCs w:val="24"/>
        </w:rPr>
        <w:t xml:space="preserve"> </w:t>
      </w:r>
      <w:r w:rsidRPr="00AA0EEE">
        <w:rPr>
          <w:rFonts w:ascii="Times New Roman" w:hAnsi="Times New Roman" w:cs="Times New Roman"/>
          <w:i/>
          <w:iCs/>
          <w:sz w:val="24"/>
          <w:szCs w:val="24"/>
        </w:rPr>
        <w:t>data collected through a validated structured questionnaire. Fifty</w:t>
      </w:r>
      <w:r w:rsidR="0002632D">
        <w:rPr>
          <w:rFonts w:ascii="Times New Roman" w:hAnsi="Times New Roman" w:cs="Times New Roman"/>
          <w:i/>
          <w:iCs/>
          <w:sz w:val="24"/>
          <w:szCs w:val="24"/>
        </w:rPr>
        <w:t xml:space="preserve"> (50)</w:t>
      </w:r>
      <w:r w:rsidRPr="00AA0EEE">
        <w:rPr>
          <w:rFonts w:ascii="Times New Roman" w:hAnsi="Times New Roman" w:cs="Times New Roman"/>
          <w:i/>
          <w:iCs/>
          <w:sz w:val="24"/>
          <w:szCs w:val="24"/>
        </w:rPr>
        <w:t xml:space="preserve"> completed instruments were retrieved and </w:t>
      </w:r>
      <w:proofErr w:type="spellStart"/>
      <w:r w:rsidRPr="00AA0EEE">
        <w:rPr>
          <w:rFonts w:ascii="Times New Roman" w:hAnsi="Times New Roman" w:cs="Times New Roman"/>
          <w:i/>
          <w:iCs/>
          <w:sz w:val="24"/>
          <w:szCs w:val="24"/>
        </w:rPr>
        <w:t>analyzed</w:t>
      </w:r>
      <w:proofErr w:type="spellEnd"/>
      <w:r w:rsidRPr="00AA0EEE">
        <w:rPr>
          <w:rFonts w:ascii="Times New Roman" w:hAnsi="Times New Roman" w:cs="Times New Roman"/>
          <w:i/>
          <w:iCs/>
          <w:sz w:val="24"/>
          <w:szCs w:val="24"/>
        </w:rPr>
        <w:t xml:space="preserve"> using frequencies and percentages. Findings revealed that academic librarians play crucial roles in research support, knowledge dissemination, user education, and institutional intellectual output. However, their effectiveness is hindered by challenges such as inadequate funding, insufficient ICT infrastructure, limited training opportunities, poor recognition in decision-making, and low remuneration. The study also identified strategies for strengthening librarianship, including regular professional development, increased involvement in institutional policy and academic planning, improved ICT facilities, adoption of innovative practices such as artificial intelligence and digital repositories, and formal recognition of librarians as academic staff. The paper concludes that addressing these barriers through targeted reforms will enhance the visibility, relevance, and contributions of academic librarians to the growth of the library and information science profession and the academic mission of higher institutions in Nigeria.</w:t>
      </w:r>
    </w:p>
    <w:p w14:paraId="5DD47140" w14:textId="77777777" w:rsidR="00AA0EEE" w:rsidRPr="00AA0EEE" w:rsidRDefault="00AA0EEE" w:rsidP="00AA0EEE">
      <w:pPr>
        <w:spacing w:after="0"/>
        <w:jc w:val="both"/>
        <w:rPr>
          <w:rFonts w:ascii="Times New Roman" w:hAnsi="Times New Roman" w:cs="Times New Roman"/>
          <w:i/>
          <w:iCs/>
          <w:sz w:val="24"/>
          <w:szCs w:val="24"/>
        </w:rPr>
      </w:pPr>
    </w:p>
    <w:p w14:paraId="3FB0407D" w14:textId="12D5B73A" w:rsidR="00AA0EEE" w:rsidRPr="0002632D" w:rsidRDefault="00AA0EEE" w:rsidP="00AA0EEE">
      <w:pPr>
        <w:spacing w:after="0"/>
        <w:jc w:val="both"/>
        <w:rPr>
          <w:rFonts w:ascii="Times New Roman" w:hAnsi="Times New Roman" w:cs="Times New Roman"/>
          <w:b/>
          <w:bCs/>
          <w:i/>
          <w:iCs/>
          <w:sz w:val="24"/>
          <w:szCs w:val="24"/>
        </w:rPr>
      </w:pPr>
      <w:r w:rsidRPr="00AA0EEE">
        <w:rPr>
          <w:rFonts w:ascii="Times New Roman" w:hAnsi="Times New Roman" w:cs="Times New Roman"/>
          <w:b/>
          <w:bCs/>
          <w:i/>
          <w:iCs/>
          <w:sz w:val="24"/>
          <w:szCs w:val="24"/>
        </w:rPr>
        <w:t>Keywords:</w:t>
      </w:r>
      <w:r w:rsidRPr="00AA0EEE">
        <w:rPr>
          <w:rFonts w:ascii="Times New Roman" w:hAnsi="Times New Roman" w:cs="Times New Roman"/>
          <w:i/>
          <w:iCs/>
          <w:sz w:val="24"/>
          <w:szCs w:val="24"/>
        </w:rPr>
        <w:t xml:space="preserve"> </w:t>
      </w:r>
      <w:r w:rsidRPr="00AA0EEE">
        <w:rPr>
          <w:rFonts w:ascii="Times New Roman" w:hAnsi="Times New Roman" w:cs="Times New Roman"/>
          <w:b/>
          <w:bCs/>
          <w:i/>
          <w:iCs/>
          <w:sz w:val="24"/>
          <w:szCs w:val="24"/>
        </w:rPr>
        <w:t xml:space="preserve">Academic librarians, </w:t>
      </w:r>
      <w:r w:rsidRPr="0002632D">
        <w:rPr>
          <w:rFonts w:ascii="Times New Roman" w:hAnsi="Times New Roman" w:cs="Times New Roman"/>
          <w:b/>
          <w:bCs/>
          <w:i/>
          <w:iCs/>
          <w:sz w:val="24"/>
          <w:szCs w:val="24"/>
        </w:rPr>
        <w:t>P</w:t>
      </w:r>
      <w:r w:rsidRPr="00AA0EEE">
        <w:rPr>
          <w:rFonts w:ascii="Times New Roman" w:hAnsi="Times New Roman" w:cs="Times New Roman"/>
          <w:b/>
          <w:bCs/>
          <w:i/>
          <w:iCs/>
          <w:sz w:val="24"/>
          <w:szCs w:val="24"/>
        </w:rPr>
        <w:t xml:space="preserve">rofessional empowerment, </w:t>
      </w:r>
      <w:r w:rsidR="0002632D" w:rsidRPr="0002632D">
        <w:rPr>
          <w:rFonts w:ascii="Times New Roman" w:hAnsi="Times New Roman" w:cs="Times New Roman"/>
          <w:b/>
          <w:bCs/>
          <w:i/>
          <w:iCs/>
          <w:sz w:val="24"/>
          <w:szCs w:val="24"/>
        </w:rPr>
        <w:t>R</w:t>
      </w:r>
      <w:r w:rsidRPr="00AA0EEE">
        <w:rPr>
          <w:rFonts w:ascii="Times New Roman" w:hAnsi="Times New Roman" w:cs="Times New Roman"/>
          <w:b/>
          <w:bCs/>
          <w:i/>
          <w:iCs/>
          <w:sz w:val="24"/>
          <w:szCs w:val="24"/>
        </w:rPr>
        <w:t xml:space="preserve">esearch support, </w:t>
      </w:r>
      <w:r w:rsidR="0002632D" w:rsidRPr="0002632D">
        <w:rPr>
          <w:rFonts w:ascii="Times New Roman" w:hAnsi="Times New Roman" w:cs="Times New Roman"/>
          <w:b/>
          <w:bCs/>
          <w:i/>
          <w:iCs/>
          <w:sz w:val="24"/>
          <w:szCs w:val="24"/>
        </w:rPr>
        <w:t>C</w:t>
      </w:r>
      <w:r w:rsidRPr="00AA0EEE">
        <w:rPr>
          <w:rFonts w:ascii="Times New Roman" w:hAnsi="Times New Roman" w:cs="Times New Roman"/>
          <w:b/>
          <w:bCs/>
          <w:i/>
          <w:iCs/>
          <w:sz w:val="24"/>
          <w:szCs w:val="24"/>
        </w:rPr>
        <w:t xml:space="preserve">hallenges, </w:t>
      </w:r>
    </w:p>
    <w:p w14:paraId="38A6FB0B" w14:textId="7FE73284" w:rsidR="0002632D" w:rsidRPr="00AA0EEE" w:rsidRDefault="0002632D" w:rsidP="00AA0EEE">
      <w:pPr>
        <w:spacing w:after="0"/>
        <w:jc w:val="both"/>
        <w:rPr>
          <w:rFonts w:ascii="Times New Roman" w:hAnsi="Times New Roman" w:cs="Times New Roman"/>
          <w:b/>
          <w:bCs/>
          <w:i/>
          <w:iCs/>
          <w:sz w:val="24"/>
          <w:szCs w:val="24"/>
        </w:rPr>
      </w:pPr>
      <w:r w:rsidRPr="0002632D">
        <w:rPr>
          <w:rFonts w:ascii="Times New Roman" w:hAnsi="Times New Roman" w:cs="Times New Roman"/>
          <w:b/>
          <w:bCs/>
          <w:i/>
          <w:iCs/>
          <w:sz w:val="24"/>
          <w:szCs w:val="24"/>
        </w:rPr>
        <w:tab/>
        <w:t xml:space="preserve">      and Strategies</w:t>
      </w:r>
    </w:p>
    <w:p w14:paraId="15AFF7B5" w14:textId="77777777" w:rsidR="00AA0EEE" w:rsidRDefault="00AA0EEE" w:rsidP="00002464">
      <w:pPr>
        <w:rPr>
          <w:rFonts w:ascii="Times New Roman" w:hAnsi="Times New Roman" w:cs="Times New Roman"/>
          <w:sz w:val="24"/>
          <w:szCs w:val="24"/>
        </w:rPr>
      </w:pPr>
    </w:p>
    <w:p w14:paraId="65DA322A" w14:textId="77777777" w:rsidR="00002464" w:rsidRDefault="00002464" w:rsidP="00002464">
      <w:pPr>
        <w:rPr>
          <w:rFonts w:ascii="Times New Roman" w:hAnsi="Times New Roman" w:cs="Times New Roman"/>
          <w:b/>
          <w:bCs/>
          <w:sz w:val="24"/>
          <w:szCs w:val="24"/>
        </w:rPr>
      </w:pPr>
      <w:r w:rsidRPr="00C82971">
        <w:rPr>
          <w:rFonts w:ascii="Times New Roman" w:hAnsi="Times New Roman" w:cs="Times New Roman"/>
          <w:b/>
          <w:bCs/>
          <w:sz w:val="24"/>
          <w:szCs w:val="24"/>
        </w:rPr>
        <w:lastRenderedPageBreak/>
        <w:t xml:space="preserve">Introduction </w:t>
      </w:r>
    </w:p>
    <w:p w14:paraId="7EC35C5B" w14:textId="040C957B" w:rsidR="00002464" w:rsidRPr="000B2AF3" w:rsidRDefault="00AA0EEE" w:rsidP="0000246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02464" w:rsidRPr="000B2AF3">
        <w:rPr>
          <w:rFonts w:ascii="Times New Roman" w:hAnsi="Times New Roman" w:cs="Times New Roman"/>
          <w:sz w:val="24"/>
          <w:szCs w:val="24"/>
        </w:rPr>
        <w:t xml:space="preserve">Academic librarians play an indispensable role in the growth and sustainability of the library and information science (LIS) profession. Traditionally associated with cataloguing and circulation services, their responsibilities have expanded significantly in the 21st century to include information literacy instruction, digital resource curation, research support, open science facilitation, and scholarly communication management (Eze &amp; </w:t>
      </w:r>
      <w:proofErr w:type="spellStart"/>
      <w:r w:rsidR="00002464" w:rsidRPr="000B2AF3">
        <w:rPr>
          <w:rFonts w:ascii="Times New Roman" w:hAnsi="Times New Roman" w:cs="Times New Roman"/>
          <w:sz w:val="24"/>
          <w:szCs w:val="24"/>
        </w:rPr>
        <w:t>Uzoigwe</w:t>
      </w:r>
      <w:proofErr w:type="spellEnd"/>
      <w:r w:rsidR="00002464" w:rsidRPr="000B2AF3">
        <w:rPr>
          <w:rFonts w:ascii="Times New Roman" w:hAnsi="Times New Roman" w:cs="Times New Roman"/>
          <w:sz w:val="24"/>
          <w:szCs w:val="24"/>
        </w:rPr>
        <w:t>, 2021; Okonedo &amp; Adigun, 2022). As the academic landscape becomes increasingly shaped by technological innovation and the digital economy, librarians have emerged as key stakeholders in the knowledge ecosystem</w:t>
      </w:r>
      <w:r w:rsidR="00002464">
        <w:rPr>
          <w:rFonts w:ascii="Times New Roman" w:hAnsi="Times New Roman" w:cs="Times New Roman"/>
          <w:sz w:val="24"/>
          <w:szCs w:val="24"/>
        </w:rPr>
        <w:t xml:space="preserve"> </w:t>
      </w:r>
      <w:r w:rsidR="00002464" w:rsidRPr="000B2AF3">
        <w:rPr>
          <w:rFonts w:ascii="Times New Roman" w:hAnsi="Times New Roman" w:cs="Times New Roman"/>
          <w:sz w:val="24"/>
          <w:szCs w:val="24"/>
        </w:rPr>
        <w:t>supporting faculty, students, and researchers in navigating comp</w:t>
      </w:r>
      <w:r w:rsidR="00002464">
        <w:rPr>
          <w:rFonts w:ascii="Times New Roman" w:hAnsi="Times New Roman" w:cs="Times New Roman"/>
          <w:sz w:val="24"/>
          <w:szCs w:val="24"/>
        </w:rPr>
        <w:t xml:space="preserve"> </w:t>
      </w:r>
      <w:r w:rsidR="00002464" w:rsidRPr="000B2AF3">
        <w:rPr>
          <w:rFonts w:ascii="Times New Roman" w:hAnsi="Times New Roman" w:cs="Times New Roman"/>
          <w:sz w:val="24"/>
          <w:szCs w:val="24"/>
        </w:rPr>
        <w:t>lex information environments (Akintunde, 2020; Jiyane &amp; Jiyane, 2023).</w:t>
      </w:r>
    </w:p>
    <w:p w14:paraId="27BB0CDD" w14:textId="77777777" w:rsidR="00002464" w:rsidRPr="000B2AF3" w:rsidRDefault="00002464" w:rsidP="00002464">
      <w:pPr>
        <w:spacing w:line="480" w:lineRule="auto"/>
        <w:jc w:val="both"/>
        <w:rPr>
          <w:rFonts w:ascii="Times New Roman" w:hAnsi="Times New Roman" w:cs="Times New Roman"/>
          <w:sz w:val="24"/>
          <w:szCs w:val="24"/>
        </w:rPr>
      </w:pPr>
      <w:r w:rsidRPr="000B2AF3">
        <w:rPr>
          <w:rFonts w:ascii="Times New Roman" w:hAnsi="Times New Roman" w:cs="Times New Roman"/>
          <w:sz w:val="24"/>
          <w:szCs w:val="24"/>
        </w:rPr>
        <w:t>In contemporary higher education, academic librarians are not only custodians of knowledge but also critical enablers of teaching, learning, and research excellence. Their capacity to develop user-</w:t>
      </w:r>
      <w:proofErr w:type="spellStart"/>
      <w:r w:rsidRPr="000B2AF3">
        <w:rPr>
          <w:rFonts w:ascii="Times New Roman" w:hAnsi="Times New Roman" w:cs="Times New Roman"/>
          <w:sz w:val="24"/>
          <w:szCs w:val="24"/>
        </w:rPr>
        <w:t>centered</w:t>
      </w:r>
      <w:proofErr w:type="spellEnd"/>
      <w:r w:rsidRPr="000B2AF3">
        <w:rPr>
          <w:rFonts w:ascii="Times New Roman" w:hAnsi="Times New Roman" w:cs="Times New Roman"/>
          <w:sz w:val="24"/>
          <w:szCs w:val="24"/>
        </w:rPr>
        <w:t xml:space="preserve"> services, manage institutional repositories, support bibliometric analysis, and facilitate data-driven research has positioned them as essential partners in academic planning and delivery (</w:t>
      </w:r>
      <w:proofErr w:type="spellStart"/>
      <w:r w:rsidRPr="000B2AF3">
        <w:rPr>
          <w:rFonts w:ascii="Times New Roman" w:hAnsi="Times New Roman" w:cs="Times New Roman"/>
          <w:sz w:val="24"/>
          <w:szCs w:val="24"/>
        </w:rPr>
        <w:t>Nwalo</w:t>
      </w:r>
      <w:proofErr w:type="spellEnd"/>
      <w:r w:rsidRPr="000B2AF3">
        <w:rPr>
          <w:rFonts w:ascii="Times New Roman" w:hAnsi="Times New Roman" w:cs="Times New Roman"/>
          <w:sz w:val="24"/>
          <w:szCs w:val="24"/>
        </w:rPr>
        <w:t xml:space="preserve"> &amp; </w:t>
      </w:r>
      <w:proofErr w:type="spellStart"/>
      <w:r w:rsidRPr="000B2AF3">
        <w:rPr>
          <w:rFonts w:ascii="Times New Roman" w:hAnsi="Times New Roman" w:cs="Times New Roman"/>
          <w:sz w:val="24"/>
          <w:szCs w:val="24"/>
        </w:rPr>
        <w:t>Ogbomo</w:t>
      </w:r>
      <w:proofErr w:type="spellEnd"/>
      <w:r w:rsidRPr="000B2AF3">
        <w:rPr>
          <w:rFonts w:ascii="Times New Roman" w:hAnsi="Times New Roman" w:cs="Times New Roman"/>
          <w:sz w:val="24"/>
          <w:szCs w:val="24"/>
        </w:rPr>
        <w:t xml:space="preserve">, 2021; </w:t>
      </w:r>
      <w:proofErr w:type="spellStart"/>
      <w:r w:rsidRPr="000B2AF3">
        <w:rPr>
          <w:rFonts w:ascii="Times New Roman" w:hAnsi="Times New Roman" w:cs="Times New Roman"/>
          <w:sz w:val="24"/>
          <w:szCs w:val="24"/>
        </w:rPr>
        <w:t>Nkanu</w:t>
      </w:r>
      <w:proofErr w:type="spellEnd"/>
      <w:r w:rsidRPr="000B2AF3">
        <w:rPr>
          <w:rFonts w:ascii="Times New Roman" w:hAnsi="Times New Roman" w:cs="Times New Roman"/>
          <w:sz w:val="24"/>
          <w:szCs w:val="24"/>
        </w:rPr>
        <w:t xml:space="preserve"> &amp; Okon, 2024). The shift towards open educational resources (OER), artificial intelligence (AI), and digital scholarship further reinforces the strategic relevance of academic librarians in supporting innovation and quality assurance in higher institutions (Afolabi &amp; Adesina, 2023).</w:t>
      </w:r>
    </w:p>
    <w:p w14:paraId="4DE95339" w14:textId="77777777" w:rsidR="00002464" w:rsidRPr="000B2AF3" w:rsidRDefault="00002464" w:rsidP="00002464">
      <w:pPr>
        <w:spacing w:line="480" w:lineRule="auto"/>
        <w:jc w:val="both"/>
        <w:rPr>
          <w:rFonts w:ascii="Times New Roman" w:hAnsi="Times New Roman" w:cs="Times New Roman"/>
          <w:sz w:val="24"/>
          <w:szCs w:val="24"/>
        </w:rPr>
      </w:pPr>
      <w:r w:rsidRPr="000B2AF3">
        <w:rPr>
          <w:rFonts w:ascii="Times New Roman" w:hAnsi="Times New Roman" w:cs="Times New Roman"/>
          <w:sz w:val="24"/>
          <w:szCs w:val="24"/>
        </w:rPr>
        <w:t>In Nigeria, academic librarians have contributed meaningfully to national development through their involvement in research dissemination, capacity building, and curriculum enhancement. However, their roles are often underrecognized and underutilized within institutional and policy frameworks (Issa et al., 2020; Lawal &amp; Ibrahim, 2024). Persistent challenges</w:t>
      </w:r>
      <w:r>
        <w:rPr>
          <w:rFonts w:ascii="Times New Roman" w:hAnsi="Times New Roman" w:cs="Times New Roman"/>
          <w:sz w:val="24"/>
          <w:szCs w:val="24"/>
        </w:rPr>
        <w:t xml:space="preserve"> </w:t>
      </w:r>
      <w:r w:rsidRPr="000B2AF3">
        <w:rPr>
          <w:rFonts w:ascii="Times New Roman" w:hAnsi="Times New Roman" w:cs="Times New Roman"/>
          <w:sz w:val="24"/>
          <w:szCs w:val="24"/>
        </w:rPr>
        <w:t>such as inadequate funding, outdated ICT infrastructure, minimal career progression opportunities, and limited involvement in decision-making</w:t>
      </w:r>
      <w:r>
        <w:rPr>
          <w:rFonts w:ascii="Times New Roman" w:hAnsi="Times New Roman" w:cs="Times New Roman"/>
          <w:sz w:val="24"/>
          <w:szCs w:val="24"/>
        </w:rPr>
        <w:t xml:space="preserve"> </w:t>
      </w:r>
      <w:r w:rsidRPr="000B2AF3">
        <w:rPr>
          <w:rFonts w:ascii="Times New Roman" w:hAnsi="Times New Roman" w:cs="Times New Roman"/>
          <w:sz w:val="24"/>
          <w:szCs w:val="24"/>
        </w:rPr>
        <w:t>continue to impede their full professional expression (Nwokocha &amp; Okafor, 2018; Adeniran &amp; Ajayi, 2023).</w:t>
      </w:r>
    </w:p>
    <w:p w14:paraId="0B2AA2DA" w14:textId="77777777" w:rsidR="00002464" w:rsidRPr="000B2AF3" w:rsidRDefault="00002464" w:rsidP="00002464">
      <w:pPr>
        <w:spacing w:line="480" w:lineRule="auto"/>
        <w:jc w:val="both"/>
        <w:rPr>
          <w:rFonts w:ascii="Times New Roman" w:hAnsi="Times New Roman" w:cs="Times New Roman"/>
          <w:sz w:val="24"/>
          <w:szCs w:val="24"/>
        </w:rPr>
      </w:pPr>
      <w:r w:rsidRPr="000B2AF3">
        <w:rPr>
          <w:rFonts w:ascii="Times New Roman" w:hAnsi="Times New Roman" w:cs="Times New Roman"/>
          <w:sz w:val="24"/>
          <w:szCs w:val="24"/>
        </w:rPr>
        <w:lastRenderedPageBreak/>
        <w:t xml:space="preserve">In Sokoto State, which hosts major higher education institutions like </w:t>
      </w:r>
      <w:proofErr w:type="spellStart"/>
      <w:r w:rsidRPr="000B2AF3">
        <w:rPr>
          <w:rFonts w:ascii="Times New Roman" w:hAnsi="Times New Roman" w:cs="Times New Roman"/>
          <w:sz w:val="24"/>
          <w:szCs w:val="24"/>
        </w:rPr>
        <w:t>Usmanu</w:t>
      </w:r>
      <w:proofErr w:type="spellEnd"/>
      <w:r w:rsidRPr="000B2AF3">
        <w:rPr>
          <w:rFonts w:ascii="Times New Roman" w:hAnsi="Times New Roman" w:cs="Times New Roman"/>
          <w:sz w:val="24"/>
          <w:szCs w:val="24"/>
        </w:rPr>
        <w:t xml:space="preserve"> </w:t>
      </w:r>
      <w:proofErr w:type="spellStart"/>
      <w:r w:rsidRPr="000B2AF3">
        <w:rPr>
          <w:rFonts w:ascii="Times New Roman" w:hAnsi="Times New Roman" w:cs="Times New Roman"/>
          <w:sz w:val="24"/>
          <w:szCs w:val="24"/>
        </w:rPr>
        <w:t>Danfodiyo</w:t>
      </w:r>
      <w:proofErr w:type="spellEnd"/>
      <w:r w:rsidRPr="000B2AF3">
        <w:rPr>
          <w:rFonts w:ascii="Times New Roman" w:hAnsi="Times New Roman" w:cs="Times New Roman"/>
          <w:sz w:val="24"/>
          <w:szCs w:val="24"/>
        </w:rPr>
        <w:t xml:space="preserve"> University and Sokoto State University, academic librarians are at the forefront of efforts to sustain academic quality. Nonetheless, they face systemic and institutional challenges including budgetary constraints, insufficient training, and a lack of modern digital infrastructure. These barriers threaten not only the effective performance of librarians but also the broader advancement of the LIS profession within the region (Garba &amp; Bello, 2023; Ibrahim &amp; Musa, 2024). It is within this context that this study investigates the contributions, challenges, and strategic enhancement of academic librarianship in selected academic libraries in Sokoto State, Nigeria.</w:t>
      </w:r>
    </w:p>
    <w:p w14:paraId="7DB6434F" w14:textId="77777777" w:rsidR="00002464" w:rsidRPr="000B2AF3" w:rsidRDefault="00002464" w:rsidP="00002464">
      <w:pPr>
        <w:spacing w:line="480" w:lineRule="auto"/>
        <w:jc w:val="both"/>
        <w:rPr>
          <w:rFonts w:ascii="Times New Roman" w:hAnsi="Times New Roman" w:cs="Times New Roman"/>
          <w:b/>
          <w:bCs/>
          <w:sz w:val="24"/>
          <w:szCs w:val="24"/>
        </w:rPr>
      </w:pPr>
      <w:r w:rsidRPr="000B2AF3">
        <w:rPr>
          <w:rFonts w:ascii="Times New Roman" w:hAnsi="Times New Roman" w:cs="Times New Roman"/>
          <w:b/>
          <w:bCs/>
          <w:sz w:val="24"/>
          <w:szCs w:val="24"/>
        </w:rPr>
        <w:t>Statement of the Problem</w:t>
      </w:r>
    </w:p>
    <w:p w14:paraId="168D3BE3" w14:textId="79F76494" w:rsidR="006D38A4" w:rsidRPr="00855B22" w:rsidRDefault="00002464" w:rsidP="00002464">
      <w:pPr>
        <w:spacing w:line="480" w:lineRule="auto"/>
        <w:jc w:val="both"/>
        <w:rPr>
          <w:rFonts w:ascii="Times New Roman" w:hAnsi="Times New Roman" w:cs="Times New Roman"/>
          <w:sz w:val="24"/>
          <w:szCs w:val="24"/>
        </w:rPr>
      </w:pPr>
      <w:r w:rsidRPr="000B2AF3">
        <w:rPr>
          <w:rFonts w:ascii="Times New Roman" w:hAnsi="Times New Roman" w:cs="Times New Roman"/>
          <w:sz w:val="24"/>
          <w:szCs w:val="24"/>
        </w:rPr>
        <w:t>Academic librarians are fundamental to the advancement of research, teaching, and learning in tertiary institutions. Despite their professional significance, their roles are frequently undervalued and excluded from institutional planning and governance. In Sokoto State, many academic libraries operate under constraints such as inadequate funding, obsolete infrastructure, and a shortage of professionally trained personnel</w:t>
      </w:r>
      <w:r>
        <w:rPr>
          <w:rFonts w:ascii="Times New Roman" w:hAnsi="Times New Roman" w:cs="Times New Roman"/>
          <w:sz w:val="24"/>
          <w:szCs w:val="24"/>
        </w:rPr>
        <w:t xml:space="preserve"> </w:t>
      </w:r>
      <w:r w:rsidRPr="000B2AF3">
        <w:rPr>
          <w:rFonts w:ascii="Times New Roman" w:hAnsi="Times New Roman" w:cs="Times New Roman"/>
          <w:sz w:val="24"/>
          <w:szCs w:val="24"/>
        </w:rPr>
        <w:t xml:space="preserve">all of which limit their capacity to deliver effective services. Moreover, the library and information profession continue to grapple with issues such as poor professional recognition, minimal involvement in policy formulation, and limited opportunities for career development. This persistent marginalization undermines both the growth of academic librarians and the evolution of the LIS profession. Consequently, this study seeks to examine the </w:t>
      </w:r>
      <w:r w:rsidR="006D38A4">
        <w:rPr>
          <w:rFonts w:ascii="Times New Roman" w:hAnsi="Times New Roman" w:cs="Times New Roman"/>
          <w:sz w:val="24"/>
          <w:szCs w:val="24"/>
        </w:rPr>
        <w:t>contribution</w:t>
      </w:r>
      <w:r w:rsidRPr="000B2AF3">
        <w:rPr>
          <w:rFonts w:ascii="Times New Roman" w:hAnsi="Times New Roman" w:cs="Times New Roman"/>
          <w:sz w:val="24"/>
          <w:szCs w:val="24"/>
        </w:rPr>
        <w:t>s, challenges, and strategic pathways for empowering academic librarians in selected libraries in Sokoto State, Nigeria</w:t>
      </w:r>
    </w:p>
    <w:p w14:paraId="1CEC9ACC" w14:textId="77777777" w:rsidR="0009452F" w:rsidRDefault="0009452F" w:rsidP="00002464">
      <w:pPr>
        <w:spacing w:line="480" w:lineRule="auto"/>
        <w:jc w:val="both"/>
        <w:rPr>
          <w:rFonts w:ascii="Times New Roman" w:hAnsi="Times New Roman" w:cs="Times New Roman"/>
          <w:b/>
          <w:bCs/>
          <w:sz w:val="24"/>
          <w:szCs w:val="24"/>
        </w:rPr>
      </w:pPr>
    </w:p>
    <w:p w14:paraId="2F11CCDB" w14:textId="77777777" w:rsidR="0009452F" w:rsidRDefault="0009452F" w:rsidP="00002464">
      <w:pPr>
        <w:spacing w:line="480" w:lineRule="auto"/>
        <w:jc w:val="both"/>
        <w:rPr>
          <w:rFonts w:ascii="Times New Roman" w:hAnsi="Times New Roman" w:cs="Times New Roman"/>
          <w:b/>
          <w:bCs/>
          <w:sz w:val="24"/>
          <w:szCs w:val="24"/>
        </w:rPr>
      </w:pPr>
    </w:p>
    <w:p w14:paraId="41C1D7A6" w14:textId="3BFB344A" w:rsidR="00002464" w:rsidRPr="00283A0F" w:rsidRDefault="00002464" w:rsidP="00002464">
      <w:pPr>
        <w:spacing w:line="480" w:lineRule="auto"/>
        <w:jc w:val="both"/>
        <w:rPr>
          <w:rFonts w:ascii="Times New Roman" w:hAnsi="Times New Roman" w:cs="Times New Roman"/>
          <w:sz w:val="24"/>
          <w:szCs w:val="24"/>
        </w:rPr>
      </w:pPr>
      <w:r w:rsidRPr="00283A0F">
        <w:rPr>
          <w:rFonts w:ascii="Times New Roman" w:hAnsi="Times New Roman" w:cs="Times New Roman"/>
          <w:b/>
          <w:bCs/>
          <w:sz w:val="24"/>
          <w:szCs w:val="24"/>
        </w:rPr>
        <w:lastRenderedPageBreak/>
        <w:t>Research Questions</w:t>
      </w:r>
    </w:p>
    <w:p w14:paraId="447ADF56" w14:textId="77777777" w:rsidR="00002464" w:rsidRPr="00283A0F" w:rsidRDefault="00002464" w:rsidP="00002464">
      <w:pPr>
        <w:numPr>
          <w:ilvl w:val="0"/>
          <w:numId w:val="2"/>
        </w:numPr>
        <w:spacing w:line="480" w:lineRule="auto"/>
        <w:jc w:val="both"/>
        <w:rPr>
          <w:rFonts w:ascii="Times New Roman" w:hAnsi="Times New Roman" w:cs="Times New Roman"/>
          <w:sz w:val="24"/>
          <w:szCs w:val="24"/>
        </w:rPr>
      </w:pPr>
      <w:r w:rsidRPr="00283A0F">
        <w:rPr>
          <w:rFonts w:ascii="Times New Roman" w:hAnsi="Times New Roman" w:cs="Times New Roman"/>
          <w:sz w:val="24"/>
          <w:szCs w:val="24"/>
        </w:rPr>
        <w:t>What are the contributions of academic librarians to the development of the library and information profession in selected libraries in Sokoto State?</w:t>
      </w:r>
    </w:p>
    <w:p w14:paraId="38D6AC87" w14:textId="77777777" w:rsidR="00002464" w:rsidRPr="00283A0F" w:rsidRDefault="00002464" w:rsidP="00002464">
      <w:pPr>
        <w:numPr>
          <w:ilvl w:val="0"/>
          <w:numId w:val="2"/>
        </w:numPr>
        <w:spacing w:line="480" w:lineRule="auto"/>
        <w:jc w:val="both"/>
        <w:rPr>
          <w:rFonts w:ascii="Times New Roman" w:hAnsi="Times New Roman" w:cs="Times New Roman"/>
          <w:sz w:val="24"/>
          <w:szCs w:val="24"/>
        </w:rPr>
      </w:pPr>
      <w:r w:rsidRPr="00283A0F">
        <w:rPr>
          <w:rFonts w:ascii="Times New Roman" w:hAnsi="Times New Roman" w:cs="Times New Roman"/>
          <w:sz w:val="24"/>
          <w:szCs w:val="24"/>
        </w:rPr>
        <w:t>What are the major challenges faced by academic librarians in their professional practice in selected libraries in Sokoto State?</w:t>
      </w:r>
    </w:p>
    <w:p w14:paraId="1EA5790F" w14:textId="77777777" w:rsidR="00002464" w:rsidRPr="00283A0F" w:rsidRDefault="00002464" w:rsidP="00002464">
      <w:pPr>
        <w:numPr>
          <w:ilvl w:val="0"/>
          <w:numId w:val="2"/>
        </w:numPr>
        <w:spacing w:line="480" w:lineRule="auto"/>
        <w:jc w:val="both"/>
        <w:rPr>
          <w:rFonts w:ascii="Times New Roman" w:hAnsi="Times New Roman" w:cs="Times New Roman"/>
          <w:sz w:val="24"/>
          <w:szCs w:val="24"/>
        </w:rPr>
      </w:pPr>
      <w:r w:rsidRPr="00283A0F">
        <w:rPr>
          <w:rFonts w:ascii="Times New Roman" w:hAnsi="Times New Roman" w:cs="Times New Roman"/>
          <w:sz w:val="24"/>
          <w:szCs w:val="24"/>
        </w:rPr>
        <w:t>What strategies can be adopted to enhance the professional capacity and recognition of academic librarians in Sokoto State?</w:t>
      </w:r>
    </w:p>
    <w:p w14:paraId="43901E8F" w14:textId="77777777" w:rsidR="00002464" w:rsidRPr="00002464" w:rsidRDefault="00002464" w:rsidP="00002464">
      <w:pPr>
        <w:spacing w:line="480" w:lineRule="auto"/>
        <w:jc w:val="both"/>
        <w:rPr>
          <w:rFonts w:ascii="Times New Roman" w:hAnsi="Times New Roman" w:cs="Times New Roman"/>
          <w:b/>
          <w:sz w:val="24"/>
          <w:szCs w:val="24"/>
        </w:rPr>
      </w:pPr>
      <w:r w:rsidRPr="00002464">
        <w:rPr>
          <w:rFonts w:ascii="Times New Roman" w:hAnsi="Times New Roman" w:cs="Times New Roman"/>
          <w:b/>
          <w:sz w:val="24"/>
          <w:szCs w:val="24"/>
        </w:rPr>
        <w:t>Review of Related Empirical Studies</w:t>
      </w:r>
    </w:p>
    <w:p w14:paraId="0AF12660" w14:textId="77777777" w:rsidR="00002464" w:rsidRPr="00002464" w:rsidRDefault="00002464" w:rsidP="00002464">
      <w:pPr>
        <w:spacing w:line="480" w:lineRule="auto"/>
        <w:jc w:val="both"/>
        <w:rPr>
          <w:rFonts w:ascii="Times New Roman" w:hAnsi="Times New Roman" w:cs="Times New Roman"/>
          <w:sz w:val="24"/>
          <w:szCs w:val="24"/>
        </w:rPr>
      </w:pPr>
      <w:r w:rsidRPr="00002464">
        <w:rPr>
          <w:rFonts w:ascii="Times New Roman" w:hAnsi="Times New Roman" w:cs="Times New Roman"/>
          <w:sz w:val="24"/>
          <w:szCs w:val="24"/>
        </w:rPr>
        <w:t>Conceptual Review</w:t>
      </w:r>
    </w:p>
    <w:p w14:paraId="6059DCDB" w14:textId="77777777" w:rsidR="00002464" w:rsidRPr="00002464" w:rsidRDefault="00002464" w:rsidP="00002464">
      <w:pPr>
        <w:spacing w:line="480" w:lineRule="auto"/>
        <w:jc w:val="both"/>
        <w:rPr>
          <w:rFonts w:ascii="Times New Roman" w:hAnsi="Times New Roman" w:cs="Times New Roman"/>
          <w:sz w:val="24"/>
          <w:szCs w:val="24"/>
        </w:rPr>
      </w:pPr>
      <w:r w:rsidRPr="00D5205D">
        <w:rPr>
          <w:rFonts w:ascii="Times New Roman" w:hAnsi="Times New Roman" w:cs="Times New Roman"/>
          <w:b/>
          <w:bCs/>
          <w:sz w:val="24"/>
          <w:szCs w:val="24"/>
        </w:rPr>
        <w:t>Concept of Academic Librarianship:</w:t>
      </w:r>
      <w:r w:rsidRPr="00002464">
        <w:rPr>
          <w:rFonts w:ascii="Times New Roman" w:hAnsi="Times New Roman" w:cs="Times New Roman"/>
          <w:sz w:val="24"/>
          <w:szCs w:val="24"/>
        </w:rPr>
        <w:t xml:space="preserve"> Academic librarianship refers to the professional practice and responsibilities undertaken by librarians within higher education institutions to support teaching, learning, research, and community engagement. Academic librarians serve as custodians of knowledge, managers of learning resources, facilitators of scholarly communication, and partners in institutional development (</w:t>
      </w:r>
      <w:proofErr w:type="spellStart"/>
      <w:r w:rsidRPr="00002464">
        <w:rPr>
          <w:rFonts w:ascii="Times New Roman" w:hAnsi="Times New Roman" w:cs="Times New Roman"/>
          <w:sz w:val="24"/>
          <w:szCs w:val="24"/>
        </w:rPr>
        <w:t>Corrall</w:t>
      </w:r>
      <w:proofErr w:type="spellEnd"/>
      <w:r w:rsidRPr="00002464">
        <w:rPr>
          <w:rFonts w:ascii="Times New Roman" w:hAnsi="Times New Roman" w:cs="Times New Roman"/>
          <w:sz w:val="24"/>
          <w:szCs w:val="24"/>
        </w:rPr>
        <w:t>, Kennan &amp; Afzal, 2023). Their roles have evolved significantly from traditional custodianship of print materials to dynamic functions involving digital resource management, instructional support, research data services, and information literacy training. In the Nigerian context, academic librarians are essential actors in bridging knowledge access gaps and enhancing research productivity within universities (Aina, 2020).</w:t>
      </w:r>
    </w:p>
    <w:p w14:paraId="727AAF4C" w14:textId="77777777" w:rsidR="00002464" w:rsidRPr="00002464" w:rsidRDefault="00002464" w:rsidP="00002464">
      <w:pPr>
        <w:spacing w:line="480" w:lineRule="auto"/>
        <w:jc w:val="both"/>
        <w:rPr>
          <w:rFonts w:ascii="Times New Roman" w:hAnsi="Times New Roman" w:cs="Times New Roman"/>
          <w:sz w:val="24"/>
          <w:szCs w:val="24"/>
        </w:rPr>
      </w:pPr>
      <w:r w:rsidRPr="00D5205D">
        <w:rPr>
          <w:rFonts w:ascii="Times New Roman" w:hAnsi="Times New Roman" w:cs="Times New Roman"/>
          <w:b/>
          <w:bCs/>
          <w:sz w:val="24"/>
          <w:szCs w:val="24"/>
        </w:rPr>
        <w:t>Professional Growth of Academic Librarians:</w:t>
      </w:r>
      <w:r w:rsidRPr="00002464">
        <w:rPr>
          <w:rFonts w:ascii="Times New Roman" w:hAnsi="Times New Roman" w:cs="Times New Roman"/>
          <w:sz w:val="24"/>
          <w:szCs w:val="24"/>
        </w:rPr>
        <w:t xml:space="preserve"> Professional growth involves continuous learning, skill acquisition, career development, and active participation in professional activities that enhance one’s competencies and contributions. It includes formal education, attendance at workshops and conferences, research publication, participation in professional </w:t>
      </w:r>
      <w:r w:rsidRPr="00002464">
        <w:rPr>
          <w:rFonts w:ascii="Times New Roman" w:hAnsi="Times New Roman" w:cs="Times New Roman"/>
          <w:sz w:val="24"/>
          <w:szCs w:val="24"/>
        </w:rPr>
        <w:lastRenderedPageBreak/>
        <w:t>associations, and attainment of recognized certifications (IFLA, 2023). For academic librarians, professional growth is vital not only for individual advancement but also for aligning library services with institutional goals and responding effectively to technological and pedagogical transformations. Studies have shown that librarians who engage in continuous professional development demonstrate higher levels of innovation and adaptability (</w:t>
      </w:r>
      <w:proofErr w:type="spellStart"/>
      <w:r w:rsidRPr="00002464">
        <w:rPr>
          <w:rFonts w:ascii="Times New Roman" w:hAnsi="Times New Roman" w:cs="Times New Roman"/>
          <w:sz w:val="24"/>
          <w:szCs w:val="24"/>
        </w:rPr>
        <w:t>Jaguszewski</w:t>
      </w:r>
      <w:proofErr w:type="spellEnd"/>
      <w:r w:rsidRPr="00002464">
        <w:rPr>
          <w:rFonts w:ascii="Times New Roman" w:hAnsi="Times New Roman" w:cs="Times New Roman"/>
          <w:sz w:val="24"/>
          <w:szCs w:val="24"/>
        </w:rPr>
        <w:t xml:space="preserve"> &amp; Williams, 2013).</w:t>
      </w:r>
    </w:p>
    <w:p w14:paraId="67A3EC78" w14:textId="199C1400" w:rsidR="00002464" w:rsidRPr="00002464" w:rsidRDefault="00002464" w:rsidP="00002464">
      <w:pPr>
        <w:spacing w:line="480" w:lineRule="auto"/>
        <w:jc w:val="both"/>
        <w:rPr>
          <w:rFonts w:ascii="Times New Roman" w:hAnsi="Times New Roman" w:cs="Times New Roman"/>
          <w:sz w:val="24"/>
          <w:szCs w:val="24"/>
        </w:rPr>
      </w:pPr>
      <w:r w:rsidRPr="00D5205D">
        <w:rPr>
          <w:rFonts w:ascii="Times New Roman" w:hAnsi="Times New Roman" w:cs="Times New Roman"/>
          <w:b/>
          <w:bCs/>
          <w:sz w:val="24"/>
          <w:szCs w:val="24"/>
        </w:rPr>
        <w:t xml:space="preserve">Institutional Impact of Academic Librarians: </w:t>
      </w:r>
      <w:r w:rsidRPr="00002464">
        <w:rPr>
          <w:rFonts w:ascii="Times New Roman" w:hAnsi="Times New Roman" w:cs="Times New Roman"/>
          <w:sz w:val="24"/>
          <w:szCs w:val="24"/>
        </w:rPr>
        <w:t xml:space="preserve">Institutional impact refers to the measurable contributions of academic librarians to their parent institutions in areas such as teaching and learning support, research facilitation, administrative services, accreditation processes, and community outreach. According to </w:t>
      </w:r>
      <w:proofErr w:type="spellStart"/>
      <w:r w:rsidRPr="00002464">
        <w:rPr>
          <w:rFonts w:ascii="Times New Roman" w:hAnsi="Times New Roman" w:cs="Times New Roman"/>
          <w:sz w:val="24"/>
          <w:szCs w:val="24"/>
        </w:rPr>
        <w:t>Ocholla</w:t>
      </w:r>
      <w:proofErr w:type="spellEnd"/>
      <w:r w:rsidRPr="00002464">
        <w:rPr>
          <w:rFonts w:ascii="Times New Roman" w:hAnsi="Times New Roman" w:cs="Times New Roman"/>
          <w:sz w:val="24"/>
          <w:szCs w:val="24"/>
        </w:rPr>
        <w:t xml:space="preserve"> and Mostert (2020), academic librarians play a pivotal role in advancing institutional missions by fostering a knowledge-based culture and supporting quality assurance mechanisms. Their impact is further amplified through collaboration with faculty, provision of digital scholarship services, and management of institutional repositories, which enhance the visibility and accessibility of institutional research outputs (</w:t>
      </w:r>
      <w:proofErr w:type="spellStart"/>
      <w:r w:rsidRPr="00002464">
        <w:rPr>
          <w:rFonts w:ascii="Times New Roman" w:hAnsi="Times New Roman" w:cs="Times New Roman"/>
          <w:sz w:val="24"/>
          <w:szCs w:val="24"/>
        </w:rPr>
        <w:t>Corrall</w:t>
      </w:r>
      <w:proofErr w:type="spellEnd"/>
      <w:r w:rsidRPr="00002464">
        <w:rPr>
          <w:rFonts w:ascii="Times New Roman" w:hAnsi="Times New Roman" w:cs="Times New Roman"/>
          <w:sz w:val="24"/>
          <w:szCs w:val="24"/>
        </w:rPr>
        <w:t xml:space="preserve"> et al., 2023).</w:t>
      </w:r>
      <w:r w:rsidR="00F20EA6" w:rsidRPr="00E258EF">
        <w:t xml:space="preserve"> </w:t>
      </w:r>
      <w:r w:rsidR="00F20EA6" w:rsidRPr="00F20EA6">
        <w:rPr>
          <w:rFonts w:ascii="Times New Roman" w:hAnsi="Times New Roman" w:cs="Times New Roman"/>
          <w:sz w:val="24"/>
          <w:szCs w:val="24"/>
        </w:rPr>
        <w:t>L</w:t>
      </w:r>
      <w:r w:rsidR="00F20EA6" w:rsidRPr="00E258EF">
        <w:rPr>
          <w:rFonts w:ascii="Times New Roman" w:hAnsi="Times New Roman" w:cs="Times New Roman"/>
          <w:sz w:val="24"/>
          <w:szCs w:val="24"/>
        </w:rPr>
        <w:t>ibrarians remain central in fostering information literacy and supporting faculty research in Nigerian universities</w:t>
      </w:r>
      <w:r w:rsidR="00F20EA6" w:rsidRPr="00F20EA6">
        <w:rPr>
          <w:rFonts w:ascii="Times New Roman" w:hAnsi="Times New Roman" w:cs="Times New Roman"/>
          <w:sz w:val="24"/>
          <w:szCs w:val="24"/>
        </w:rPr>
        <w:t xml:space="preserve"> (</w:t>
      </w:r>
      <w:proofErr w:type="spellStart"/>
      <w:r w:rsidR="00F20EA6" w:rsidRPr="00E258EF">
        <w:rPr>
          <w:rFonts w:ascii="Times New Roman" w:hAnsi="Times New Roman" w:cs="Times New Roman"/>
          <w:sz w:val="24"/>
          <w:szCs w:val="24"/>
        </w:rPr>
        <w:t>Ogbomo</w:t>
      </w:r>
      <w:proofErr w:type="spellEnd"/>
      <w:r w:rsidR="00F20EA6" w:rsidRPr="00E258EF">
        <w:rPr>
          <w:rFonts w:ascii="Times New Roman" w:hAnsi="Times New Roman" w:cs="Times New Roman"/>
          <w:sz w:val="24"/>
          <w:szCs w:val="24"/>
        </w:rPr>
        <w:t xml:space="preserve"> and Ezeani 2021). Similarly, Olanrewaju (2022) emphasized that librarians’ contributions to institutional repositories and curriculum support promote both scholarly visibility and professional development.</w:t>
      </w:r>
    </w:p>
    <w:p w14:paraId="16B3AD29" w14:textId="77777777" w:rsidR="00002464" w:rsidRPr="00D5205D" w:rsidRDefault="00002464" w:rsidP="00002464">
      <w:pPr>
        <w:spacing w:line="480" w:lineRule="auto"/>
        <w:jc w:val="both"/>
        <w:rPr>
          <w:rFonts w:ascii="Times New Roman" w:hAnsi="Times New Roman" w:cs="Times New Roman"/>
          <w:b/>
          <w:bCs/>
          <w:sz w:val="24"/>
          <w:szCs w:val="24"/>
        </w:rPr>
      </w:pPr>
      <w:r w:rsidRPr="00D5205D">
        <w:rPr>
          <w:rFonts w:ascii="Times New Roman" w:hAnsi="Times New Roman" w:cs="Times New Roman"/>
          <w:b/>
          <w:bCs/>
          <w:sz w:val="24"/>
          <w:szCs w:val="24"/>
        </w:rPr>
        <w:t>Empirical Review</w:t>
      </w:r>
    </w:p>
    <w:p w14:paraId="0606B126" w14:textId="77777777" w:rsidR="00002464" w:rsidRPr="00002464" w:rsidRDefault="00002464" w:rsidP="00002464">
      <w:pPr>
        <w:spacing w:line="480" w:lineRule="auto"/>
        <w:jc w:val="both"/>
        <w:rPr>
          <w:rFonts w:ascii="Times New Roman" w:hAnsi="Times New Roman" w:cs="Times New Roman"/>
          <w:sz w:val="24"/>
          <w:szCs w:val="24"/>
        </w:rPr>
      </w:pPr>
      <w:r w:rsidRPr="00002464">
        <w:rPr>
          <w:rFonts w:ascii="Times New Roman" w:hAnsi="Times New Roman" w:cs="Times New Roman"/>
          <w:sz w:val="24"/>
          <w:szCs w:val="24"/>
        </w:rPr>
        <w:t xml:space="preserve">Contributions of Academic Librarians Several empirical studies have highlighted the critical contributions of academic librarians. For instance, </w:t>
      </w:r>
      <w:proofErr w:type="spellStart"/>
      <w:r w:rsidRPr="00002464">
        <w:rPr>
          <w:rFonts w:ascii="Times New Roman" w:hAnsi="Times New Roman" w:cs="Times New Roman"/>
          <w:sz w:val="24"/>
          <w:szCs w:val="24"/>
        </w:rPr>
        <w:t>Nwalo</w:t>
      </w:r>
      <w:proofErr w:type="spellEnd"/>
      <w:r w:rsidRPr="00002464">
        <w:rPr>
          <w:rFonts w:ascii="Times New Roman" w:hAnsi="Times New Roman" w:cs="Times New Roman"/>
          <w:sz w:val="24"/>
          <w:szCs w:val="24"/>
        </w:rPr>
        <w:t xml:space="preserve"> (2022) emphasized their role in promoting information literacy among students and faculty, which directly influences academic success. </w:t>
      </w:r>
      <w:proofErr w:type="spellStart"/>
      <w:r w:rsidRPr="00002464">
        <w:rPr>
          <w:rFonts w:ascii="Times New Roman" w:hAnsi="Times New Roman" w:cs="Times New Roman"/>
          <w:sz w:val="24"/>
          <w:szCs w:val="24"/>
        </w:rPr>
        <w:t>Aguolu</w:t>
      </w:r>
      <w:proofErr w:type="spellEnd"/>
      <w:r w:rsidRPr="00002464">
        <w:rPr>
          <w:rFonts w:ascii="Times New Roman" w:hAnsi="Times New Roman" w:cs="Times New Roman"/>
          <w:sz w:val="24"/>
          <w:szCs w:val="24"/>
        </w:rPr>
        <w:t xml:space="preserve"> (2021) noted that academic librarians contribute to institutional research competitiveness through their involvement in research support services, including citation </w:t>
      </w:r>
      <w:r w:rsidRPr="00002464">
        <w:rPr>
          <w:rFonts w:ascii="Times New Roman" w:hAnsi="Times New Roman" w:cs="Times New Roman"/>
          <w:sz w:val="24"/>
          <w:szCs w:val="24"/>
        </w:rPr>
        <w:lastRenderedPageBreak/>
        <w:t xml:space="preserve">management, literature search assistance, and training in plagiarism prevention. Similarly, </w:t>
      </w:r>
      <w:proofErr w:type="spellStart"/>
      <w:r w:rsidRPr="00002464">
        <w:rPr>
          <w:rFonts w:ascii="Times New Roman" w:hAnsi="Times New Roman" w:cs="Times New Roman"/>
          <w:sz w:val="24"/>
          <w:szCs w:val="24"/>
        </w:rPr>
        <w:t>Ocholla</w:t>
      </w:r>
      <w:proofErr w:type="spellEnd"/>
      <w:r w:rsidRPr="00002464">
        <w:rPr>
          <w:rFonts w:ascii="Times New Roman" w:hAnsi="Times New Roman" w:cs="Times New Roman"/>
          <w:sz w:val="24"/>
          <w:szCs w:val="24"/>
        </w:rPr>
        <w:t xml:space="preserve"> and Mostert (2020) found that librarians in African universities contribute significantly to digital transformation by leading the adoption of institutional repositories and facilitating access to open educational resources (OERs).</w:t>
      </w:r>
    </w:p>
    <w:p w14:paraId="49C6BB92" w14:textId="7ACC43C5" w:rsidR="00002464" w:rsidRPr="006F63D7" w:rsidRDefault="00002464" w:rsidP="006F63D7">
      <w:pPr>
        <w:spacing w:line="480" w:lineRule="auto"/>
        <w:jc w:val="both"/>
        <w:rPr>
          <w:rFonts w:ascii="Times New Roman" w:hAnsi="Times New Roman" w:cs="Times New Roman"/>
          <w:sz w:val="24"/>
          <w:szCs w:val="24"/>
        </w:rPr>
      </w:pPr>
      <w:r w:rsidRPr="006F63D7">
        <w:rPr>
          <w:rFonts w:ascii="Times New Roman" w:hAnsi="Times New Roman" w:cs="Times New Roman"/>
          <w:sz w:val="24"/>
          <w:szCs w:val="24"/>
        </w:rPr>
        <w:t xml:space="preserve">Challenges Faced by Academic Librarians Despite their relevance, academic librarians face numerous challenges that hinder professional growth and institutional impact. In Nigeria, these include inadequate funding, limited training opportunities, lack of modern infrastructure, and poor recognition within academic hierarchies (Aina, 2020). </w:t>
      </w:r>
      <w:proofErr w:type="spellStart"/>
      <w:r w:rsidRPr="006F63D7">
        <w:rPr>
          <w:rFonts w:ascii="Times New Roman" w:hAnsi="Times New Roman" w:cs="Times New Roman"/>
          <w:sz w:val="24"/>
          <w:szCs w:val="24"/>
        </w:rPr>
        <w:t>Ocholla</w:t>
      </w:r>
      <w:proofErr w:type="spellEnd"/>
      <w:r w:rsidRPr="006F63D7">
        <w:rPr>
          <w:rFonts w:ascii="Times New Roman" w:hAnsi="Times New Roman" w:cs="Times New Roman"/>
          <w:sz w:val="24"/>
          <w:szCs w:val="24"/>
        </w:rPr>
        <w:t xml:space="preserve"> and Mostert (2020) also highlighted issues such as technological obsolescence, job insecurity, and underutilization of librarians in university strategic planning. Moreover, a UNESCO (2022) report noted that many African academic libraries struggle with poor internet connectivity and outdated ICT tools, limiting access to digital resources.</w:t>
      </w:r>
      <w:r w:rsidR="00F20EA6" w:rsidRPr="00F20EA6">
        <w:rPr>
          <w:b/>
          <w:bCs/>
        </w:rPr>
        <w:t xml:space="preserve"> </w:t>
      </w:r>
      <w:r w:rsidR="00F20EA6" w:rsidRPr="00E258EF">
        <w:rPr>
          <w:rFonts w:ascii="Times New Roman" w:hAnsi="Times New Roman" w:cs="Times New Roman"/>
          <w:sz w:val="24"/>
          <w:szCs w:val="24"/>
        </w:rPr>
        <w:t>Adepoju and Akintoye (2022), observed that the digital divide continues to hinder innovation in Nigerian academic libraries. Limited recognition in institutional decision-making</w:t>
      </w:r>
      <w:r w:rsidR="00F20EA6" w:rsidRPr="00F20EA6">
        <w:rPr>
          <w:rFonts w:ascii="Times New Roman" w:hAnsi="Times New Roman" w:cs="Times New Roman"/>
          <w:sz w:val="24"/>
          <w:szCs w:val="24"/>
        </w:rPr>
        <w:t xml:space="preserve">. </w:t>
      </w:r>
      <w:r w:rsidR="00F20EA6" w:rsidRPr="00E258EF">
        <w:rPr>
          <w:rFonts w:ascii="Times New Roman" w:hAnsi="Times New Roman" w:cs="Times New Roman"/>
          <w:sz w:val="24"/>
          <w:szCs w:val="24"/>
        </w:rPr>
        <w:t>Chigbu (2021), stressed that academic librarians are often treated as auxiliary staff rather than academic partners. Collectively, these challenges not only demotivate librarians but also constrain the capacity of libraries to contribute meaningfully to teaching, research, and national development.</w:t>
      </w:r>
    </w:p>
    <w:p w14:paraId="6816B5CA" w14:textId="77777777" w:rsidR="00002464" w:rsidRPr="006F63D7" w:rsidRDefault="00002464" w:rsidP="006F63D7">
      <w:pPr>
        <w:spacing w:line="480" w:lineRule="auto"/>
        <w:jc w:val="both"/>
        <w:rPr>
          <w:rFonts w:ascii="Times New Roman" w:hAnsi="Times New Roman" w:cs="Times New Roman"/>
          <w:sz w:val="24"/>
          <w:szCs w:val="24"/>
        </w:rPr>
      </w:pPr>
      <w:r w:rsidRPr="00D5205D">
        <w:rPr>
          <w:rFonts w:ascii="Times New Roman" w:hAnsi="Times New Roman" w:cs="Times New Roman"/>
          <w:b/>
          <w:bCs/>
          <w:sz w:val="24"/>
          <w:szCs w:val="24"/>
        </w:rPr>
        <w:t>Institutional and Policy Frameworks</w:t>
      </w:r>
      <w:r w:rsidRPr="006F63D7">
        <w:rPr>
          <w:rFonts w:ascii="Times New Roman" w:hAnsi="Times New Roman" w:cs="Times New Roman"/>
          <w:sz w:val="24"/>
          <w:szCs w:val="24"/>
        </w:rPr>
        <w:t xml:space="preserve">: The institutional and policy environment significantly influences the effectiveness of academic librarians. Studies by IFLA (2023) and </w:t>
      </w:r>
      <w:proofErr w:type="spellStart"/>
      <w:r w:rsidRPr="006F63D7">
        <w:rPr>
          <w:rFonts w:ascii="Times New Roman" w:hAnsi="Times New Roman" w:cs="Times New Roman"/>
          <w:sz w:val="24"/>
          <w:szCs w:val="24"/>
        </w:rPr>
        <w:t>Corrall</w:t>
      </w:r>
      <w:proofErr w:type="spellEnd"/>
      <w:r w:rsidRPr="006F63D7">
        <w:rPr>
          <w:rFonts w:ascii="Times New Roman" w:hAnsi="Times New Roman" w:cs="Times New Roman"/>
          <w:sz w:val="24"/>
          <w:szCs w:val="24"/>
        </w:rPr>
        <w:t xml:space="preserve"> et al. (2023) revealed that supportive policies, such as clear promotion criteria, funding for professional development, and inclusion in governance structures, enhance librarian motivation and performance. However, in Nigeria, implementation gaps and bureaucratic bottlenecks often undermine these policies (</w:t>
      </w:r>
      <w:proofErr w:type="spellStart"/>
      <w:r w:rsidRPr="006F63D7">
        <w:rPr>
          <w:rFonts w:ascii="Times New Roman" w:hAnsi="Times New Roman" w:cs="Times New Roman"/>
          <w:sz w:val="24"/>
          <w:szCs w:val="24"/>
        </w:rPr>
        <w:t>Aguolu</w:t>
      </w:r>
      <w:proofErr w:type="spellEnd"/>
      <w:r w:rsidRPr="006F63D7">
        <w:rPr>
          <w:rFonts w:ascii="Times New Roman" w:hAnsi="Times New Roman" w:cs="Times New Roman"/>
          <w:sz w:val="24"/>
          <w:szCs w:val="24"/>
        </w:rPr>
        <w:t xml:space="preserve">, 2021). The </w:t>
      </w:r>
      <w:proofErr w:type="spellStart"/>
      <w:r w:rsidRPr="006F63D7">
        <w:rPr>
          <w:rFonts w:ascii="Times New Roman" w:hAnsi="Times New Roman" w:cs="Times New Roman"/>
          <w:sz w:val="24"/>
          <w:szCs w:val="24"/>
        </w:rPr>
        <w:t>TETFund</w:t>
      </w:r>
      <w:proofErr w:type="spellEnd"/>
      <w:r w:rsidRPr="006F63D7">
        <w:rPr>
          <w:rFonts w:ascii="Times New Roman" w:hAnsi="Times New Roman" w:cs="Times New Roman"/>
          <w:sz w:val="24"/>
          <w:szCs w:val="24"/>
        </w:rPr>
        <w:t xml:space="preserve"> initiative, while impactful, is yet to comprehensively address the professional needs of librarians across various institutions (</w:t>
      </w:r>
      <w:proofErr w:type="spellStart"/>
      <w:r w:rsidRPr="006F63D7">
        <w:rPr>
          <w:rFonts w:ascii="Times New Roman" w:hAnsi="Times New Roman" w:cs="Times New Roman"/>
          <w:sz w:val="24"/>
          <w:szCs w:val="24"/>
        </w:rPr>
        <w:t>Nwalo</w:t>
      </w:r>
      <w:proofErr w:type="spellEnd"/>
      <w:r w:rsidRPr="006F63D7">
        <w:rPr>
          <w:rFonts w:ascii="Times New Roman" w:hAnsi="Times New Roman" w:cs="Times New Roman"/>
          <w:sz w:val="24"/>
          <w:szCs w:val="24"/>
        </w:rPr>
        <w:t>, 2022).</w:t>
      </w:r>
    </w:p>
    <w:p w14:paraId="4A48F9D9" w14:textId="24F19835" w:rsidR="00002464" w:rsidRPr="00F20EA6" w:rsidRDefault="00002464" w:rsidP="006F63D7">
      <w:pPr>
        <w:spacing w:line="480" w:lineRule="auto"/>
        <w:jc w:val="both"/>
        <w:rPr>
          <w:rFonts w:ascii="Times New Roman" w:hAnsi="Times New Roman" w:cs="Times New Roman"/>
          <w:sz w:val="24"/>
          <w:szCs w:val="24"/>
        </w:rPr>
      </w:pPr>
      <w:r w:rsidRPr="00D5205D">
        <w:rPr>
          <w:rFonts w:ascii="Times New Roman" w:hAnsi="Times New Roman" w:cs="Times New Roman"/>
          <w:b/>
          <w:bCs/>
          <w:sz w:val="24"/>
          <w:szCs w:val="24"/>
        </w:rPr>
        <w:lastRenderedPageBreak/>
        <w:t>Strategies for Empowerment and Enhancement</w:t>
      </w:r>
      <w:r w:rsidR="00D5205D" w:rsidRPr="00D5205D">
        <w:rPr>
          <w:rFonts w:ascii="Times New Roman" w:hAnsi="Times New Roman" w:cs="Times New Roman"/>
          <w:b/>
          <w:bCs/>
          <w:sz w:val="24"/>
          <w:szCs w:val="24"/>
        </w:rPr>
        <w:t>:</w:t>
      </w:r>
      <w:r w:rsidRPr="006F63D7">
        <w:rPr>
          <w:rFonts w:ascii="Times New Roman" w:hAnsi="Times New Roman" w:cs="Times New Roman"/>
          <w:sz w:val="24"/>
          <w:szCs w:val="24"/>
        </w:rPr>
        <w:t xml:space="preserve"> Empirical studies recommend several strategies to enhance the professional capacity of academic librarians. These include investment in ICT infrastructure, structured training programs, mentorship opportunities, and integration of librarians into academic leadership roles (</w:t>
      </w:r>
      <w:proofErr w:type="spellStart"/>
      <w:r w:rsidRPr="006F63D7">
        <w:rPr>
          <w:rFonts w:ascii="Times New Roman" w:hAnsi="Times New Roman" w:cs="Times New Roman"/>
          <w:sz w:val="24"/>
          <w:szCs w:val="24"/>
        </w:rPr>
        <w:t>Jaguszewski</w:t>
      </w:r>
      <w:proofErr w:type="spellEnd"/>
      <w:r w:rsidRPr="006F63D7">
        <w:rPr>
          <w:rFonts w:ascii="Times New Roman" w:hAnsi="Times New Roman" w:cs="Times New Roman"/>
          <w:sz w:val="24"/>
          <w:szCs w:val="24"/>
        </w:rPr>
        <w:t xml:space="preserve"> &amp; Williams, 2013; IFLA, 2023). Aina (2020) emphasized the need for curriculum reforms in Library and Information Science education to incorporate emerging trends such as artificial intelligence, digital preservation, and research data management. Furthermore, collaborative networks and international exchange programs can expose librarians to global best practices.</w:t>
      </w:r>
      <w:r w:rsidR="00F20EA6">
        <w:rPr>
          <w:rFonts w:ascii="Times New Roman" w:hAnsi="Times New Roman" w:cs="Times New Roman"/>
          <w:sz w:val="24"/>
          <w:szCs w:val="24"/>
        </w:rPr>
        <w:t xml:space="preserve"> </w:t>
      </w:r>
      <w:r w:rsidR="00F20EA6" w:rsidRPr="00F20EA6">
        <w:rPr>
          <w:rFonts w:ascii="Times New Roman" w:hAnsi="Times New Roman" w:cs="Times New Roman"/>
          <w:sz w:val="24"/>
          <w:szCs w:val="24"/>
        </w:rPr>
        <w:t>O</w:t>
      </w:r>
      <w:r w:rsidR="00F20EA6" w:rsidRPr="00E258EF">
        <w:rPr>
          <w:rFonts w:ascii="Times New Roman" w:hAnsi="Times New Roman" w:cs="Times New Roman"/>
          <w:sz w:val="24"/>
          <w:szCs w:val="24"/>
        </w:rPr>
        <w:t xml:space="preserve">korie and </w:t>
      </w:r>
      <w:proofErr w:type="spellStart"/>
      <w:r w:rsidR="00F20EA6" w:rsidRPr="00E258EF">
        <w:rPr>
          <w:rFonts w:ascii="Times New Roman" w:hAnsi="Times New Roman" w:cs="Times New Roman"/>
          <w:sz w:val="24"/>
          <w:szCs w:val="24"/>
        </w:rPr>
        <w:t>Nnadozie</w:t>
      </w:r>
      <w:proofErr w:type="spellEnd"/>
      <w:r w:rsidR="00F20EA6" w:rsidRPr="00E258EF">
        <w:rPr>
          <w:rFonts w:ascii="Times New Roman" w:hAnsi="Times New Roman" w:cs="Times New Roman"/>
          <w:sz w:val="24"/>
          <w:szCs w:val="24"/>
        </w:rPr>
        <w:t xml:space="preserve"> (2021), advocated continuous training as essential for professional relevance in a rapidly changing digital environment. Olalekan (2024), </w:t>
      </w:r>
      <w:r w:rsidR="00F20EA6" w:rsidRPr="00F20EA6">
        <w:rPr>
          <w:rFonts w:ascii="Times New Roman" w:hAnsi="Times New Roman" w:cs="Times New Roman"/>
          <w:sz w:val="24"/>
          <w:szCs w:val="24"/>
        </w:rPr>
        <w:t>also</w:t>
      </w:r>
      <w:r w:rsidR="00F20EA6" w:rsidRPr="00E258EF">
        <w:rPr>
          <w:rFonts w:ascii="Times New Roman" w:hAnsi="Times New Roman" w:cs="Times New Roman"/>
          <w:sz w:val="24"/>
          <w:szCs w:val="24"/>
        </w:rPr>
        <w:t xml:space="preserve"> highlighted the transformative potential of emerging technologies for service innovation in Nigerian libraries. The recommendation for formal recognition of librarians as academic staff echoes the advocacy of the Nigerian Library Association (NLA, 2023), which has campaigned for equal status with faculty members. If implemented, these strategies could enhance the visibility, morale, and overall contributions of librarians to institutional and national development.</w:t>
      </w:r>
    </w:p>
    <w:p w14:paraId="6CA5D026" w14:textId="77777777" w:rsidR="00002464" w:rsidRPr="006F63D7" w:rsidRDefault="00002464" w:rsidP="006F63D7">
      <w:pPr>
        <w:spacing w:line="480" w:lineRule="auto"/>
        <w:jc w:val="both"/>
        <w:rPr>
          <w:rFonts w:ascii="Times New Roman" w:hAnsi="Times New Roman" w:cs="Times New Roman"/>
          <w:sz w:val="24"/>
          <w:szCs w:val="24"/>
        </w:rPr>
      </w:pPr>
      <w:r w:rsidRPr="00962391">
        <w:rPr>
          <w:rFonts w:ascii="Times New Roman" w:hAnsi="Times New Roman" w:cs="Times New Roman"/>
          <w:b/>
          <w:bCs/>
          <w:sz w:val="24"/>
          <w:szCs w:val="24"/>
        </w:rPr>
        <w:t>Theoretical Framework:</w:t>
      </w:r>
      <w:r w:rsidRPr="006F63D7">
        <w:rPr>
          <w:rFonts w:ascii="Times New Roman" w:hAnsi="Times New Roman" w:cs="Times New Roman"/>
          <w:sz w:val="24"/>
          <w:szCs w:val="24"/>
        </w:rPr>
        <w:t xml:space="preserve"> This study is anchored on the Diffusion of Innovation Theory (Rogers, 2003), which explains how innovations are adopted and implemented within social systems. The theory is relevant in understanding how academic librarians adopt new technologies, practices, and roles in response to institutional and professional demands. It also provides a lens to examine the barriers and facilitators of change within library environments. Additionally, the IFLA LIS Competency Framework (2023) serves as a guiding standard for identifying the knowledge, skills, and attitudes required for effective academic librarianship in the 21st century.</w:t>
      </w:r>
    </w:p>
    <w:p w14:paraId="1F8ECB25" w14:textId="77777777" w:rsidR="0009452F" w:rsidRDefault="00002464" w:rsidP="0009452F">
      <w:pPr>
        <w:spacing w:line="480" w:lineRule="auto"/>
        <w:jc w:val="both"/>
        <w:rPr>
          <w:rFonts w:ascii="Times New Roman" w:hAnsi="Times New Roman" w:cs="Times New Roman"/>
          <w:sz w:val="24"/>
          <w:szCs w:val="24"/>
        </w:rPr>
      </w:pPr>
      <w:bookmarkStart w:id="1" w:name="_Hlk209166435"/>
      <w:r w:rsidRPr="00962391">
        <w:rPr>
          <w:rFonts w:ascii="Times New Roman" w:hAnsi="Times New Roman" w:cs="Times New Roman"/>
          <w:b/>
          <w:bCs/>
          <w:sz w:val="24"/>
          <w:szCs w:val="24"/>
        </w:rPr>
        <w:t>Summary of Literature Review:</w:t>
      </w:r>
      <w:r w:rsidRPr="006F63D7">
        <w:rPr>
          <w:rFonts w:ascii="Times New Roman" w:hAnsi="Times New Roman" w:cs="Times New Roman"/>
          <w:sz w:val="24"/>
          <w:szCs w:val="24"/>
        </w:rPr>
        <w:t xml:space="preserve"> </w:t>
      </w:r>
      <w:bookmarkStart w:id="2" w:name="_Hlk209165961"/>
      <w:bookmarkEnd w:id="1"/>
      <w:r w:rsidR="0009452F" w:rsidRPr="00C23715">
        <w:rPr>
          <w:rFonts w:ascii="Times New Roman" w:hAnsi="Times New Roman" w:cs="Times New Roman"/>
          <w:sz w:val="24"/>
          <w:szCs w:val="24"/>
        </w:rPr>
        <w:t xml:space="preserve">The literature reviewed highlights the dynamic transformation of academic librarianship and its indispensable role in advancing institutional </w:t>
      </w:r>
      <w:r w:rsidR="0009452F" w:rsidRPr="00C23715">
        <w:rPr>
          <w:rFonts w:ascii="Times New Roman" w:hAnsi="Times New Roman" w:cs="Times New Roman"/>
          <w:sz w:val="24"/>
          <w:szCs w:val="24"/>
        </w:rPr>
        <w:lastRenderedPageBreak/>
        <w:t>development. Academic librarians are central to research support, information literacy, and the digital reconfiguration of library services. However, their professional effectiveness is often hampered by structural, technological, and policy-related constraints. Addressing these limitations requires deliberate reforms through enhanced institutional backing, coherent policy frameworks, continuous capacity development, and the integration of emerging technologies. Such interventions will not only reinforce the visibility and relevance of academic librarians but also consolidate the contribution of libraries to broader national development objectives.</w:t>
      </w:r>
    </w:p>
    <w:p w14:paraId="44141CDD" w14:textId="77777777" w:rsidR="0009452F" w:rsidRPr="00C23715" w:rsidRDefault="0009452F" w:rsidP="0009452F">
      <w:pPr>
        <w:spacing w:line="480" w:lineRule="auto"/>
        <w:jc w:val="both"/>
        <w:rPr>
          <w:rFonts w:ascii="Times New Roman" w:hAnsi="Times New Roman" w:cs="Times New Roman"/>
          <w:sz w:val="24"/>
          <w:szCs w:val="24"/>
        </w:rPr>
      </w:pPr>
      <w:r w:rsidRPr="00C23715">
        <w:rPr>
          <w:rFonts w:ascii="Times New Roman" w:hAnsi="Times New Roman" w:cs="Times New Roman"/>
          <w:b/>
          <w:bCs/>
          <w:sz w:val="24"/>
          <w:szCs w:val="24"/>
        </w:rPr>
        <w:t>Methodology</w:t>
      </w:r>
      <w:r w:rsidRPr="00C23715">
        <w:rPr>
          <w:rFonts w:ascii="Times New Roman" w:hAnsi="Times New Roman" w:cs="Times New Roman"/>
          <w:sz w:val="24"/>
          <w:szCs w:val="24"/>
        </w:rPr>
        <w:br/>
        <w:t xml:space="preserve">The study employed a descriptive survey design to examine the contributions, significance, and challenges of academic librarians without manipulating variables. The population consisted of all 52 professional librarians across four tertiary institutions in Sokoto State: </w:t>
      </w:r>
      <w:proofErr w:type="spellStart"/>
      <w:r w:rsidRPr="00C23715">
        <w:rPr>
          <w:rFonts w:ascii="Times New Roman" w:hAnsi="Times New Roman" w:cs="Times New Roman"/>
          <w:sz w:val="24"/>
          <w:szCs w:val="24"/>
        </w:rPr>
        <w:t>Usmanu</w:t>
      </w:r>
      <w:proofErr w:type="spellEnd"/>
      <w:r w:rsidRPr="00C23715">
        <w:rPr>
          <w:rFonts w:ascii="Times New Roman" w:hAnsi="Times New Roman" w:cs="Times New Roman"/>
          <w:sz w:val="24"/>
          <w:szCs w:val="24"/>
        </w:rPr>
        <w:t xml:space="preserve"> </w:t>
      </w:r>
      <w:proofErr w:type="spellStart"/>
      <w:r w:rsidRPr="00C23715">
        <w:rPr>
          <w:rFonts w:ascii="Times New Roman" w:hAnsi="Times New Roman" w:cs="Times New Roman"/>
          <w:sz w:val="24"/>
          <w:szCs w:val="24"/>
        </w:rPr>
        <w:t>Danfodiyo</w:t>
      </w:r>
      <w:proofErr w:type="spellEnd"/>
      <w:r w:rsidRPr="00C23715">
        <w:rPr>
          <w:rFonts w:ascii="Times New Roman" w:hAnsi="Times New Roman" w:cs="Times New Roman"/>
          <w:sz w:val="24"/>
          <w:szCs w:val="24"/>
        </w:rPr>
        <w:t xml:space="preserve"> University (23), Sokoto State University (16), Umaru Ali </w:t>
      </w:r>
      <w:proofErr w:type="spellStart"/>
      <w:r w:rsidRPr="00C23715">
        <w:rPr>
          <w:rFonts w:ascii="Times New Roman" w:hAnsi="Times New Roman" w:cs="Times New Roman"/>
          <w:sz w:val="24"/>
          <w:szCs w:val="24"/>
        </w:rPr>
        <w:t>Shinkafi</w:t>
      </w:r>
      <w:proofErr w:type="spellEnd"/>
      <w:r w:rsidRPr="00C23715">
        <w:rPr>
          <w:rFonts w:ascii="Times New Roman" w:hAnsi="Times New Roman" w:cs="Times New Roman"/>
          <w:sz w:val="24"/>
          <w:szCs w:val="24"/>
        </w:rPr>
        <w:t xml:space="preserve"> Polytechnic (8), and Shehu Shagari College of Education (5). Due to the small size, a census approach was used, covering the entire population.</w:t>
      </w:r>
    </w:p>
    <w:p w14:paraId="18FA4C21" w14:textId="58D800E0" w:rsidR="008D3C4C" w:rsidRPr="008D3C4C" w:rsidRDefault="0009452F" w:rsidP="005C47A9">
      <w:pPr>
        <w:spacing w:line="480" w:lineRule="auto"/>
        <w:jc w:val="both"/>
        <w:rPr>
          <w:rFonts w:ascii="Times New Roman" w:hAnsi="Times New Roman" w:cs="Times New Roman"/>
          <w:sz w:val="24"/>
          <w:szCs w:val="24"/>
        </w:rPr>
      </w:pPr>
      <w:r w:rsidRPr="00C23715">
        <w:rPr>
          <w:rFonts w:ascii="Times New Roman" w:hAnsi="Times New Roman" w:cs="Times New Roman"/>
          <w:sz w:val="24"/>
          <w:szCs w:val="24"/>
        </w:rPr>
        <w:t xml:space="preserve">Data were collected through a structured Likert-type questionnaire aligned with the research questions. Content validity was ensured through expert review by three scholars in the Department of Library and Information Science, </w:t>
      </w:r>
      <w:proofErr w:type="spellStart"/>
      <w:r w:rsidRPr="00C23715">
        <w:rPr>
          <w:rFonts w:ascii="Times New Roman" w:hAnsi="Times New Roman" w:cs="Times New Roman"/>
          <w:sz w:val="24"/>
          <w:szCs w:val="24"/>
        </w:rPr>
        <w:t>Usmanu</w:t>
      </w:r>
      <w:proofErr w:type="spellEnd"/>
      <w:r w:rsidRPr="00C23715">
        <w:rPr>
          <w:rFonts w:ascii="Times New Roman" w:hAnsi="Times New Roman" w:cs="Times New Roman"/>
          <w:sz w:val="24"/>
          <w:szCs w:val="24"/>
        </w:rPr>
        <w:t xml:space="preserve"> </w:t>
      </w:r>
      <w:proofErr w:type="spellStart"/>
      <w:r w:rsidRPr="00C23715">
        <w:rPr>
          <w:rFonts w:ascii="Times New Roman" w:hAnsi="Times New Roman" w:cs="Times New Roman"/>
          <w:sz w:val="24"/>
          <w:szCs w:val="24"/>
        </w:rPr>
        <w:t>Danfodiyo</w:t>
      </w:r>
      <w:proofErr w:type="spellEnd"/>
      <w:r w:rsidRPr="00C23715">
        <w:rPr>
          <w:rFonts w:ascii="Times New Roman" w:hAnsi="Times New Roman" w:cs="Times New Roman"/>
          <w:sz w:val="24"/>
          <w:szCs w:val="24"/>
        </w:rPr>
        <w:t xml:space="preserve"> University, Sokoto. The instrument was personally administered, and 50 copies were duly retrieved. Data analysis involved descriptive statistics (frequencies and percentages), with a 50% benchmark for determining significance in responses.</w:t>
      </w:r>
    </w:p>
    <w:bookmarkEnd w:id="2"/>
    <w:p w14:paraId="66DDD66D" w14:textId="77777777" w:rsidR="0009452F" w:rsidRDefault="0009452F" w:rsidP="00C077F2">
      <w:pPr>
        <w:spacing w:line="480" w:lineRule="auto"/>
        <w:jc w:val="both"/>
        <w:rPr>
          <w:rFonts w:ascii="Times New Roman" w:hAnsi="Times New Roman" w:cs="Times New Roman"/>
          <w:b/>
          <w:bCs/>
          <w:sz w:val="24"/>
          <w:szCs w:val="24"/>
        </w:rPr>
      </w:pPr>
    </w:p>
    <w:p w14:paraId="01CDD17B" w14:textId="77777777" w:rsidR="0009452F" w:rsidRDefault="0009452F" w:rsidP="00C077F2">
      <w:pPr>
        <w:spacing w:line="480" w:lineRule="auto"/>
        <w:jc w:val="both"/>
        <w:rPr>
          <w:rFonts w:ascii="Times New Roman" w:hAnsi="Times New Roman" w:cs="Times New Roman"/>
          <w:b/>
          <w:bCs/>
          <w:sz w:val="24"/>
          <w:szCs w:val="24"/>
        </w:rPr>
      </w:pPr>
    </w:p>
    <w:p w14:paraId="606E73EA" w14:textId="77777777" w:rsidR="0009452F" w:rsidRDefault="0009452F" w:rsidP="00C077F2">
      <w:pPr>
        <w:spacing w:line="480" w:lineRule="auto"/>
        <w:jc w:val="both"/>
        <w:rPr>
          <w:rFonts w:ascii="Times New Roman" w:hAnsi="Times New Roman" w:cs="Times New Roman"/>
          <w:b/>
          <w:bCs/>
          <w:sz w:val="24"/>
          <w:szCs w:val="24"/>
        </w:rPr>
      </w:pPr>
    </w:p>
    <w:p w14:paraId="27FBF77A" w14:textId="77777777" w:rsidR="0009452F" w:rsidRDefault="0009452F" w:rsidP="00C077F2">
      <w:pPr>
        <w:spacing w:line="480" w:lineRule="auto"/>
        <w:jc w:val="both"/>
        <w:rPr>
          <w:rFonts w:ascii="Times New Roman" w:hAnsi="Times New Roman" w:cs="Times New Roman"/>
          <w:b/>
          <w:bCs/>
          <w:sz w:val="24"/>
          <w:szCs w:val="24"/>
        </w:rPr>
      </w:pPr>
    </w:p>
    <w:p w14:paraId="65D74CEB" w14:textId="0861B8D2" w:rsidR="00C077F2" w:rsidRPr="00C077F2" w:rsidRDefault="008D3C4C" w:rsidP="00C077F2">
      <w:pPr>
        <w:spacing w:line="480" w:lineRule="auto"/>
        <w:jc w:val="both"/>
        <w:rPr>
          <w:rFonts w:ascii="Times New Roman" w:hAnsi="Times New Roman" w:cs="Times New Roman"/>
          <w:b/>
          <w:bCs/>
          <w:sz w:val="24"/>
          <w:szCs w:val="24"/>
        </w:rPr>
      </w:pPr>
      <w:r w:rsidRPr="008D3C4C">
        <w:rPr>
          <w:rFonts w:ascii="Times New Roman" w:hAnsi="Times New Roman" w:cs="Times New Roman"/>
          <w:b/>
          <w:bCs/>
          <w:sz w:val="24"/>
          <w:szCs w:val="24"/>
        </w:rPr>
        <w:lastRenderedPageBreak/>
        <w:t>Results and Discussions</w:t>
      </w:r>
    </w:p>
    <w:p w14:paraId="0E0D562E" w14:textId="2D77BE96" w:rsidR="008D3C4C" w:rsidRPr="00C16743" w:rsidRDefault="008D3C4C" w:rsidP="00C077F2">
      <w:pPr>
        <w:jc w:val="both"/>
        <w:rPr>
          <w:rFonts w:ascii="Times New Roman" w:hAnsi="Times New Roman" w:cs="Times New Roman"/>
          <w:sz w:val="24"/>
          <w:szCs w:val="24"/>
        </w:rPr>
      </w:pPr>
      <w:r w:rsidRPr="00C16743">
        <w:rPr>
          <w:rFonts w:ascii="Times New Roman" w:hAnsi="Times New Roman" w:cs="Times New Roman"/>
          <w:sz w:val="24"/>
          <w:szCs w:val="24"/>
        </w:rPr>
        <w:t>1: What is the role of academic librarians in the development of the LIS profession in selected libraries in Sokoto State?</w:t>
      </w:r>
    </w:p>
    <w:p w14:paraId="7A64459A" w14:textId="77777777" w:rsidR="00C077F2" w:rsidRPr="002E4A33" w:rsidRDefault="00C077F2" w:rsidP="00C077F2">
      <w:pPr>
        <w:spacing w:after="0" w:line="240" w:lineRule="auto"/>
        <w:jc w:val="both"/>
        <w:rPr>
          <w:rFonts w:ascii="Times New Roman" w:eastAsia="Times New Roman" w:hAnsi="Times New Roman" w:cs="Times New Roman"/>
          <w:b/>
          <w:sz w:val="24"/>
          <w:szCs w:val="24"/>
        </w:rPr>
      </w:pPr>
      <w:r w:rsidRPr="002E4A33">
        <w:rPr>
          <w:rFonts w:ascii="Times New Roman" w:hAnsi="Times New Roman" w:cs="Times New Roman"/>
          <w:b/>
          <w:sz w:val="24"/>
          <w:szCs w:val="24"/>
        </w:rPr>
        <w:t>Table 1: Frequency and percentage of the respondents on the role of academic librarians to the development of LIS profession in selected libraries in Sokoto state</w:t>
      </w:r>
    </w:p>
    <w:tbl>
      <w:tblPr>
        <w:tblpPr w:leftFromText="180" w:rightFromText="180" w:vertAnchor="text" w:horzAnchor="margin" w:tblpY="68"/>
        <w:tblW w:w="9625" w:type="dxa"/>
        <w:tblLayout w:type="fixed"/>
        <w:tblLook w:val="04A0" w:firstRow="1" w:lastRow="0" w:firstColumn="1" w:lastColumn="0" w:noHBand="0" w:noVBand="1"/>
      </w:tblPr>
      <w:tblGrid>
        <w:gridCol w:w="625"/>
        <w:gridCol w:w="4860"/>
        <w:gridCol w:w="720"/>
        <w:gridCol w:w="1350"/>
        <w:gridCol w:w="1260"/>
        <w:gridCol w:w="810"/>
      </w:tblGrid>
      <w:tr w:rsidR="00C077F2" w:rsidRPr="002E4A33" w14:paraId="3FD5E9B9" w14:textId="77777777" w:rsidTr="00F70664">
        <w:trPr>
          <w:trHeight w:val="270"/>
        </w:trPr>
        <w:tc>
          <w:tcPr>
            <w:tcW w:w="625" w:type="dxa"/>
            <w:tcBorders>
              <w:top w:val="single" w:sz="4" w:space="0" w:color="auto"/>
              <w:bottom w:val="single" w:sz="4" w:space="0" w:color="auto"/>
            </w:tcBorders>
          </w:tcPr>
          <w:p w14:paraId="73CF0C45" w14:textId="77777777" w:rsidR="00C077F2" w:rsidRPr="002E4A33" w:rsidRDefault="00C077F2" w:rsidP="00EB3D48">
            <w:pPr>
              <w:spacing w:after="0" w:line="240" w:lineRule="auto"/>
              <w:jc w:val="both"/>
              <w:rPr>
                <w:rFonts w:ascii="Times New Roman" w:hAnsi="Times New Roman" w:cs="Times New Roman"/>
                <w:b/>
                <w:sz w:val="24"/>
                <w:szCs w:val="24"/>
              </w:rPr>
            </w:pPr>
            <w:r w:rsidRPr="002E4A33">
              <w:rPr>
                <w:rFonts w:ascii="Times New Roman" w:hAnsi="Times New Roman" w:cs="Times New Roman"/>
                <w:b/>
                <w:sz w:val="24"/>
                <w:szCs w:val="24"/>
              </w:rPr>
              <w:t xml:space="preserve">S/N </w:t>
            </w:r>
          </w:p>
        </w:tc>
        <w:tc>
          <w:tcPr>
            <w:tcW w:w="4860" w:type="dxa"/>
            <w:tcBorders>
              <w:top w:val="single" w:sz="4" w:space="0" w:color="auto"/>
              <w:bottom w:val="single" w:sz="4" w:space="0" w:color="auto"/>
            </w:tcBorders>
          </w:tcPr>
          <w:p w14:paraId="69169F7C" w14:textId="77777777" w:rsidR="00C077F2" w:rsidRPr="002E4A33" w:rsidRDefault="00C077F2" w:rsidP="00EB3D48">
            <w:pPr>
              <w:spacing w:after="0" w:line="240" w:lineRule="auto"/>
              <w:jc w:val="both"/>
              <w:rPr>
                <w:rFonts w:ascii="Times New Roman" w:hAnsi="Times New Roman" w:cs="Times New Roman"/>
                <w:b/>
                <w:sz w:val="24"/>
                <w:szCs w:val="24"/>
              </w:rPr>
            </w:pPr>
            <w:r w:rsidRPr="002E4A33">
              <w:rPr>
                <w:rFonts w:ascii="Times New Roman" w:hAnsi="Times New Roman" w:cs="Times New Roman"/>
                <w:b/>
                <w:sz w:val="24"/>
                <w:szCs w:val="24"/>
              </w:rPr>
              <w:t>Item statements</w:t>
            </w:r>
          </w:p>
        </w:tc>
        <w:tc>
          <w:tcPr>
            <w:tcW w:w="720" w:type="dxa"/>
            <w:tcBorders>
              <w:top w:val="single" w:sz="4" w:space="0" w:color="auto"/>
              <w:bottom w:val="single" w:sz="4" w:space="0" w:color="auto"/>
            </w:tcBorders>
          </w:tcPr>
          <w:p w14:paraId="23F151F5" w14:textId="77777777" w:rsidR="00C077F2" w:rsidRPr="002E4A33" w:rsidRDefault="00C077F2" w:rsidP="00EB3D48">
            <w:pPr>
              <w:spacing w:after="0" w:line="240" w:lineRule="auto"/>
              <w:jc w:val="both"/>
              <w:rPr>
                <w:rFonts w:ascii="Times New Roman" w:eastAsia="Calibri Light" w:hAnsi="Times New Roman" w:cs="Times New Roman"/>
                <w:b/>
                <w:sz w:val="24"/>
                <w:szCs w:val="24"/>
              </w:rPr>
            </w:pPr>
            <w:r w:rsidRPr="002E4A33">
              <w:rPr>
                <w:rFonts w:ascii="Times New Roman" w:eastAsia="Calibri Light" w:hAnsi="Times New Roman" w:cs="Times New Roman"/>
                <w:b/>
                <w:sz w:val="24"/>
                <w:szCs w:val="24"/>
              </w:rPr>
              <w:t>N</w:t>
            </w:r>
          </w:p>
        </w:tc>
        <w:tc>
          <w:tcPr>
            <w:tcW w:w="1350" w:type="dxa"/>
            <w:tcBorders>
              <w:top w:val="single" w:sz="4" w:space="0" w:color="auto"/>
              <w:bottom w:val="single" w:sz="4" w:space="0" w:color="auto"/>
            </w:tcBorders>
          </w:tcPr>
          <w:p w14:paraId="7BE1EBC8" w14:textId="77777777" w:rsidR="00C077F2" w:rsidRPr="002E4A33" w:rsidRDefault="00C077F2" w:rsidP="00EB3D48">
            <w:pPr>
              <w:spacing w:after="0" w:line="240" w:lineRule="auto"/>
              <w:jc w:val="both"/>
              <w:rPr>
                <w:rFonts w:ascii="Times New Roman" w:eastAsia="Calibri Light" w:hAnsi="Times New Roman" w:cs="Times New Roman"/>
                <w:b/>
                <w:sz w:val="24"/>
                <w:szCs w:val="24"/>
              </w:rPr>
            </w:pPr>
            <w:r w:rsidRPr="002E4A33">
              <w:rPr>
                <w:rFonts w:ascii="Times New Roman" w:eastAsia="Calibri Light" w:hAnsi="Times New Roman" w:cs="Times New Roman"/>
                <w:b/>
                <w:sz w:val="24"/>
                <w:szCs w:val="24"/>
              </w:rPr>
              <w:t>A</w:t>
            </w:r>
          </w:p>
          <w:p w14:paraId="251F584F" w14:textId="77777777" w:rsidR="00C077F2" w:rsidRPr="002E4A33" w:rsidRDefault="00C077F2" w:rsidP="00EB3D48">
            <w:pPr>
              <w:spacing w:after="0" w:line="240" w:lineRule="auto"/>
              <w:jc w:val="both"/>
              <w:rPr>
                <w:rFonts w:ascii="Times New Roman" w:eastAsia="Calibri Light" w:hAnsi="Times New Roman" w:cs="Times New Roman"/>
                <w:b/>
                <w:sz w:val="24"/>
                <w:szCs w:val="24"/>
              </w:rPr>
            </w:pPr>
            <w:r w:rsidRPr="002E4A33">
              <w:rPr>
                <w:rFonts w:ascii="Times New Roman" w:eastAsia="Calibri Light" w:hAnsi="Times New Roman" w:cs="Times New Roman"/>
                <w:b/>
                <w:sz w:val="24"/>
                <w:szCs w:val="24"/>
              </w:rPr>
              <w:t>Freq. (%)</w:t>
            </w:r>
          </w:p>
        </w:tc>
        <w:tc>
          <w:tcPr>
            <w:tcW w:w="1260" w:type="dxa"/>
            <w:tcBorders>
              <w:top w:val="single" w:sz="4" w:space="0" w:color="auto"/>
              <w:bottom w:val="single" w:sz="4" w:space="0" w:color="auto"/>
            </w:tcBorders>
          </w:tcPr>
          <w:p w14:paraId="3E8BA3E5" w14:textId="77777777" w:rsidR="00C077F2" w:rsidRPr="002E4A33" w:rsidRDefault="00C077F2" w:rsidP="00EB3D48">
            <w:pPr>
              <w:spacing w:after="0" w:line="240" w:lineRule="auto"/>
              <w:jc w:val="both"/>
              <w:rPr>
                <w:rFonts w:ascii="Times New Roman" w:eastAsia="Calibri Light" w:hAnsi="Times New Roman" w:cs="Times New Roman"/>
                <w:b/>
                <w:sz w:val="24"/>
                <w:szCs w:val="24"/>
              </w:rPr>
            </w:pPr>
            <w:r w:rsidRPr="002E4A33">
              <w:rPr>
                <w:rFonts w:ascii="Times New Roman" w:eastAsia="Calibri Light" w:hAnsi="Times New Roman" w:cs="Times New Roman"/>
                <w:b/>
                <w:sz w:val="24"/>
                <w:szCs w:val="24"/>
              </w:rPr>
              <w:t>R</w:t>
            </w:r>
          </w:p>
          <w:p w14:paraId="0E1B4FD4" w14:textId="77777777" w:rsidR="00C077F2" w:rsidRPr="002E4A33" w:rsidRDefault="00C077F2" w:rsidP="00EB3D48">
            <w:pPr>
              <w:spacing w:after="0" w:line="240" w:lineRule="auto"/>
              <w:jc w:val="both"/>
              <w:rPr>
                <w:rFonts w:ascii="Times New Roman" w:eastAsia="Calibri Light" w:hAnsi="Times New Roman" w:cs="Times New Roman"/>
                <w:b/>
                <w:sz w:val="24"/>
                <w:szCs w:val="24"/>
              </w:rPr>
            </w:pPr>
            <w:r w:rsidRPr="002E4A33">
              <w:rPr>
                <w:rFonts w:ascii="Times New Roman" w:eastAsia="Calibri Light" w:hAnsi="Times New Roman" w:cs="Times New Roman"/>
                <w:b/>
                <w:sz w:val="24"/>
                <w:szCs w:val="24"/>
              </w:rPr>
              <w:t>Freq. (%)</w:t>
            </w:r>
          </w:p>
        </w:tc>
        <w:tc>
          <w:tcPr>
            <w:tcW w:w="810" w:type="dxa"/>
            <w:tcBorders>
              <w:top w:val="single" w:sz="4" w:space="0" w:color="auto"/>
              <w:bottom w:val="single" w:sz="4" w:space="0" w:color="auto"/>
            </w:tcBorders>
          </w:tcPr>
          <w:p w14:paraId="48D21E01" w14:textId="77777777" w:rsidR="00C077F2" w:rsidRPr="002E4A33" w:rsidRDefault="00C077F2" w:rsidP="00EB3D48">
            <w:pPr>
              <w:spacing w:after="0" w:line="240" w:lineRule="auto"/>
              <w:jc w:val="both"/>
              <w:rPr>
                <w:rFonts w:ascii="Times New Roman" w:hAnsi="Times New Roman" w:cs="Times New Roman"/>
                <w:b/>
                <w:sz w:val="24"/>
                <w:szCs w:val="24"/>
              </w:rPr>
            </w:pPr>
            <w:r w:rsidRPr="002E4A33">
              <w:rPr>
                <w:rFonts w:ascii="Times New Roman" w:hAnsi="Times New Roman" w:cs="Times New Roman"/>
                <w:b/>
                <w:sz w:val="24"/>
                <w:szCs w:val="24"/>
              </w:rPr>
              <w:t>D</w:t>
            </w:r>
          </w:p>
        </w:tc>
      </w:tr>
      <w:tr w:rsidR="00C077F2" w:rsidRPr="002E4A33" w14:paraId="2AF3AED7" w14:textId="77777777" w:rsidTr="00F70664">
        <w:trPr>
          <w:trHeight w:val="270"/>
        </w:trPr>
        <w:tc>
          <w:tcPr>
            <w:tcW w:w="625" w:type="dxa"/>
            <w:tcBorders>
              <w:top w:val="single" w:sz="4" w:space="0" w:color="auto"/>
            </w:tcBorders>
          </w:tcPr>
          <w:p w14:paraId="0C74447D"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1</w:t>
            </w:r>
          </w:p>
        </w:tc>
        <w:tc>
          <w:tcPr>
            <w:tcW w:w="4860" w:type="dxa"/>
            <w:tcBorders>
              <w:top w:val="single" w:sz="4" w:space="0" w:color="auto"/>
            </w:tcBorders>
            <w:vAlign w:val="center"/>
          </w:tcPr>
          <w:p w14:paraId="63742090" w14:textId="77777777" w:rsidR="00C077F2" w:rsidRPr="002E4A33" w:rsidRDefault="00C077F2" w:rsidP="00EB3D48">
            <w:pPr>
              <w:spacing w:after="0" w:line="240" w:lineRule="auto"/>
              <w:contextualSpacing/>
              <w:jc w:val="both"/>
              <w:rPr>
                <w:rFonts w:ascii="Times New Roman" w:eastAsia="Calibri Light" w:hAnsi="Times New Roman" w:cs="Times New Roman"/>
                <w:sz w:val="24"/>
                <w:szCs w:val="24"/>
              </w:rPr>
            </w:pPr>
            <w:r w:rsidRPr="002E4A33">
              <w:rPr>
                <w:rFonts w:ascii="Times New Roman" w:hAnsi="Times New Roman" w:cs="Times New Roman"/>
                <w:sz w:val="24"/>
                <w:szCs w:val="24"/>
              </w:rPr>
              <w:t>Academic librarians play a key role in research support services.</w:t>
            </w:r>
          </w:p>
        </w:tc>
        <w:tc>
          <w:tcPr>
            <w:tcW w:w="720" w:type="dxa"/>
            <w:tcBorders>
              <w:top w:val="single" w:sz="4" w:space="0" w:color="auto"/>
            </w:tcBorders>
          </w:tcPr>
          <w:p w14:paraId="79121425"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50</w:t>
            </w:r>
          </w:p>
        </w:tc>
        <w:tc>
          <w:tcPr>
            <w:tcW w:w="1350" w:type="dxa"/>
            <w:tcBorders>
              <w:top w:val="single" w:sz="4" w:space="0" w:color="auto"/>
            </w:tcBorders>
          </w:tcPr>
          <w:p w14:paraId="459BB57E"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46(92%)</w:t>
            </w:r>
          </w:p>
        </w:tc>
        <w:tc>
          <w:tcPr>
            <w:tcW w:w="1260" w:type="dxa"/>
            <w:tcBorders>
              <w:top w:val="single" w:sz="4" w:space="0" w:color="auto"/>
            </w:tcBorders>
          </w:tcPr>
          <w:p w14:paraId="018E8BE7"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4(8%)</w:t>
            </w:r>
          </w:p>
        </w:tc>
        <w:tc>
          <w:tcPr>
            <w:tcW w:w="810" w:type="dxa"/>
            <w:tcBorders>
              <w:top w:val="single" w:sz="4" w:space="0" w:color="auto"/>
            </w:tcBorders>
          </w:tcPr>
          <w:p w14:paraId="5499CA53"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A</w:t>
            </w:r>
          </w:p>
        </w:tc>
      </w:tr>
      <w:tr w:rsidR="00C077F2" w:rsidRPr="002E4A33" w14:paraId="72BE0DD2" w14:textId="77777777" w:rsidTr="00F70664">
        <w:trPr>
          <w:trHeight w:val="285"/>
        </w:trPr>
        <w:tc>
          <w:tcPr>
            <w:tcW w:w="625" w:type="dxa"/>
          </w:tcPr>
          <w:p w14:paraId="6187477E"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2</w:t>
            </w:r>
          </w:p>
        </w:tc>
        <w:tc>
          <w:tcPr>
            <w:tcW w:w="4860" w:type="dxa"/>
            <w:vAlign w:val="center"/>
          </w:tcPr>
          <w:p w14:paraId="1DCEA15D" w14:textId="77777777" w:rsidR="00C077F2" w:rsidRPr="002E4A33" w:rsidRDefault="00C077F2" w:rsidP="00EB3D48">
            <w:pPr>
              <w:spacing w:after="0" w:line="240" w:lineRule="auto"/>
              <w:contextualSpacing/>
              <w:jc w:val="both"/>
              <w:rPr>
                <w:rFonts w:ascii="Times New Roman" w:eastAsia="Calibri Light" w:hAnsi="Times New Roman" w:cs="Times New Roman"/>
                <w:sz w:val="24"/>
                <w:szCs w:val="24"/>
              </w:rPr>
            </w:pPr>
            <w:r w:rsidRPr="002E4A33">
              <w:rPr>
                <w:rFonts w:ascii="Times New Roman" w:hAnsi="Times New Roman" w:cs="Times New Roman"/>
                <w:sz w:val="24"/>
                <w:szCs w:val="24"/>
              </w:rPr>
              <w:t>Librarians contribute significantly to the dissemination of knowledge.</w:t>
            </w:r>
          </w:p>
        </w:tc>
        <w:tc>
          <w:tcPr>
            <w:tcW w:w="720" w:type="dxa"/>
          </w:tcPr>
          <w:p w14:paraId="1B11388A"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50</w:t>
            </w:r>
          </w:p>
        </w:tc>
        <w:tc>
          <w:tcPr>
            <w:tcW w:w="1350" w:type="dxa"/>
          </w:tcPr>
          <w:p w14:paraId="7EB2D21B"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36(72%)</w:t>
            </w:r>
          </w:p>
        </w:tc>
        <w:tc>
          <w:tcPr>
            <w:tcW w:w="1260" w:type="dxa"/>
          </w:tcPr>
          <w:p w14:paraId="2D335D0E"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14(28%)</w:t>
            </w:r>
          </w:p>
        </w:tc>
        <w:tc>
          <w:tcPr>
            <w:tcW w:w="810" w:type="dxa"/>
          </w:tcPr>
          <w:p w14:paraId="2685B6AF"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A</w:t>
            </w:r>
          </w:p>
        </w:tc>
      </w:tr>
      <w:tr w:rsidR="00C077F2" w:rsidRPr="002E4A33" w14:paraId="1F56808B" w14:textId="77777777" w:rsidTr="00F70664">
        <w:trPr>
          <w:trHeight w:val="270"/>
        </w:trPr>
        <w:tc>
          <w:tcPr>
            <w:tcW w:w="625" w:type="dxa"/>
          </w:tcPr>
          <w:p w14:paraId="00251E9D"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3</w:t>
            </w:r>
          </w:p>
        </w:tc>
        <w:tc>
          <w:tcPr>
            <w:tcW w:w="4860" w:type="dxa"/>
            <w:vAlign w:val="center"/>
          </w:tcPr>
          <w:p w14:paraId="2B14211D" w14:textId="77777777" w:rsidR="00C077F2" w:rsidRPr="002E4A33" w:rsidRDefault="00C077F2" w:rsidP="00EB3D48">
            <w:pPr>
              <w:spacing w:after="0" w:line="240" w:lineRule="auto"/>
              <w:contextualSpacing/>
              <w:jc w:val="both"/>
              <w:rPr>
                <w:rFonts w:ascii="Times New Roman" w:eastAsia="Calibri Light" w:hAnsi="Times New Roman" w:cs="Times New Roman"/>
                <w:sz w:val="24"/>
                <w:szCs w:val="24"/>
              </w:rPr>
            </w:pPr>
            <w:r w:rsidRPr="002E4A33">
              <w:rPr>
                <w:rFonts w:ascii="Times New Roman" w:hAnsi="Times New Roman" w:cs="Times New Roman"/>
                <w:sz w:val="24"/>
                <w:szCs w:val="24"/>
              </w:rPr>
              <w:t>Librarians support teaching and learning through user education.</w:t>
            </w:r>
          </w:p>
        </w:tc>
        <w:tc>
          <w:tcPr>
            <w:tcW w:w="720" w:type="dxa"/>
          </w:tcPr>
          <w:p w14:paraId="3E47123B"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50</w:t>
            </w:r>
          </w:p>
        </w:tc>
        <w:tc>
          <w:tcPr>
            <w:tcW w:w="1350" w:type="dxa"/>
          </w:tcPr>
          <w:p w14:paraId="4793283E"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41(82%)</w:t>
            </w:r>
          </w:p>
        </w:tc>
        <w:tc>
          <w:tcPr>
            <w:tcW w:w="1260" w:type="dxa"/>
          </w:tcPr>
          <w:p w14:paraId="737B9EF3"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9(18%)</w:t>
            </w:r>
          </w:p>
        </w:tc>
        <w:tc>
          <w:tcPr>
            <w:tcW w:w="810" w:type="dxa"/>
          </w:tcPr>
          <w:p w14:paraId="688DB49B"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A</w:t>
            </w:r>
          </w:p>
        </w:tc>
      </w:tr>
      <w:tr w:rsidR="00C077F2" w:rsidRPr="002E4A33" w14:paraId="1AF769EA" w14:textId="77777777" w:rsidTr="00F70664">
        <w:trPr>
          <w:trHeight w:val="270"/>
        </w:trPr>
        <w:tc>
          <w:tcPr>
            <w:tcW w:w="625" w:type="dxa"/>
          </w:tcPr>
          <w:p w14:paraId="548E0CFE"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4</w:t>
            </w:r>
          </w:p>
        </w:tc>
        <w:tc>
          <w:tcPr>
            <w:tcW w:w="4860" w:type="dxa"/>
            <w:vAlign w:val="center"/>
          </w:tcPr>
          <w:p w14:paraId="68954476" w14:textId="77777777" w:rsidR="00C077F2" w:rsidRPr="002E4A33" w:rsidRDefault="00C077F2" w:rsidP="00EB3D48">
            <w:pPr>
              <w:spacing w:after="0" w:line="240" w:lineRule="auto"/>
              <w:contextualSpacing/>
              <w:rPr>
                <w:rFonts w:ascii="Times New Roman" w:eastAsia="Calibri Light" w:hAnsi="Times New Roman" w:cs="Times New Roman"/>
                <w:sz w:val="24"/>
                <w:szCs w:val="24"/>
              </w:rPr>
            </w:pPr>
            <w:r w:rsidRPr="002E4A33">
              <w:rPr>
                <w:rFonts w:ascii="Times New Roman" w:hAnsi="Times New Roman" w:cs="Times New Roman"/>
                <w:sz w:val="24"/>
                <w:szCs w:val="24"/>
              </w:rPr>
              <w:t>Academic librarians collaborate with faculty to improve curriculum.</w:t>
            </w:r>
          </w:p>
        </w:tc>
        <w:tc>
          <w:tcPr>
            <w:tcW w:w="720" w:type="dxa"/>
          </w:tcPr>
          <w:p w14:paraId="41705B0D"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50</w:t>
            </w:r>
          </w:p>
        </w:tc>
        <w:tc>
          <w:tcPr>
            <w:tcW w:w="1350" w:type="dxa"/>
          </w:tcPr>
          <w:p w14:paraId="0E61E90D"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27(54%)</w:t>
            </w:r>
          </w:p>
        </w:tc>
        <w:tc>
          <w:tcPr>
            <w:tcW w:w="1260" w:type="dxa"/>
          </w:tcPr>
          <w:p w14:paraId="5D365DB4"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23(46%)</w:t>
            </w:r>
          </w:p>
        </w:tc>
        <w:tc>
          <w:tcPr>
            <w:tcW w:w="810" w:type="dxa"/>
          </w:tcPr>
          <w:p w14:paraId="09B5B542"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A</w:t>
            </w:r>
          </w:p>
        </w:tc>
      </w:tr>
      <w:tr w:rsidR="00C077F2" w:rsidRPr="002E4A33" w14:paraId="03CA9E29" w14:textId="77777777" w:rsidTr="00F70664">
        <w:trPr>
          <w:trHeight w:val="285"/>
        </w:trPr>
        <w:tc>
          <w:tcPr>
            <w:tcW w:w="625" w:type="dxa"/>
            <w:tcBorders>
              <w:bottom w:val="single" w:sz="4" w:space="0" w:color="auto"/>
            </w:tcBorders>
          </w:tcPr>
          <w:p w14:paraId="20A6EDAF"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5</w:t>
            </w:r>
          </w:p>
        </w:tc>
        <w:tc>
          <w:tcPr>
            <w:tcW w:w="4860" w:type="dxa"/>
            <w:tcBorders>
              <w:bottom w:val="single" w:sz="4" w:space="0" w:color="auto"/>
            </w:tcBorders>
            <w:vAlign w:val="center"/>
          </w:tcPr>
          <w:p w14:paraId="3EF9047A" w14:textId="77777777" w:rsidR="00C077F2" w:rsidRPr="002E4A33" w:rsidRDefault="00C077F2" w:rsidP="00EB3D48">
            <w:pPr>
              <w:spacing w:after="0" w:line="240" w:lineRule="auto"/>
              <w:contextualSpacing/>
              <w:jc w:val="both"/>
              <w:rPr>
                <w:rFonts w:ascii="Times New Roman" w:eastAsia="Calibri Light" w:hAnsi="Times New Roman" w:cs="Times New Roman"/>
                <w:sz w:val="24"/>
                <w:szCs w:val="24"/>
              </w:rPr>
            </w:pPr>
            <w:r w:rsidRPr="002E4A33">
              <w:rPr>
                <w:rFonts w:ascii="Times New Roman" w:hAnsi="Times New Roman" w:cs="Times New Roman"/>
                <w:sz w:val="24"/>
                <w:szCs w:val="24"/>
              </w:rPr>
              <w:t>Librarians contribute to the intellectual output of their institutions.</w:t>
            </w:r>
          </w:p>
        </w:tc>
        <w:tc>
          <w:tcPr>
            <w:tcW w:w="720" w:type="dxa"/>
            <w:tcBorders>
              <w:bottom w:val="single" w:sz="4" w:space="0" w:color="auto"/>
            </w:tcBorders>
          </w:tcPr>
          <w:p w14:paraId="722D951C"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50</w:t>
            </w:r>
          </w:p>
        </w:tc>
        <w:tc>
          <w:tcPr>
            <w:tcW w:w="1350" w:type="dxa"/>
            <w:tcBorders>
              <w:bottom w:val="single" w:sz="4" w:space="0" w:color="auto"/>
            </w:tcBorders>
          </w:tcPr>
          <w:p w14:paraId="59BE3660"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39(78%)</w:t>
            </w:r>
          </w:p>
        </w:tc>
        <w:tc>
          <w:tcPr>
            <w:tcW w:w="1260" w:type="dxa"/>
            <w:tcBorders>
              <w:bottom w:val="single" w:sz="4" w:space="0" w:color="auto"/>
            </w:tcBorders>
          </w:tcPr>
          <w:p w14:paraId="7138ED98"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11(22%)</w:t>
            </w:r>
          </w:p>
        </w:tc>
        <w:tc>
          <w:tcPr>
            <w:tcW w:w="810" w:type="dxa"/>
            <w:tcBorders>
              <w:bottom w:val="single" w:sz="4" w:space="0" w:color="auto"/>
            </w:tcBorders>
          </w:tcPr>
          <w:p w14:paraId="2FFFCF90"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A</w:t>
            </w:r>
          </w:p>
        </w:tc>
      </w:tr>
    </w:tbl>
    <w:p w14:paraId="0F222C04" w14:textId="77777777" w:rsidR="00C077F2" w:rsidRDefault="00C077F2" w:rsidP="00C077F2">
      <w:pPr>
        <w:spacing w:line="240" w:lineRule="auto"/>
        <w:jc w:val="both"/>
        <w:rPr>
          <w:rFonts w:ascii="Times New Roman" w:hAnsi="Times New Roman" w:cs="Times New Roman"/>
          <w:b/>
          <w:sz w:val="24"/>
          <w:szCs w:val="24"/>
        </w:rPr>
      </w:pPr>
      <w:r w:rsidRPr="002E4A33">
        <w:rPr>
          <w:rFonts w:ascii="Times New Roman" w:hAnsi="Times New Roman" w:cs="Times New Roman"/>
          <w:b/>
          <w:sz w:val="24"/>
          <w:szCs w:val="24"/>
        </w:rPr>
        <w:t xml:space="preserve">         Key: N= Sample size, A= Accepted, R= Rejected, and D= Decision</w:t>
      </w:r>
    </w:p>
    <w:p w14:paraId="5F43AF9D" w14:textId="77777777" w:rsidR="00C077F2" w:rsidRDefault="00C077F2" w:rsidP="00C077F2">
      <w:pPr>
        <w:spacing w:line="480" w:lineRule="auto"/>
        <w:jc w:val="both"/>
        <w:rPr>
          <w:rFonts w:ascii="Times New Roman" w:hAnsi="Times New Roman" w:cs="Times New Roman"/>
          <w:sz w:val="24"/>
          <w:szCs w:val="24"/>
        </w:rPr>
      </w:pPr>
      <w:r w:rsidRPr="00C16743">
        <w:rPr>
          <w:rFonts w:ascii="Times New Roman" w:hAnsi="Times New Roman" w:cs="Times New Roman"/>
          <w:b/>
          <w:bCs/>
          <w:sz w:val="24"/>
          <w:szCs w:val="24"/>
        </w:rPr>
        <w:t>Result:</w:t>
      </w:r>
      <w:r w:rsidRPr="00C16743">
        <w:rPr>
          <w:rFonts w:ascii="Times New Roman" w:hAnsi="Times New Roman" w:cs="Times New Roman"/>
          <w:sz w:val="24"/>
          <w:szCs w:val="24"/>
        </w:rPr>
        <w:br/>
        <w:t>Table 1 shows that academic librarians play vital roles in developing the LIS profession. Respondents strongly agreed that librarians contribute significantly to research support (92%), knowledge dissemination (72%), teaching and learning through user education (82%), curriculum collaboration (54%), and intellectual output (78%).</w:t>
      </w:r>
    </w:p>
    <w:p w14:paraId="5B896A31" w14:textId="5566AE90" w:rsidR="00C077F2" w:rsidRPr="00C16743" w:rsidRDefault="00C077F2" w:rsidP="00C077F2">
      <w:pPr>
        <w:spacing w:line="480" w:lineRule="auto"/>
        <w:jc w:val="both"/>
        <w:rPr>
          <w:rFonts w:ascii="Times New Roman" w:hAnsi="Times New Roman" w:cs="Times New Roman"/>
          <w:sz w:val="24"/>
          <w:szCs w:val="24"/>
        </w:rPr>
      </w:pPr>
      <w:r w:rsidRPr="00C16743">
        <w:rPr>
          <w:rFonts w:ascii="Times New Roman" w:hAnsi="Times New Roman" w:cs="Times New Roman"/>
          <w:b/>
          <w:bCs/>
          <w:sz w:val="24"/>
          <w:szCs w:val="24"/>
        </w:rPr>
        <w:t>Discussion:</w:t>
      </w:r>
      <w:r w:rsidRPr="00C16743">
        <w:rPr>
          <w:rFonts w:ascii="Times New Roman" w:hAnsi="Times New Roman" w:cs="Times New Roman"/>
          <w:sz w:val="24"/>
          <w:szCs w:val="24"/>
        </w:rPr>
        <w:br/>
        <w:t xml:space="preserve">These findings highlight that academic librarians are indispensable in strengthening the LIS profession through their engagement in teaching, research, and knowledge management. The high level of agreement on their role in research support and user education underscores their continuing relevance in academic environments. This aligns with the observations of </w:t>
      </w:r>
      <w:proofErr w:type="spellStart"/>
      <w:r w:rsidRPr="00C16743">
        <w:rPr>
          <w:rFonts w:ascii="Times New Roman" w:hAnsi="Times New Roman" w:cs="Times New Roman"/>
          <w:sz w:val="24"/>
          <w:szCs w:val="24"/>
        </w:rPr>
        <w:t>Ogbomo</w:t>
      </w:r>
      <w:proofErr w:type="spellEnd"/>
      <w:r w:rsidRPr="00C16743">
        <w:rPr>
          <w:rFonts w:ascii="Times New Roman" w:hAnsi="Times New Roman" w:cs="Times New Roman"/>
          <w:sz w:val="24"/>
          <w:szCs w:val="24"/>
        </w:rPr>
        <w:t xml:space="preserve"> and Ezeani (2021), who noted that librarians remain central in fostering information literacy and supporting faculty research in Nigerian universities. Similarly, Olanrewaju (2022) reported that librarians’ contributions to institutional repositories and curriculum support promote both scholarly visibility and professional development. However, the relatively lower agreement on </w:t>
      </w:r>
      <w:r w:rsidRPr="00C16743">
        <w:rPr>
          <w:rFonts w:ascii="Times New Roman" w:hAnsi="Times New Roman" w:cs="Times New Roman"/>
          <w:sz w:val="24"/>
          <w:szCs w:val="24"/>
        </w:rPr>
        <w:lastRenderedPageBreak/>
        <w:t>curriculum collaboration (54%) suggests limited involvement of librarians in academic planning, echoing the concerns of Adebayo (2023), who argued that librarians are often sidelined in strategic academic decision-making. This result implies that while librarians are recognized for their core professional duties, their potential to shape curriculum and policy remains underutilized.</w:t>
      </w:r>
    </w:p>
    <w:p w14:paraId="7A278DCB" w14:textId="405DC006" w:rsidR="00C077F2" w:rsidRPr="001F016F" w:rsidRDefault="00C077F2" w:rsidP="00C077F2">
      <w:pPr>
        <w:rPr>
          <w:rFonts w:ascii="Times New Roman" w:hAnsi="Times New Roman" w:cs="Times New Roman"/>
          <w:sz w:val="24"/>
          <w:szCs w:val="24"/>
        </w:rPr>
      </w:pPr>
      <w:r w:rsidRPr="00C16743">
        <w:rPr>
          <w:rFonts w:ascii="Times New Roman" w:hAnsi="Times New Roman" w:cs="Times New Roman"/>
          <w:sz w:val="24"/>
          <w:szCs w:val="24"/>
        </w:rPr>
        <w:t>2: What are the challenges faced by academic librarians in their professional practices in selected libraries in Sokoto State?</w:t>
      </w:r>
    </w:p>
    <w:p w14:paraId="548585A8" w14:textId="77777777" w:rsidR="00C077F2" w:rsidRPr="002E4A33" w:rsidRDefault="00C077F2" w:rsidP="00C077F2">
      <w:pPr>
        <w:spacing w:after="0" w:line="240" w:lineRule="auto"/>
        <w:jc w:val="both"/>
        <w:rPr>
          <w:rFonts w:ascii="Times New Roman" w:eastAsia="Times New Roman" w:hAnsi="Times New Roman" w:cs="Times New Roman"/>
          <w:b/>
          <w:sz w:val="24"/>
          <w:szCs w:val="24"/>
        </w:rPr>
      </w:pPr>
      <w:r w:rsidRPr="002E4A33">
        <w:rPr>
          <w:rFonts w:ascii="Times New Roman" w:hAnsi="Times New Roman" w:cs="Times New Roman"/>
          <w:b/>
          <w:sz w:val="24"/>
          <w:szCs w:val="24"/>
        </w:rPr>
        <w:t>Table 2: Frequency and percentage of the respondents on the challenges faced by academic librarians in their professional practices in selected libraries in Sokoto state</w:t>
      </w:r>
    </w:p>
    <w:tbl>
      <w:tblPr>
        <w:tblpPr w:leftFromText="180" w:rightFromText="180" w:vertAnchor="text" w:horzAnchor="margin" w:tblpY="68"/>
        <w:tblW w:w="9625" w:type="dxa"/>
        <w:tblLayout w:type="fixed"/>
        <w:tblLook w:val="04A0" w:firstRow="1" w:lastRow="0" w:firstColumn="1" w:lastColumn="0" w:noHBand="0" w:noVBand="1"/>
      </w:tblPr>
      <w:tblGrid>
        <w:gridCol w:w="625"/>
        <w:gridCol w:w="4860"/>
        <w:gridCol w:w="720"/>
        <w:gridCol w:w="1350"/>
        <w:gridCol w:w="1260"/>
        <w:gridCol w:w="810"/>
      </w:tblGrid>
      <w:tr w:rsidR="00C077F2" w:rsidRPr="002E4A33" w14:paraId="0E58ACFD" w14:textId="77777777" w:rsidTr="00F70664">
        <w:trPr>
          <w:trHeight w:val="270"/>
        </w:trPr>
        <w:tc>
          <w:tcPr>
            <w:tcW w:w="625" w:type="dxa"/>
            <w:tcBorders>
              <w:top w:val="single" w:sz="4" w:space="0" w:color="auto"/>
              <w:bottom w:val="single" w:sz="4" w:space="0" w:color="auto"/>
            </w:tcBorders>
          </w:tcPr>
          <w:p w14:paraId="216561C3" w14:textId="77777777" w:rsidR="00C077F2" w:rsidRPr="002E4A33" w:rsidRDefault="00C077F2" w:rsidP="00EB3D48">
            <w:pPr>
              <w:spacing w:after="0" w:line="240" w:lineRule="auto"/>
              <w:jc w:val="both"/>
              <w:rPr>
                <w:rFonts w:ascii="Times New Roman" w:hAnsi="Times New Roman" w:cs="Times New Roman"/>
                <w:b/>
                <w:sz w:val="24"/>
                <w:szCs w:val="24"/>
              </w:rPr>
            </w:pPr>
            <w:r w:rsidRPr="002E4A33">
              <w:rPr>
                <w:rFonts w:ascii="Times New Roman" w:hAnsi="Times New Roman" w:cs="Times New Roman"/>
                <w:b/>
                <w:sz w:val="24"/>
                <w:szCs w:val="24"/>
              </w:rPr>
              <w:t xml:space="preserve">S/N </w:t>
            </w:r>
          </w:p>
        </w:tc>
        <w:tc>
          <w:tcPr>
            <w:tcW w:w="4860" w:type="dxa"/>
            <w:tcBorders>
              <w:top w:val="single" w:sz="4" w:space="0" w:color="auto"/>
              <w:bottom w:val="single" w:sz="4" w:space="0" w:color="auto"/>
            </w:tcBorders>
          </w:tcPr>
          <w:p w14:paraId="4964469D" w14:textId="77777777" w:rsidR="00C077F2" w:rsidRPr="002E4A33" w:rsidRDefault="00C077F2" w:rsidP="00EB3D48">
            <w:pPr>
              <w:spacing w:after="0" w:line="240" w:lineRule="auto"/>
              <w:jc w:val="both"/>
              <w:rPr>
                <w:rFonts w:ascii="Times New Roman" w:hAnsi="Times New Roman" w:cs="Times New Roman"/>
                <w:b/>
                <w:sz w:val="24"/>
                <w:szCs w:val="24"/>
              </w:rPr>
            </w:pPr>
            <w:r w:rsidRPr="002E4A33">
              <w:rPr>
                <w:rFonts w:ascii="Times New Roman" w:hAnsi="Times New Roman" w:cs="Times New Roman"/>
                <w:b/>
                <w:sz w:val="24"/>
                <w:szCs w:val="24"/>
              </w:rPr>
              <w:t>Item statements</w:t>
            </w:r>
          </w:p>
        </w:tc>
        <w:tc>
          <w:tcPr>
            <w:tcW w:w="720" w:type="dxa"/>
            <w:tcBorders>
              <w:top w:val="single" w:sz="4" w:space="0" w:color="auto"/>
              <w:bottom w:val="single" w:sz="4" w:space="0" w:color="auto"/>
            </w:tcBorders>
          </w:tcPr>
          <w:p w14:paraId="26F5C788" w14:textId="77777777" w:rsidR="00C077F2" w:rsidRPr="002E4A33" w:rsidRDefault="00C077F2" w:rsidP="00EB3D48">
            <w:pPr>
              <w:spacing w:after="0" w:line="240" w:lineRule="auto"/>
              <w:jc w:val="both"/>
              <w:rPr>
                <w:rFonts w:ascii="Times New Roman" w:eastAsia="Calibri Light" w:hAnsi="Times New Roman" w:cs="Times New Roman"/>
                <w:b/>
                <w:sz w:val="24"/>
                <w:szCs w:val="24"/>
              </w:rPr>
            </w:pPr>
            <w:r w:rsidRPr="002E4A33">
              <w:rPr>
                <w:rFonts w:ascii="Times New Roman" w:eastAsia="Calibri Light" w:hAnsi="Times New Roman" w:cs="Times New Roman"/>
                <w:b/>
                <w:sz w:val="24"/>
                <w:szCs w:val="24"/>
              </w:rPr>
              <w:t>N</w:t>
            </w:r>
          </w:p>
        </w:tc>
        <w:tc>
          <w:tcPr>
            <w:tcW w:w="1350" w:type="dxa"/>
            <w:tcBorders>
              <w:top w:val="single" w:sz="4" w:space="0" w:color="auto"/>
              <w:bottom w:val="single" w:sz="4" w:space="0" w:color="auto"/>
            </w:tcBorders>
          </w:tcPr>
          <w:p w14:paraId="3DF485B9" w14:textId="77777777" w:rsidR="00C077F2" w:rsidRPr="002E4A33" w:rsidRDefault="00C077F2" w:rsidP="00EB3D48">
            <w:pPr>
              <w:spacing w:after="0" w:line="240" w:lineRule="auto"/>
              <w:jc w:val="both"/>
              <w:rPr>
                <w:rFonts w:ascii="Times New Roman" w:eastAsia="Calibri Light" w:hAnsi="Times New Roman" w:cs="Times New Roman"/>
                <w:b/>
                <w:sz w:val="24"/>
                <w:szCs w:val="24"/>
              </w:rPr>
            </w:pPr>
            <w:r w:rsidRPr="002E4A33">
              <w:rPr>
                <w:rFonts w:ascii="Times New Roman" w:eastAsia="Calibri Light" w:hAnsi="Times New Roman" w:cs="Times New Roman"/>
                <w:b/>
                <w:sz w:val="24"/>
                <w:szCs w:val="24"/>
              </w:rPr>
              <w:t>A</w:t>
            </w:r>
          </w:p>
          <w:p w14:paraId="68BAD176" w14:textId="77777777" w:rsidR="00C077F2" w:rsidRPr="002E4A33" w:rsidRDefault="00C077F2" w:rsidP="00EB3D48">
            <w:pPr>
              <w:spacing w:after="0" w:line="240" w:lineRule="auto"/>
              <w:jc w:val="both"/>
              <w:rPr>
                <w:rFonts w:ascii="Times New Roman" w:eastAsia="Calibri Light" w:hAnsi="Times New Roman" w:cs="Times New Roman"/>
                <w:b/>
                <w:sz w:val="24"/>
                <w:szCs w:val="24"/>
              </w:rPr>
            </w:pPr>
            <w:r w:rsidRPr="002E4A33">
              <w:rPr>
                <w:rFonts w:ascii="Times New Roman" w:eastAsia="Calibri Light" w:hAnsi="Times New Roman" w:cs="Times New Roman"/>
                <w:b/>
                <w:sz w:val="24"/>
                <w:szCs w:val="24"/>
              </w:rPr>
              <w:t>Freq. (%)</w:t>
            </w:r>
          </w:p>
        </w:tc>
        <w:tc>
          <w:tcPr>
            <w:tcW w:w="1260" w:type="dxa"/>
            <w:tcBorders>
              <w:top w:val="single" w:sz="4" w:space="0" w:color="auto"/>
              <w:bottom w:val="single" w:sz="4" w:space="0" w:color="auto"/>
            </w:tcBorders>
          </w:tcPr>
          <w:p w14:paraId="6202921A" w14:textId="77777777" w:rsidR="00C077F2" w:rsidRPr="002E4A33" w:rsidRDefault="00C077F2" w:rsidP="00EB3D48">
            <w:pPr>
              <w:spacing w:after="0" w:line="240" w:lineRule="auto"/>
              <w:jc w:val="both"/>
              <w:rPr>
                <w:rFonts w:ascii="Times New Roman" w:eastAsia="Calibri Light" w:hAnsi="Times New Roman" w:cs="Times New Roman"/>
                <w:b/>
                <w:sz w:val="24"/>
                <w:szCs w:val="24"/>
              </w:rPr>
            </w:pPr>
            <w:r w:rsidRPr="002E4A33">
              <w:rPr>
                <w:rFonts w:ascii="Times New Roman" w:eastAsia="Calibri Light" w:hAnsi="Times New Roman" w:cs="Times New Roman"/>
                <w:b/>
                <w:sz w:val="24"/>
                <w:szCs w:val="24"/>
              </w:rPr>
              <w:t>R</w:t>
            </w:r>
          </w:p>
          <w:p w14:paraId="17ABE16A" w14:textId="77777777" w:rsidR="00C077F2" w:rsidRPr="002E4A33" w:rsidRDefault="00C077F2" w:rsidP="00EB3D48">
            <w:pPr>
              <w:spacing w:after="0" w:line="240" w:lineRule="auto"/>
              <w:jc w:val="both"/>
              <w:rPr>
                <w:rFonts w:ascii="Times New Roman" w:eastAsia="Calibri Light" w:hAnsi="Times New Roman" w:cs="Times New Roman"/>
                <w:b/>
                <w:sz w:val="24"/>
                <w:szCs w:val="24"/>
              </w:rPr>
            </w:pPr>
            <w:r w:rsidRPr="002E4A33">
              <w:rPr>
                <w:rFonts w:ascii="Times New Roman" w:eastAsia="Calibri Light" w:hAnsi="Times New Roman" w:cs="Times New Roman"/>
                <w:b/>
                <w:sz w:val="24"/>
                <w:szCs w:val="24"/>
              </w:rPr>
              <w:t>Freq. (%)</w:t>
            </w:r>
          </w:p>
        </w:tc>
        <w:tc>
          <w:tcPr>
            <w:tcW w:w="810" w:type="dxa"/>
            <w:tcBorders>
              <w:top w:val="single" w:sz="4" w:space="0" w:color="auto"/>
              <w:bottom w:val="single" w:sz="4" w:space="0" w:color="auto"/>
            </w:tcBorders>
          </w:tcPr>
          <w:p w14:paraId="37F35D8D" w14:textId="77777777" w:rsidR="00C077F2" w:rsidRPr="002E4A33" w:rsidRDefault="00C077F2" w:rsidP="00EB3D48">
            <w:pPr>
              <w:spacing w:after="0" w:line="240" w:lineRule="auto"/>
              <w:jc w:val="both"/>
              <w:rPr>
                <w:rFonts w:ascii="Times New Roman" w:hAnsi="Times New Roman" w:cs="Times New Roman"/>
                <w:b/>
                <w:sz w:val="24"/>
                <w:szCs w:val="24"/>
              </w:rPr>
            </w:pPr>
            <w:r w:rsidRPr="002E4A33">
              <w:rPr>
                <w:rFonts w:ascii="Times New Roman" w:hAnsi="Times New Roman" w:cs="Times New Roman"/>
                <w:b/>
                <w:sz w:val="24"/>
                <w:szCs w:val="24"/>
              </w:rPr>
              <w:t>D</w:t>
            </w:r>
          </w:p>
        </w:tc>
      </w:tr>
      <w:tr w:rsidR="00C077F2" w:rsidRPr="002E4A33" w14:paraId="3B7DFDEC" w14:textId="77777777" w:rsidTr="00F70664">
        <w:trPr>
          <w:trHeight w:val="270"/>
        </w:trPr>
        <w:tc>
          <w:tcPr>
            <w:tcW w:w="625" w:type="dxa"/>
            <w:tcBorders>
              <w:top w:val="single" w:sz="4" w:space="0" w:color="auto"/>
            </w:tcBorders>
          </w:tcPr>
          <w:p w14:paraId="7AF11350"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1</w:t>
            </w:r>
          </w:p>
        </w:tc>
        <w:tc>
          <w:tcPr>
            <w:tcW w:w="4860" w:type="dxa"/>
            <w:tcBorders>
              <w:top w:val="single" w:sz="4" w:space="0" w:color="auto"/>
            </w:tcBorders>
            <w:vAlign w:val="center"/>
          </w:tcPr>
          <w:p w14:paraId="0D7EE71E" w14:textId="77777777" w:rsidR="00C077F2" w:rsidRPr="002E4A33" w:rsidRDefault="00C077F2" w:rsidP="00EB3D48">
            <w:pPr>
              <w:spacing w:after="0" w:line="240" w:lineRule="auto"/>
              <w:contextualSpacing/>
              <w:jc w:val="both"/>
              <w:rPr>
                <w:rFonts w:ascii="Times New Roman" w:eastAsia="Calibri Light" w:hAnsi="Times New Roman" w:cs="Times New Roman"/>
                <w:sz w:val="24"/>
                <w:szCs w:val="24"/>
              </w:rPr>
            </w:pPr>
            <w:r w:rsidRPr="002E4A33">
              <w:rPr>
                <w:rFonts w:ascii="Times New Roman" w:hAnsi="Times New Roman" w:cs="Times New Roman"/>
                <w:sz w:val="24"/>
                <w:szCs w:val="24"/>
              </w:rPr>
              <w:t>Inadequate funding limits library development.</w:t>
            </w:r>
          </w:p>
        </w:tc>
        <w:tc>
          <w:tcPr>
            <w:tcW w:w="720" w:type="dxa"/>
            <w:tcBorders>
              <w:top w:val="single" w:sz="4" w:space="0" w:color="auto"/>
            </w:tcBorders>
          </w:tcPr>
          <w:p w14:paraId="58751189"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50</w:t>
            </w:r>
          </w:p>
        </w:tc>
        <w:tc>
          <w:tcPr>
            <w:tcW w:w="1350" w:type="dxa"/>
            <w:tcBorders>
              <w:top w:val="single" w:sz="4" w:space="0" w:color="auto"/>
            </w:tcBorders>
          </w:tcPr>
          <w:p w14:paraId="1E2E91FC"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49(98%)</w:t>
            </w:r>
          </w:p>
        </w:tc>
        <w:tc>
          <w:tcPr>
            <w:tcW w:w="1260" w:type="dxa"/>
            <w:tcBorders>
              <w:top w:val="single" w:sz="4" w:space="0" w:color="auto"/>
            </w:tcBorders>
          </w:tcPr>
          <w:p w14:paraId="7BA32285"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1(2%)</w:t>
            </w:r>
          </w:p>
        </w:tc>
        <w:tc>
          <w:tcPr>
            <w:tcW w:w="810" w:type="dxa"/>
            <w:tcBorders>
              <w:top w:val="single" w:sz="4" w:space="0" w:color="auto"/>
            </w:tcBorders>
          </w:tcPr>
          <w:p w14:paraId="3C704E70"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A</w:t>
            </w:r>
          </w:p>
        </w:tc>
      </w:tr>
      <w:tr w:rsidR="00C077F2" w:rsidRPr="002E4A33" w14:paraId="23F32BB0" w14:textId="77777777" w:rsidTr="00F70664">
        <w:trPr>
          <w:trHeight w:val="285"/>
        </w:trPr>
        <w:tc>
          <w:tcPr>
            <w:tcW w:w="625" w:type="dxa"/>
          </w:tcPr>
          <w:p w14:paraId="6B831B67"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2</w:t>
            </w:r>
          </w:p>
        </w:tc>
        <w:tc>
          <w:tcPr>
            <w:tcW w:w="4860" w:type="dxa"/>
            <w:vAlign w:val="center"/>
          </w:tcPr>
          <w:p w14:paraId="1FBF2200" w14:textId="77777777" w:rsidR="00C077F2" w:rsidRPr="002E4A33" w:rsidRDefault="00C077F2" w:rsidP="00EB3D48">
            <w:pPr>
              <w:spacing w:after="0" w:line="240" w:lineRule="auto"/>
              <w:contextualSpacing/>
              <w:jc w:val="both"/>
              <w:rPr>
                <w:rFonts w:ascii="Times New Roman" w:eastAsia="Calibri Light" w:hAnsi="Times New Roman" w:cs="Times New Roman"/>
                <w:sz w:val="24"/>
                <w:szCs w:val="24"/>
              </w:rPr>
            </w:pPr>
            <w:r w:rsidRPr="002E4A33">
              <w:rPr>
                <w:rFonts w:ascii="Times New Roman" w:hAnsi="Times New Roman" w:cs="Times New Roman"/>
                <w:sz w:val="24"/>
                <w:szCs w:val="24"/>
              </w:rPr>
              <w:t>Lack of ICT infrastructure affects service delivery.</w:t>
            </w:r>
          </w:p>
        </w:tc>
        <w:tc>
          <w:tcPr>
            <w:tcW w:w="720" w:type="dxa"/>
          </w:tcPr>
          <w:p w14:paraId="02881CEA"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50</w:t>
            </w:r>
          </w:p>
        </w:tc>
        <w:tc>
          <w:tcPr>
            <w:tcW w:w="1350" w:type="dxa"/>
          </w:tcPr>
          <w:p w14:paraId="3AC9F85A"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40(80%)</w:t>
            </w:r>
          </w:p>
        </w:tc>
        <w:tc>
          <w:tcPr>
            <w:tcW w:w="1260" w:type="dxa"/>
          </w:tcPr>
          <w:p w14:paraId="71496924"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10(20%)</w:t>
            </w:r>
          </w:p>
        </w:tc>
        <w:tc>
          <w:tcPr>
            <w:tcW w:w="810" w:type="dxa"/>
          </w:tcPr>
          <w:p w14:paraId="28536FC2"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A</w:t>
            </w:r>
          </w:p>
        </w:tc>
      </w:tr>
      <w:tr w:rsidR="00C077F2" w:rsidRPr="002E4A33" w14:paraId="2CE36433" w14:textId="77777777" w:rsidTr="00F70664">
        <w:trPr>
          <w:trHeight w:val="270"/>
        </w:trPr>
        <w:tc>
          <w:tcPr>
            <w:tcW w:w="625" w:type="dxa"/>
          </w:tcPr>
          <w:p w14:paraId="42DFB9FB"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3</w:t>
            </w:r>
          </w:p>
        </w:tc>
        <w:tc>
          <w:tcPr>
            <w:tcW w:w="4860" w:type="dxa"/>
            <w:vAlign w:val="center"/>
          </w:tcPr>
          <w:p w14:paraId="1BEEB11F" w14:textId="77777777" w:rsidR="00C077F2" w:rsidRPr="002E4A33" w:rsidRDefault="00C077F2" w:rsidP="00EB3D48">
            <w:pPr>
              <w:spacing w:after="0" w:line="240" w:lineRule="auto"/>
              <w:contextualSpacing/>
              <w:jc w:val="both"/>
              <w:rPr>
                <w:rFonts w:ascii="Times New Roman" w:eastAsia="Calibri Light" w:hAnsi="Times New Roman" w:cs="Times New Roman"/>
                <w:sz w:val="24"/>
                <w:szCs w:val="24"/>
              </w:rPr>
            </w:pPr>
            <w:r w:rsidRPr="002E4A33">
              <w:rPr>
                <w:rFonts w:ascii="Times New Roman" w:hAnsi="Times New Roman" w:cs="Times New Roman"/>
                <w:sz w:val="24"/>
                <w:szCs w:val="24"/>
              </w:rPr>
              <w:t>Limited training opportunities hinder skill development.</w:t>
            </w:r>
          </w:p>
        </w:tc>
        <w:tc>
          <w:tcPr>
            <w:tcW w:w="720" w:type="dxa"/>
          </w:tcPr>
          <w:p w14:paraId="2F0DAB0F"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50</w:t>
            </w:r>
          </w:p>
        </w:tc>
        <w:tc>
          <w:tcPr>
            <w:tcW w:w="1350" w:type="dxa"/>
          </w:tcPr>
          <w:p w14:paraId="3A682C27"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42(84%)</w:t>
            </w:r>
          </w:p>
        </w:tc>
        <w:tc>
          <w:tcPr>
            <w:tcW w:w="1260" w:type="dxa"/>
          </w:tcPr>
          <w:p w14:paraId="49729581"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8(16%)</w:t>
            </w:r>
          </w:p>
        </w:tc>
        <w:tc>
          <w:tcPr>
            <w:tcW w:w="810" w:type="dxa"/>
          </w:tcPr>
          <w:p w14:paraId="4BDE5EB0"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A</w:t>
            </w:r>
          </w:p>
        </w:tc>
      </w:tr>
      <w:tr w:rsidR="00C077F2" w:rsidRPr="002E4A33" w14:paraId="42424C31" w14:textId="77777777" w:rsidTr="00F70664">
        <w:trPr>
          <w:trHeight w:val="270"/>
        </w:trPr>
        <w:tc>
          <w:tcPr>
            <w:tcW w:w="625" w:type="dxa"/>
          </w:tcPr>
          <w:p w14:paraId="2A87BF56"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4</w:t>
            </w:r>
          </w:p>
        </w:tc>
        <w:tc>
          <w:tcPr>
            <w:tcW w:w="4860" w:type="dxa"/>
            <w:vAlign w:val="center"/>
          </w:tcPr>
          <w:p w14:paraId="34C412AC" w14:textId="77777777" w:rsidR="00C077F2" w:rsidRPr="002E4A33" w:rsidRDefault="00C077F2" w:rsidP="00EB3D48">
            <w:pPr>
              <w:spacing w:after="0" w:line="240" w:lineRule="auto"/>
              <w:contextualSpacing/>
              <w:rPr>
                <w:rFonts w:ascii="Times New Roman" w:eastAsia="Calibri Light" w:hAnsi="Times New Roman" w:cs="Times New Roman"/>
                <w:sz w:val="24"/>
                <w:szCs w:val="24"/>
              </w:rPr>
            </w:pPr>
            <w:r w:rsidRPr="002E4A33">
              <w:rPr>
                <w:rFonts w:ascii="Times New Roman" w:hAnsi="Times New Roman" w:cs="Times New Roman"/>
                <w:sz w:val="24"/>
                <w:szCs w:val="24"/>
              </w:rPr>
              <w:t>Rapid technological change is difficult to keep up with.</w:t>
            </w:r>
          </w:p>
        </w:tc>
        <w:tc>
          <w:tcPr>
            <w:tcW w:w="720" w:type="dxa"/>
          </w:tcPr>
          <w:p w14:paraId="610D0E73"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50</w:t>
            </w:r>
          </w:p>
        </w:tc>
        <w:tc>
          <w:tcPr>
            <w:tcW w:w="1350" w:type="dxa"/>
          </w:tcPr>
          <w:p w14:paraId="4CF033EF"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27(54%)</w:t>
            </w:r>
          </w:p>
        </w:tc>
        <w:tc>
          <w:tcPr>
            <w:tcW w:w="1260" w:type="dxa"/>
          </w:tcPr>
          <w:p w14:paraId="36052FB7"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23(46%)</w:t>
            </w:r>
          </w:p>
        </w:tc>
        <w:tc>
          <w:tcPr>
            <w:tcW w:w="810" w:type="dxa"/>
          </w:tcPr>
          <w:p w14:paraId="00045BCC"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A</w:t>
            </w:r>
          </w:p>
        </w:tc>
      </w:tr>
      <w:tr w:rsidR="00C077F2" w:rsidRPr="002E4A33" w14:paraId="0D861A05" w14:textId="77777777" w:rsidTr="00F70664">
        <w:trPr>
          <w:trHeight w:val="285"/>
        </w:trPr>
        <w:tc>
          <w:tcPr>
            <w:tcW w:w="625" w:type="dxa"/>
          </w:tcPr>
          <w:p w14:paraId="0471DEA7"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5</w:t>
            </w:r>
          </w:p>
        </w:tc>
        <w:tc>
          <w:tcPr>
            <w:tcW w:w="4860" w:type="dxa"/>
            <w:vAlign w:val="center"/>
          </w:tcPr>
          <w:p w14:paraId="1F776EC2" w14:textId="77777777" w:rsidR="00C077F2" w:rsidRPr="002E4A33" w:rsidRDefault="00C077F2" w:rsidP="00EB3D48">
            <w:pPr>
              <w:spacing w:after="0" w:line="240" w:lineRule="auto"/>
              <w:contextualSpacing/>
              <w:jc w:val="both"/>
              <w:rPr>
                <w:rFonts w:ascii="Times New Roman" w:eastAsia="Calibri Light" w:hAnsi="Times New Roman" w:cs="Times New Roman"/>
                <w:sz w:val="24"/>
                <w:szCs w:val="24"/>
              </w:rPr>
            </w:pPr>
            <w:r w:rsidRPr="002E4A33">
              <w:rPr>
                <w:rFonts w:ascii="Times New Roman" w:hAnsi="Times New Roman" w:cs="Times New Roman"/>
                <w:sz w:val="24"/>
                <w:szCs w:val="24"/>
              </w:rPr>
              <w:t>Academic librarians are not adequately recognized in institutional decision-making.</w:t>
            </w:r>
          </w:p>
        </w:tc>
        <w:tc>
          <w:tcPr>
            <w:tcW w:w="720" w:type="dxa"/>
          </w:tcPr>
          <w:p w14:paraId="43E0C3E5"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50</w:t>
            </w:r>
          </w:p>
        </w:tc>
        <w:tc>
          <w:tcPr>
            <w:tcW w:w="1350" w:type="dxa"/>
          </w:tcPr>
          <w:p w14:paraId="20C8039B"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26(52%)</w:t>
            </w:r>
          </w:p>
        </w:tc>
        <w:tc>
          <w:tcPr>
            <w:tcW w:w="1260" w:type="dxa"/>
          </w:tcPr>
          <w:p w14:paraId="343F1BDD"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24(48%)</w:t>
            </w:r>
          </w:p>
        </w:tc>
        <w:tc>
          <w:tcPr>
            <w:tcW w:w="810" w:type="dxa"/>
          </w:tcPr>
          <w:p w14:paraId="741CBCDB"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A</w:t>
            </w:r>
          </w:p>
        </w:tc>
      </w:tr>
      <w:tr w:rsidR="00C077F2" w:rsidRPr="002E4A33" w14:paraId="4AF1159B" w14:textId="77777777" w:rsidTr="00F70664">
        <w:trPr>
          <w:trHeight w:val="285"/>
        </w:trPr>
        <w:tc>
          <w:tcPr>
            <w:tcW w:w="625" w:type="dxa"/>
          </w:tcPr>
          <w:p w14:paraId="6CA0DA0D"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6</w:t>
            </w:r>
          </w:p>
        </w:tc>
        <w:tc>
          <w:tcPr>
            <w:tcW w:w="4860" w:type="dxa"/>
            <w:vAlign w:val="center"/>
          </w:tcPr>
          <w:p w14:paraId="71DA1350" w14:textId="77777777" w:rsidR="00C077F2" w:rsidRPr="002E4A33" w:rsidRDefault="00C077F2" w:rsidP="00EB3D48">
            <w:pPr>
              <w:spacing w:after="0" w:line="240" w:lineRule="auto"/>
              <w:contextualSpacing/>
              <w:jc w:val="both"/>
              <w:rPr>
                <w:rFonts w:ascii="Times New Roman" w:hAnsi="Times New Roman" w:cs="Times New Roman"/>
                <w:sz w:val="24"/>
                <w:szCs w:val="24"/>
              </w:rPr>
            </w:pPr>
            <w:r w:rsidRPr="002E4A33">
              <w:rPr>
                <w:rFonts w:ascii="Times New Roman" w:hAnsi="Times New Roman" w:cs="Times New Roman"/>
                <w:sz w:val="24"/>
                <w:szCs w:val="24"/>
              </w:rPr>
              <w:t>Career advancement opportunities are limited in academic libraries.</w:t>
            </w:r>
          </w:p>
        </w:tc>
        <w:tc>
          <w:tcPr>
            <w:tcW w:w="720" w:type="dxa"/>
          </w:tcPr>
          <w:p w14:paraId="5623E829"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50</w:t>
            </w:r>
          </w:p>
        </w:tc>
        <w:tc>
          <w:tcPr>
            <w:tcW w:w="1350" w:type="dxa"/>
          </w:tcPr>
          <w:p w14:paraId="3A8E4FBA"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33(66%)</w:t>
            </w:r>
          </w:p>
        </w:tc>
        <w:tc>
          <w:tcPr>
            <w:tcW w:w="1260" w:type="dxa"/>
          </w:tcPr>
          <w:p w14:paraId="00955C74"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17(34%)</w:t>
            </w:r>
          </w:p>
        </w:tc>
        <w:tc>
          <w:tcPr>
            <w:tcW w:w="810" w:type="dxa"/>
          </w:tcPr>
          <w:p w14:paraId="7D08855C"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A</w:t>
            </w:r>
          </w:p>
        </w:tc>
      </w:tr>
      <w:tr w:rsidR="00C077F2" w:rsidRPr="002E4A33" w14:paraId="3C501278" w14:textId="77777777" w:rsidTr="00F70664">
        <w:trPr>
          <w:trHeight w:val="285"/>
        </w:trPr>
        <w:tc>
          <w:tcPr>
            <w:tcW w:w="625" w:type="dxa"/>
            <w:tcBorders>
              <w:bottom w:val="single" w:sz="4" w:space="0" w:color="auto"/>
            </w:tcBorders>
          </w:tcPr>
          <w:p w14:paraId="1DD6B201"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7</w:t>
            </w:r>
          </w:p>
        </w:tc>
        <w:tc>
          <w:tcPr>
            <w:tcW w:w="4860" w:type="dxa"/>
            <w:tcBorders>
              <w:bottom w:val="single" w:sz="4" w:space="0" w:color="auto"/>
            </w:tcBorders>
            <w:vAlign w:val="center"/>
          </w:tcPr>
          <w:p w14:paraId="507789E8" w14:textId="77777777" w:rsidR="00C077F2" w:rsidRPr="002E4A33" w:rsidRDefault="00C077F2" w:rsidP="00EB3D48">
            <w:pPr>
              <w:spacing w:after="0" w:line="240" w:lineRule="auto"/>
              <w:contextualSpacing/>
              <w:jc w:val="both"/>
              <w:rPr>
                <w:rFonts w:ascii="Times New Roman" w:hAnsi="Times New Roman" w:cs="Times New Roman"/>
                <w:sz w:val="24"/>
                <w:szCs w:val="24"/>
              </w:rPr>
            </w:pPr>
            <w:r w:rsidRPr="002E4A33">
              <w:rPr>
                <w:rFonts w:ascii="Times New Roman" w:hAnsi="Times New Roman" w:cs="Times New Roman"/>
                <w:sz w:val="24"/>
                <w:szCs w:val="24"/>
              </w:rPr>
              <w:t>Low salary and job satisfaction affect morale and performance.</w:t>
            </w:r>
          </w:p>
        </w:tc>
        <w:tc>
          <w:tcPr>
            <w:tcW w:w="720" w:type="dxa"/>
            <w:tcBorders>
              <w:bottom w:val="single" w:sz="4" w:space="0" w:color="auto"/>
            </w:tcBorders>
          </w:tcPr>
          <w:p w14:paraId="14F2764E"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50</w:t>
            </w:r>
          </w:p>
        </w:tc>
        <w:tc>
          <w:tcPr>
            <w:tcW w:w="1350" w:type="dxa"/>
            <w:tcBorders>
              <w:bottom w:val="single" w:sz="4" w:space="0" w:color="auto"/>
            </w:tcBorders>
          </w:tcPr>
          <w:p w14:paraId="34B14CD4"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47(94%)</w:t>
            </w:r>
          </w:p>
        </w:tc>
        <w:tc>
          <w:tcPr>
            <w:tcW w:w="1260" w:type="dxa"/>
            <w:tcBorders>
              <w:bottom w:val="single" w:sz="4" w:space="0" w:color="auto"/>
            </w:tcBorders>
          </w:tcPr>
          <w:p w14:paraId="10DD273A"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3(6%)</w:t>
            </w:r>
          </w:p>
        </w:tc>
        <w:tc>
          <w:tcPr>
            <w:tcW w:w="810" w:type="dxa"/>
            <w:tcBorders>
              <w:bottom w:val="single" w:sz="4" w:space="0" w:color="auto"/>
            </w:tcBorders>
          </w:tcPr>
          <w:p w14:paraId="0F36971E" w14:textId="77777777" w:rsidR="00C077F2" w:rsidRPr="002E4A33" w:rsidRDefault="00C077F2"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A</w:t>
            </w:r>
          </w:p>
        </w:tc>
      </w:tr>
    </w:tbl>
    <w:p w14:paraId="794FB857" w14:textId="47A58371" w:rsidR="00C077F2" w:rsidRPr="00C16743" w:rsidRDefault="00C077F2" w:rsidP="001F016F">
      <w:pPr>
        <w:spacing w:line="240" w:lineRule="auto"/>
        <w:jc w:val="both"/>
        <w:rPr>
          <w:rFonts w:ascii="Times New Roman" w:hAnsi="Times New Roman" w:cs="Times New Roman"/>
          <w:b/>
          <w:sz w:val="24"/>
          <w:szCs w:val="24"/>
        </w:rPr>
      </w:pPr>
      <w:r w:rsidRPr="002E4A33">
        <w:rPr>
          <w:rFonts w:ascii="Times New Roman" w:hAnsi="Times New Roman" w:cs="Times New Roman"/>
          <w:b/>
          <w:sz w:val="24"/>
          <w:szCs w:val="24"/>
        </w:rPr>
        <w:t xml:space="preserve">         Key: N= Sample size, A= Accepted, R= Rejected, and D= Decision</w:t>
      </w:r>
    </w:p>
    <w:p w14:paraId="5A7797AF" w14:textId="77777777" w:rsidR="00C077F2" w:rsidRPr="00C16743" w:rsidRDefault="00C077F2" w:rsidP="001F016F">
      <w:pPr>
        <w:spacing w:line="480" w:lineRule="auto"/>
        <w:jc w:val="both"/>
        <w:rPr>
          <w:rFonts w:ascii="Times New Roman" w:hAnsi="Times New Roman" w:cs="Times New Roman"/>
          <w:sz w:val="24"/>
          <w:szCs w:val="24"/>
        </w:rPr>
      </w:pPr>
      <w:r w:rsidRPr="00C16743">
        <w:rPr>
          <w:rFonts w:ascii="Times New Roman" w:hAnsi="Times New Roman" w:cs="Times New Roman"/>
          <w:b/>
          <w:bCs/>
          <w:sz w:val="24"/>
          <w:szCs w:val="24"/>
        </w:rPr>
        <w:t>Result:</w:t>
      </w:r>
      <w:r w:rsidRPr="00C16743">
        <w:rPr>
          <w:rFonts w:ascii="Times New Roman" w:hAnsi="Times New Roman" w:cs="Times New Roman"/>
          <w:sz w:val="24"/>
          <w:szCs w:val="24"/>
        </w:rPr>
        <w:br/>
        <w:t>Table 2 indicates several challenges facing librarians: inadequate funding (98%), low salary and job satisfaction (94%), lack of ICT infrastructure (80%), limited training opportunities (84%), rapid technological change (54%), lack of recognition in decision-making (52%), and limited career advancement (66%).</w:t>
      </w:r>
    </w:p>
    <w:p w14:paraId="390306FE" w14:textId="77777777" w:rsidR="00C077F2" w:rsidRPr="00C16743" w:rsidRDefault="00C077F2" w:rsidP="001F016F">
      <w:pPr>
        <w:spacing w:line="480" w:lineRule="auto"/>
        <w:jc w:val="both"/>
        <w:rPr>
          <w:rFonts w:ascii="Times New Roman" w:hAnsi="Times New Roman" w:cs="Times New Roman"/>
          <w:sz w:val="24"/>
          <w:szCs w:val="24"/>
        </w:rPr>
      </w:pPr>
      <w:r w:rsidRPr="00C16743">
        <w:rPr>
          <w:rFonts w:ascii="Times New Roman" w:hAnsi="Times New Roman" w:cs="Times New Roman"/>
          <w:b/>
          <w:bCs/>
          <w:sz w:val="24"/>
          <w:szCs w:val="24"/>
        </w:rPr>
        <w:t>Discussion:</w:t>
      </w:r>
      <w:r w:rsidRPr="00C16743">
        <w:rPr>
          <w:rFonts w:ascii="Times New Roman" w:hAnsi="Times New Roman" w:cs="Times New Roman"/>
          <w:sz w:val="24"/>
          <w:szCs w:val="24"/>
        </w:rPr>
        <w:br/>
        <w:t xml:space="preserve">The results reveal that financial and infrastructural limitations are the most pressing challenges, with nearly all respondents citing inadequate funding and poor remuneration. This finding is consistent with Yusuf and Lawal (2020), who emphasized chronic underfunding as a barrier to </w:t>
      </w:r>
      <w:r w:rsidRPr="00C16743">
        <w:rPr>
          <w:rFonts w:ascii="Times New Roman" w:hAnsi="Times New Roman" w:cs="Times New Roman"/>
          <w:sz w:val="24"/>
          <w:szCs w:val="24"/>
        </w:rPr>
        <w:lastRenderedPageBreak/>
        <w:t>effective library service delivery in Nigerian universities. The challenge of insufficient ICT facilities reflects earlier studies by Adepoju and Akintoye (2022), who observed that the digital divide continues to hinder innovation in Nigerian academic libraries. Limited recognition in institutional decision-making (52%) further resonates with the argument of Chigbu (2021), who stressed that academic librarians are often treated as auxiliary staff rather than academic partners. These challenges have broader implications: they not only demotivate librarians but also constrain the capacity of libraries to contribute meaningfully to teaching, research, and national development.</w:t>
      </w:r>
    </w:p>
    <w:p w14:paraId="250B8B91" w14:textId="32043BB2" w:rsidR="001F016F" w:rsidRDefault="001F016F" w:rsidP="001F016F">
      <w:pPr>
        <w:rPr>
          <w:rFonts w:ascii="Times New Roman" w:hAnsi="Times New Roman" w:cs="Times New Roman"/>
          <w:sz w:val="24"/>
          <w:szCs w:val="24"/>
        </w:rPr>
      </w:pPr>
      <w:r w:rsidRPr="00C16743">
        <w:rPr>
          <w:rFonts w:ascii="Times New Roman" w:hAnsi="Times New Roman" w:cs="Times New Roman"/>
          <w:sz w:val="24"/>
          <w:szCs w:val="24"/>
        </w:rPr>
        <w:t>3: What are the strategies for enhancing the role of academic librarians in selected libraries in Sokoto State?</w:t>
      </w:r>
    </w:p>
    <w:p w14:paraId="119696BD" w14:textId="77777777" w:rsidR="001F016F" w:rsidRPr="002E4A33" w:rsidRDefault="001F016F" w:rsidP="001F016F">
      <w:pPr>
        <w:spacing w:after="0" w:line="240" w:lineRule="auto"/>
        <w:jc w:val="both"/>
        <w:rPr>
          <w:rFonts w:ascii="Times New Roman" w:eastAsia="Times New Roman" w:hAnsi="Times New Roman" w:cs="Times New Roman"/>
          <w:b/>
          <w:sz w:val="24"/>
          <w:szCs w:val="24"/>
        </w:rPr>
      </w:pPr>
      <w:r w:rsidRPr="002E4A33">
        <w:rPr>
          <w:rFonts w:ascii="Times New Roman" w:hAnsi="Times New Roman" w:cs="Times New Roman"/>
          <w:b/>
          <w:sz w:val="24"/>
          <w:szCs w:val="24"/>
        </w:rPr>
        <w:t>Table 3: Frequency and percentage of the respondents on the strategies for enhancing the role of academic librarians in selected libraries in Sokoto state</w:t>
      </w:r>
    </w:p>
    <w:tbl>
      <w:tblPr>
        <w:tblpPr w:leftFromText="180" w:rightFromText="180" w:vertAnchor="text" w:horzAnchor="margin" w:tblpY="68"/>
        <w:tblW w:w="9625" w:type="dxa"/>
        <w:tblLayout w:type="fixed"/>
        <w:tblLook w:val="04A0" w:firstRow="1" w:lastRow="0" w:firstColumn="1" w:lastColumn="0" w:noHBand="0" w:noVBand="1"/>
      </w:tblPr>
      <w:tblGrid>
        <w:gridCol w:w="625"/>
        <w:gridCol w:w="4860"/>
        <w:gridCol w:w="720"/>
        <w:gridCol w:w="1350"/>
        <w:gridCol w:w="1260"/>
        <w:gridCol w:w="810"/>
      </w:tblGrid>
      <w:tr w:rsidR="001F016F" w:rsidRPr="002E4A33" w14:paraId="13C08016" w14:textId="77777777" w:rsidTr="00F70664">
        <w:trPr>
          <w:trHeight w:val="270"/>
        </w:trPr>
        <w:tc>
          <w:tcPr>
            <w:tcW w:w="625" w:type="dxa"/>
            <w:tcBorders>
              <w:top w:val="single" w:sz="4" w:space="0" w:color="auto"/>
              <w:bottom w:val="single" w:sz="4" w:space="0" w:color="auto"/>
            </w:tcBorders>
          </w:tcPr>
          <w:p w14:paraId="592199A4" w14:textId="77777777" w:rsidR="001F016F" w:rsidRPr="002E4A33" w:rsidRDefault="001F016F" w:rsidP="00EB3D48">
            <w:pPr>
              <w:spacing w:after="0" w:line="240" w:lineRule="auto"/>
              <w:jc w:val="both"/>
              <w:rPr>
                <w:rFonts w:ascii="Times New Roman" w:hAnsi="Times New Roman" w:cs="Times New Roman"/>
                <w:b/>
                <w:sz w:val="24"/>
                <w:szCs w:val="24"/>
              </w:rPr>
            </w:pPr>
            <w:r w:rsidRPr="002E4A33">
              <w:rPr>
                <w:rFonts w:ascii="Times New Roman" w:hAnsi="Times New Roman" w:cs="Times New Roman"/>
                <w:b/>
                <w:sz w:val="24"/>
                <w:szCs w:val="24"/>
              </w:rPr>
              <w:t xml:space="preserve">S/N </w:t>
            </w:r>
          </w:p>
        </w:tc>
        <w:tc>
          <w:tcPr>
            <w:tcW w:w="4860" w:type="dxa"/>
            <w:tcBorders>
              <w:top w:val="single" w:sz="4" w:space="0" w:color="auto"/>
              <w:bottom w:val="single" w:sz="4" w:space="0" w:color="auto"/>
            </w:tcBorders>
          </w:tcPr>
          <w:p w14:paraId="79101645" w14:textId="77777777" w:rsidR="001F016F" w:rsidRPr="002E4A33" w:rsidRDefault="001F016F" w:rsidP="00EB3D48">
            <w:pPr>
              <w:spacing w:after="0" w:line="240" w:lineRule="auto"/>
              <w:jc w:val="both"/>
              <w:rPr>
                <w:rFonts w:ascii="Times New Roman" w:hAnsi="Times New Roman" w:cs="Times New Roman"/>
                <w:b/>
                <w:sz w:val="24"/>
                <w:szCs w:val="24"/>
              </w:rPr>
            </w:pPr>
            <w:r w:rsidRPr="002E4A33">
              <w:rPr>
                <w:rFonts w:ascii="Times New Roman" w:hAnsi="Times New Roman" w:cs="Times New Roman"/>
                <w:b/>
                <w:sz w:val="24"/>
                <w:szCs w:val="24"/>
              </w:rPr>
              <w:t>Item statements</w:t>
            </w:r>
          </w:p>
        </w:tc>
        <w:tc>
          <w:tcPr>
            <w:tcW w:w="720" w:type="dxa"/>
            <w:tcBorders>
              <w:top w:val="single" w:sz="4" w:space="0" w:color="auto"/>
              <w:bottom w:val="single" w:sz="4" w:space="0" w:color="auto"/>
            </w:tcBorders>
          </w:tcPr>
          <w:p w14:paraId="79335245" w14:textId="77777777" w:rsidR="001F016F" w:rsidRPr="002E4A33" w:rsidRDefault="001F016F" w:rsidP="00EB3D48">
            <w:pPr>
              <w:spacing w:after="0" w:line="240" w:lineRule="auto"/>
              <w:jc w:val="both"/>
              <w:rPr>
                <w:rFonts w:ascii="Times New Roman" w:eastAsia="Calibri Light" w:hAnsi="Times New Roman" w:cs="Times New Roman"/>
                <w:b/>
                <w:sz w:val="24"/>
                <w:szCs w:val="24"/>
              </w:rPr>
            </w:pPr>
            <w:r w:rsidRPr="002E4A33">
              <w:rPr>
                <w:rFonts w:ascii="Times New Roman" w:eastAsia="Calibri Light" w:hAnsi="Times New Roman" w:cs="Times New Roman"/>
                <w:b/>
                <w:sz w:val="24"/>
                <w:szCs w:val="24"/>
              </w:rPr>
              <w:t>N</w:t>
            </w:r>
          </w:p>
        </w:tc>
        <w:tc>
          <w:tcPr>
            <w:tcW w:w="1350" w:type="dxa"/>
            <w:tcBorders>
              <w:top w:val="single" w:sz="4" w:space="0" w:color="auto"/>
              <w:bottom w:val="single" w:sz="4" w:space="0" w:color="auto"/>
            </w:tcBorders>
          </w:tcPr>
          <w:p w14:paraId="40E80EFD" w14:textId="77777777" w:rsidR="001F016F" w:rsidRPr="002E4A33" w:rsidRDefault="001F016F" w:rsidP="00EB3D48">
            <w:pPr>
              <w:spacing w:after="0" w:line="240" w:lineRule="auto"/>
              <w:jc w:val="both"/>
              <w:rPr>
                <w:rFonts w:ascii="Times New Roman" w:eastAsia="Calibri Light" w:hAnsi="Times New Roman" w:cs="Times New Roman"/>
                <w:b/>
                <w:sz w:val="24"/>
                <w:szCs w:val="24"/>
              </w:rPr>
            </w:pPr>
            <w:r w:rsidRPr="002E4A33">
              <w:rPr>
                <w:rFonts w:ascii="Times New Roman" w:eastAsia="Calibri Light" w:hAnsi="Times New Roman" w:cs="Times New Roman"/>
                <w:b/>
                <w:sz w:val="24"/>
                <w:szCs w:val="24"/>
              </w:rPr>
              <w:t>A</w:t>
            </w:r>
          </w:p>
          <w:p w14:paraId="2193C55F" w14:textId="77777777" w:rsidR="001F016F" w:rsidRPr="002E4A33" w:rsidRDefault="001F016F" w:rsidP="00EB3D48">
            <w:pPr>
              <w:spacing w:after="0" w:line="240" w:lineRule="auto"/>
              <w:jc w:val="both"/>
              <w:rPr>
                <w:rFonts w:ascii="Times New Roman" w:eastAsia="Calibri Light" w:hAnsi="Times New Roman" w:cs="Times New Roman"/>
                <w:b/>
                <w:sz w:val="24"/>
                <w:szCs w:val="24"/>
              </w:rPr>
            </w:pPr>
            <w:r w:rsidRPr="002E4A33">
              <w:rPr>
                <w:rFonts w:ascii="Times New Roman" w:eastAsia="Calibri Light" w:hAnsi="Times New Roman" w:cs="Times New Roman"/>
                <w:b/>
                <w:sz w:val="24"/>
                <w:szCs w:val="24"/>
              </w:rPr>
              <w:t>Freq. (%)</w:t>
            </w:r>
          </w:p>
        </w:tc>
        <w:tc>
          <w:tcPr>
            <w:tcW w:w="1260" w:type="dxa"/>
            <w:tcBorders>
              <w:top w:val="single" w:sz="4" w:space="0" w:color="auto"/>
              <w:bottom w:val="single" w:sz="4" w:space="0" w:color="auto"/>
            </w:tcBorders>
          </w:tcPr>
          <w:p w14:paraId="3D078F99" w14:textId="77777777" w:rsidR="001F016F" w:rsidRPr="002E4A33" w:rsidRDefault="001F016F" w:rsidP="00EB3D48">
            <w:pPr>
              <w:spacing w:after="0" w:line="240" w:lineRule="auto"/>
              <w:jc w:val="both"/>
              <w:rPr>
                <w:rFonts w:ascii="Times New Roman" w:eastAsia="Calibri Light" w:hAnsi="Times New Roman" w:cs="Times New Roman"/>
                <w:b/>
                <w:sz w:val="24"/>
                <w:szCs w:val="24"/>
              </w:rPr>
            </w:pPr>
            <w:r w:rsidRPr="002E4A33">
              <w:rPr>
                <w:rFonts w:ascii="Times New Roman" w:eastAsia="Calibri Light" w:hAnsi="Times New Roman" w:cs="Times New Roman"/>
                <w:b/>
                <w:sz w:val="24"/>
                <w:szCs w:val="24"/>
              </w:rPr>
              <w:t>R</w:t>
            </w:r>
          </w:p>
          <w:p w14:paraId="661CC25D" w14:textId="77777777" w:rsidR="001F016F" w:rsidRPr="002E4A33" w:rsidRDefault="001F016F" w:rsidP="00EB3D48">
            <w:pPr>
              <w:spacing w:after="0" w:line="240" w:lineRule="auto"/>
              <w:jc w:val="both"/>
              <w:rPr>
                <w:rFonts w:ascii="Times New Roman" w:eastAsia="Calibri Light" w:hAnsi="Times New Roman" w:cs="Times New Roman"/>
                <w:b/>
                <w:sz w:val="24"/>
                <w:szCs w:val="24"/>
              </w:rPr>
            </w:pPr>
            <w:r w:rsidRPr="002E4A33">
              <w:rPr>
                <w:rFonts w:ascii="Times New Roman" w:eastAsia="Calibri Light" w:hAnsi="Times New Roman" w:cs="Times New Roman"/>
                <w:b/>
                <w:sz w:val="24"/>
                <w:szCs w:val="24"/>
              </w:rPr>
              <w:t>Freq. (%)</w:t>
            </w:r>
          </w:p>
        </w:tc>
        <w:tc>
          <w:tcPr>
            <w:tcW w:w="810" w:type="dxa"/>
            <w:tcBorders>
              <w:top w:val="single" w:sz="4" w:space="0" w:color="auto"/>
              <w:bottom w:val="single" w:sz="4" w:space="0" w:color="auto"/>
            </w:tcBorders>
          </w:tcPr>
          <w:p w14:paraId="78594532" w14:textId="77777777" w:rsidR="001F016F" w:rsidRPr="002E4A33" w:rsidRDefault="001F016F" w:rsidP="00EB3D48">
            <w:pPr>
              <w:spacing w:after="0" w:line="240" w:lineRule="auto"/>
              <w:jc w:val="both"/>
              <w:rPr>
                <w:rFonts w:ascii="Times New Roman" w:hAnsi="Times New Roman" w:cs="Times New Roman"/>
                <w:b/>
                <w:sz w:val="24"/>
                <w:szCs w:val="24"/>
              </w:rPr>
            </w:pPr>
            <w:r w:rsidRPr="002E4A33">
              <w:rPr>
                <w:rFonts w:ascii="Times New Roman" w:hAnsi="Times New Roman" w:cs="Times New Roman"/>
                <w:b/>
                <w:sz w:val="24"/>
                <w:szCs w:val="24"/>
              </w:rPr>
              <w:t>D</w:t>
            </w:r>
          </w:p>
        </w:tc>
      </w:tr>
      <w:tr w:rsidR="001F016F" w:rsidRPr="002E4A33" w14:paraId="4FDD3629" w14:textId="77777777" w:rsidTr="00F70664">
        <w:trPr>
          <w:trHeight w:val="270"/>
        </w:trPr>
        <w:tc>
          <w:tcPr>
            <w:tcW w:w="625" w:type="dxa"/>
            <w:tcBorders>
              <w:top w:val="single" w:sz="4" w:space="0" w:color="auto"/>
            </w:tcBorders>
          </w:tcPr>
          <w:p w14:paraId="5AFE7547"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1</w:t>
            </w:r>
          </w:p>
        </w:tc>
        <w:tc>
          <w:tcPr>
            <w:tcW w:w="4860" w:type="dxa"/>
            <w:tcBorders>
              <w:top w:val="single" w:sz="4" w:space="0" w:color="auto"/>
            </w:tcBorders>
            <w:vAlign w:val="center"/>
          </w:tcPr>
          <w:p w14:paraId="6EE601DA" w14:textId="77777777" w:rsidR="001F016F" w:rsidRPr="002E4A33" w:rsidRDefault="001F016F" w:rsidP="00EB3D48">
            <w:pPr>
              <w:spacing w:after="0" w:line="240" w:lineRule="auto"/>
              <w:contextualSpacing/>
              <w:jc w:val="both"/>
              <w:rPr>
                <w:rFonts w:ascii="Times New Roman" w:eastAsia="Calibri Light" w:hAnsi="Times New Roman" w:cs="Times New Roman"/>
                <w:sz w:val="24"/>
                <w:szCs w:val="24"/>
              </w:rPr>
            </w:pPr>
            <w:r w:rsidRPr="002E4A33">
              <w:rPr>
                <w:rFonts w:ascii="Times New Roman" w:hAnsi="Times New Roman" w:cs="Times New Roman"/>
                <w:sz w:val="24"/>
                <w:szCs w:val="24"/>
              </w:rPr>
              <w:t>Regular training and professional development should be prioritized</w:t>
            </w:r>
          </w:p>
        </w:tc>
        <w:tc>
          <w:tcPr>
            <w:tcW w:w="720" w:type="dxa"/>
            <w:tcBorders>
              <w:top w:val="single" w:sz="4" w:space="0" w:color="auto"/>
            </w:tcBorders>
          </w:tcPr>
          <w:p w14:paraId="08E1F8F7"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50</w:t>
            </w:r>
          </w:p>
        </w:tc>
        <w:tc>
          <w:tcPr>
            <w:tcW w:w="1350" w:type="dxa"/>
            <w:tcBorders>
              <w:top w:val="single" w:sz="4" w:space="0" w:color="auto"/>
            </w:tcBorders>
          </w:tcPr>
          <w:p w14:paraId="6018DD71"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37(74%)</w:t>
            </w:r>
          </w:p>
        </w:tc>
        <w:tc>
          <w:tcPr>
            <w:tcW w:w="1260" w:type="dxa"/>
            <w:tcBorders>
              <w:top w:val="single" w:sz="4" w:space="0" w:color="auto"/>
            </w:tcBorders>
          </w:tcPr>
          <w:p w14:paraId="34F41D5B"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13(26%)</w:t>
            </w:r>
          </w:p>
        </w:tc>
        <w:tc>
          <w:tcPr>
            <w:tcW w:w="810" w:type="dxa"/>
            <w:tcBorders>
              <w:top w:val="single" w:sz="4" w:space="0" w:color="auto"/>
            </w:tcBorders>
          </w:tcPr>
          <w:p w14:paraId="1416F5B7"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A</w:t>
            </w:r>
          </w:p>
        </w:tc>
      </w:tr>
      <w:tr w:rsidR="001F016F" w:rsidRPr="002E4A33" w14:paraId="32A07986" w14:textId="77777777" w:rsidTr="00F70664">
        <w:trPr>
          <w:trHeight w:val="285"/>
        </w:trPr>
        <w:tc>
          <w:tcPr>
            <w:tcW w:w="625" w:type="dxa"/>
          </w:tcPr>
          <w:p w14:paraId="7473A413"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2</w:t>
            </w:r>
          </w:p>
        </w:tc>
        <w:tc>
          <w:tcPr>
            <w:tcW w:w="4860" w:type="dxa"/>
            <w:vAlign w:val="center"/>
          </w:tcPr>
          <w:p w14:paraId="136A5D4C" w14:textId="77777777" w:rsidR="001F016F" w:rsidRPr="002E4A33" w:rsidRDefault="001F016F" w:rsidP="00EB3D48">
            <w:pPr>
              <w:spacing w:after="0" w:line="240" w:lineRule="auto"/>
              <w:contextualSpacing/>
              <w:jc w:val="both"/>
              <w:rPr>
                <w:rFonts w:ascii="Times New Roman" w:eastAsia="Calibri Light" w:hAnsi="Times New Roman" w:cs="Times New Roman"/>
                <w:sz w:val="24"/>
                <w:szCs w:val="24"/>
              </w:rPr>
            </w:pPr>
            <w:r w:rsidRPr="002E4A33">
              <w:rPr>
                <w:rFonts w:ascii="Times New Roman" w:hAnsi="Times New Roman" w:cs="Times New Roman"/>
                <w:sz w:val="24"/>
                <w:szCs w:val="24"/>
              </w:rPr>
              <w:t>Librarians should be more involved in policy and academic planning</w:t>
            </w:r>
          </w:p>
        </w:tc>
        <w:tc>
          <w:tcPr>
            <w:tcW w:w="720" w:type="dxa"/>
          </w:tcPr>
          <w:p w14:paraId="7289F1C4"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50</w:t>
            </w:r>
          </w:p>
        </w:tc>
        <w:tc>
          <w:tcPr>
            <w:tcW w:w="1350" w:type="dxa"/>
          </w:tcPr>
          <w:p w14:paraId="310CDF25"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45(90%)</w:t>
            </w:r>
          </w:p>
        </w:tc>
        <w:tc>
          <w:tcPr>
            <w:tcW w:w="1260" w:type="dxa"/>
          </w:tcPr>
          <w:p w14:paraId="55D95A7E"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5(10%)</w:t>
            </w:r>
          </w:p>
        </w:tc>
        <w:tc>
          <w:tcPr>
            <w:tcW w:w="810" w:type="dxa"/>
          </w:tcPr>
          <w:p w14:paraId="0E717BA1"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A</w:t>
            </w:r>
          </w:p>
        </w:tc>
      </w:tr>
      <w:tr w:rsidR="001F016F" w:rsidRPr="002E4A33" w14:paraId="224E085C" w14:textId="77777777" w:rsidTr="00F70664">
        <w:trPr>
          <w:trHeight w:val="270"/>
        </w:trPr>
        <w:tc>
          <w:tcPr>
            <w:tcW w:w="625" w:type="dxa"/>
          </w:tcPr>
          <w:p w14:paraId="5162DFB2"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3</w:t>
            </w:r>
          </w:p>
        </w:tc>
        <w:tc>
          <w:tcPr>
            <w:tcW w:w="4860" w:type="dxa"/>
            <w:vAlign w:val="center"/>
          </w:tcPr>
          <w:p w14:paraId="592C9D95" w14:textId="77777777" w:rsidR="001F016F" w:rsidRPr="002E4A33" w:rsidRDefault="001F016F" w:rsidP="00EB3D48">
            <w:pPr>
              <w:spacing w:after="0" w:line="240" w:lineRule="auto"/>
              <w:contextualSpacing/>
              <w:jc w:val="both"/>
              <w:rPr>
                <w:rFonts w:ascii="Times New Roman" w:eastAsia="Calibri Light" w:hAnsi="Times New Roman" w:cs="Times New Roman"/>
                <w:sz w:val="24"/>
                <w:szCs w:val="24"/>
              </w:rPr>
            </w:pPr>
            <w:r w:rsidRPr="002E4A33">
              <w:rPr>
                <w:rFonts w:ascii="Times New Roman" w:hAnsi="Times New Roman" w:cs="Times New Roman"/>
                <w:sz w:val="24"/>
                <w:szCs w:val="24"/>
              </w:rPr>
              <w:t>Institutions should provide better ICT facilities for librarians</w:t>
            </w:r>
          </w:p>
        </w:tc>
        <w:tc>
          <w:tcPr>
            <w:tcW w:w="720" w:type="dxa"/>
          </w:tcPr>
          <w:p w14:paraId="1FA648E1"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50</w:t>
            </w:r>
          </w:p>
        </w:tc>
        <w:tc>
          <w:tcPr>
            <w:tcW w:w="1350" w:type="dxa"/>
          </w:tcPr>
          <w:p w14:paraId="49469ADB"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36(72%)</w:t>
            </w:r>
          </w:p>
        </w:tc>
        <w:tc>
          <w:tcPr>
            <w:tcW w:w="1260" w:type="dxa"/>
          </w:tcPr>
          <w:p w14:paraId="34AFA976"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14(28%)</w:t>
            </w:r>
          </w:p>
        </w:tc>
        <w:tc>
          <w:tcPr>
            <w:tcW w:w="810" w:type="dxa"/>
          </w:tcPr>
          <w:p w14:paraId="5204EEE7"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A</w:t>
            </w:r>
          </w:p>
        </w:tc>
      </w:tr>
      <w:tr w:rsidR="001F016F" w:rsidRPr="002E4A33" w14:paraId="407337E4" w14:textId="77777777" w:rsidTr="00F70664">
        <w:trPr>
          <w:trHeight w:val="270"/>
        </w:trPr>
        <w:tc>
          <w:tcPr>
            <w:tcW w:w="625" w:type="dxa"/>
          </w:tcPr>
          <w:p w14:paraId="26A36F3D"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4</w:t>
            </w:r>
          </w:p>
        </w:tc>
        <w:tc>
          <w:tcPr>
            <w:tcW w:w="4860" w:type="dxa"/>
            <w:vAlign w:val="center"/>
          </w:tcPr>
          <w:p w14:paraId="66EF4B61" w14:textId="77777777" w:rsidR="001F016F" w:rsidRPr="002E4A33" w:rsidRDefault="001F016F" w:rsidP="00EB3D48">
            <w:pPr>
              <w:spacing w:after="0" w:line="240" w:lineRule="auto"/>
              <w:contextualSpacing/>
              <w:rPr>
                <w:rFonts w:ascii="Times New Roman" w:eastAsia="Calibri Light" w:hAnsi="Times New Roman" w:cs="Times New Roman"/>
                <w:sz w:val="24"/>
                <w:szCs w:val="24"/>
              </w:rPr>
            </w:pPr>
            <w:r w:rsidRPr="002E4A33">
              <w:rPr>
                <w:rFonts w:ascii="Times New Roman" w:hAnsi="Times New Roman" w:cs="Times New Roman"/>
                <w:sz w:val="24"/>
                <w:szCs w:val="24"/>
              </w:rPr>
              <w:t>Innovative practices such as AI and digital repositories should be adopted</w:t>
            </w:r>
          </w:p>
        </w:tc>
        <w:tc>
          <w:tcPr>
            <w:tcW w:w="720" w:type="dxa"/>
          </w:tcPr>
          <w:p w14:paraId="052BA860"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50</w:t>
            </w:r>
          </w:p>
        </w:tc>
        <w:tc>
          <w:tcPr>
            <w:tcW w:w="1350" w:type="dxa"/>
          </w:tcPr>
          <w:p w14:paraId="76E72012"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41(82%)</w:t>
            </w:r>
          </w:p>
        </w:tc>
        <w:tc>
          <w:tcPr>
            <w:tcW w:w="1260" w:type="dxa"/>
          </w:tcPr>
          <w:p w14:paraId="1BC65165"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9(18%)</w:t>
            </w:r>
          </w:p>
        </w:tc>
        <w:tc>
          <w:tcPr>
            <w:tcW w:w="810" w:type="dxa"/>
          </w:tcPr>
          <w:p w14:paraId="222D571A"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A</w:t>
            </w:r>
          </w:p>
        </w:tc>
      </w:tr>
      <w:tr w:rsidR="001F016F" w:rsidRPr="002E4A33" w14:paraId="7CA810B0" w14:textId="77777777" w:rsidTr="00F70664">
        <w:trPr>
          <w:trHeight w:val="285"/>
        </w:trPr>
        <w:tc>
          <w:tcPr>
            <w:tcW w:w="625" w:type="dxa"/>
          </w:tcPr>
          <w:p w14:paraId="1F340F8E"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5</w:t>
            </w:r>
          </w:p>
        </w:tc>
        <w:tc>
          <w:tcPr>
            <w:tcW w:w="4860" w:type="dxa"/>
            <w:vAlign w:val="center"/>
          </w:tcPr>
          <w:p w14:paraId="2B457961" w14:textId="77777777" w:rsidR="001F016F" w:rsidRPr="002E4A33" w:rsidRDefault="001F016F" w:rsidP="00EB3D48">
            <w:pPr>
              <w:spacing w:after="0" w:line="240" w:lineRule="auto"/>
              <w:contextualSpacing/>
              <w:jc w:val="both"/>
              <w:rPr>
                <w:rFonts w:ascii="Times New Roman" w:eastAsia="Calibri Light" w:hAnsi="Times New Roman" w:cs="Times New Roman"/>
                <w:sz w:val="24"/>
                <w:szCs w:val="24"/>
              </w:rPr>
            </w:pPr>
            <w:r w:rsidRPr="002E4A33">
              <w:rPr>
                <w:rFonts w:ascii="Times New Roman" w:hAnsi="Times New Roman" w:cs="Times New Roman"/>
                <w:sz w:val="24"/>
                <w:szCs w:val="24"/>
              </w:rPr>
              <w:t>Strengthening library associations will improve advocacy and growth.</w:t>
            </w:r>
          </w:p>
        </w:tc>
        <w:tc>
          <w:tcPr>
            <w:tcW w:w="720" w:type="dxa"/>
          </w:tcPr>
          <w:p w14:paraId="234E39F5"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50</w:t>
            </w:r>
          </w:p>
        </w:tc>
        <w:tc>
          <w:tcPr>
            <w:tcW w:w="1350" w:type="dxa"/>
          </w:tcPr>
          <w:p w14:paraId="0B123CEE"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26(52%)</w:t>
            </w:r>
          </w:p>
        </w:tc>
        <w:tc>
          <w:tcPr>
            <w:tcW w:w="1260" w:type="dxa"/>
          </w:tcPr>
          <w:p w14:paraId="55B83088"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24(48%)</w:t>
            </w:r>
          </w:p>
        </w:tc>
        <w:tc>
          <w:tcPr>
            <w:tcW w:w="810" w:type="dxa"/>
          </w:tcPr>
          <w:p w14:paraId="162AA27B"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A</w:t>
            </w:r>
          </w:p>
        </w:tc>
      </w:tr>
      <w:tr w:rsidR="001F016F" w:rsidRPr="002E4A33" w14:paraId="66CF98C6" w14:textId="77777777" w:rsidTr="00F70664">
        <w:trPr>
          <w:trHeight w:val="285"/>
        </w:trPr>
        <w:tc>
          <w:tcPr>
            <w:tcW w:w="625" w:type="dxa"/>
          </w:tcPr>
          <w:p w14:paraId="56951F21"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6</w:t>
            </w:r>
          </w:p>
        </w:tc>
        <w:tc>
          <w:tcPr>
            <w:tcW w:w="4860" w:type="dxa"/>
            <w:vAlign w:val="center"/>
          </w:tcPr>
          <w:p w14:paraId="31D8241C" w14:textId="77777777" w:rsidR="001F016F" w:rsidRPr="002E4A33" w:rsidRDefault="001F016F" w:rsidP="00EB3D48">
            <w:pPr>
              <w:spacing w:after="0" w:line="240" w:lineRule="auto"/>
              <w:contextualSpacing/>
              <w:jc w:val="both"/>
              <w:rPr>
                <w:rFonts w:ascii="Times New Roman" w:hAnsi="Times New Roman" w:cs="Times New Roman"/>
                <w:sz w:val="24"/>
                <w:szCs w:val="24"/>
              </w:rPr>
            </w:pPr>
            <w:r w:rsidRPr="002E4A33">
              <w:rPr>
                <w:rFonts w:ascii="Times New Roman" w:hAnsi="Times New Roman" w:cs="Times New Roman"/>
                <w:sz w:val="24"/>
                <w:szCs w:val="24"/>
              </w:rPr>
              <w:t>National policy should formally recognize librarians as academic staff</w:t>
            </w:r>
          </w:p>
        </w:tc>
        <w:tc>
          <w:tcPr>
            <w:tcW w:w="720" w:type="dxa"/>
          </w:tcPr>
          <w:p w14:paraId="4BEE07F5"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50</w:t>
            </w:r>
          </w:p>
        </w:tc>
        <w:tc>
          <w:tcPr>
            <w:tcW w:w="1350" w:type="dxa"/>
          </w:tcPr>
          <w:p w14:paraId="05B42E47"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33(66%)</w:t>
            </w:r>
          </w:p>
        </w:tc>
        <w:tc>
          <w:tcPr>
            <w:tcW w:w="1260" w:type="dxa"/>
          </w:tcPr>
          <w:p w14:paraId="6C601F53"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17(34%)</w:t>
            </w:r>
          </w:p>
        </w:tc>
        <w:tc>
          <w:tcPr>
            <w:tcW w:w="810" w:type="dxa"/>
          </w:tcPr>
          <w:p w14:paraId="3E9EA292"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A</w:t>
            </w:r>
          </w:p>
        </w:tc>
      </w:tr>
      <w:tr w:rsidR="001F016F" w:rsidRPr="002E4A33" w14:paraId="7EDE5CC0" w14:textId="77777777" w:rsidTr="00F70664">
        <w:trPr>
          <w:trHeight w:val="285"/>
        </w:trPr>
        <w:tc>
          <w:tcPr>
            <w:tcW w:w="625" w:type="dxa"/>
          </w:tcPr>
          <w:p w14:paraId="4524C6AF"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7</w:t>
            </w:r>
          </w:p>
        </w:tc>
        <w:tc>
          <w:tcPr>
            <w:tcW w:w="4860" w:type="dxa"/>
            <w:vAlign w:val="center"/>
          </w:tcPr>
          <w:p w14:paraId="2EE710DA" w14:textId="77777777" w:rsidR="001F016F" w:rsidRPr="002E4A33" w:rsidRDefault="001F016F" w:rsidP="00EB3D48">
            <w:pPr>
              <w:spacing w:after="0" w:line="240" w:lineRule="auto"/>
              <w:contextualSpacing/>
              <w:jc w:val="both"/>
              <w:rPr>
                <w:rFonts w:ascii="Times New Roman" w:hAnsi="Times New Roman" w:cs="Times New Roman"/>
                <w:sz w:val="24"/>
                <w:szCs w:val="24"/>
              </w:rPr>
            </w:pPr>
            <w:r w:rsidRPr="002E4A33">
              <w:rPr>
                <w:rFonts w:ascii="Times New Roman" w:hAnsi="Times New Roman" w:cs="Times New Roman"/>
                <w:sz w:val="24"/>
                <w:szCs w:val="24"/>
              </w:rPr>
              <w:t>Librarians should be encouraged to publish and conduct research.</w:t>
            </w:r>
          </w:p>
        </w:tc>
        <w:tc>
          <w:tcPr>
            <w:tcW w:w="720" w:type="dxa"/>
          </w:tcPr>
          <w:p w14:paraId="717E3689"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50</w:t>
            </w:r>
          </w:p>
        </w:tc>
        <w:tc>
          <w:tcPr>
            <w:tcW w:w="1350" w:type="dxa"/>
          </w:tcPr>
          <w:p w14:paraId="11FF2095"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47(94%)</w:t>
            </w:r>
          </w:p>
        </w:tc>
        <w:tc>
          <w:tcPr>
            <w:tcW w:w="1260" w:type="dxa"/>
          </w:tcPr>
          <w:p w14:paraId="03919C85"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3(6%)</w:t>
            </w:r>
          </w:p>
        </w:tc>
        <w:tc>
          <w:tcPr>
            <w:tcW w:w="810" w:type="dxa"/>
          </w:tcPr>
          <w:p w14:paraId="042E4A20"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A</w:t>
            </w:r>
          </w:p>
        </w:tc>
      </w:tr>
      <w:tr w:rsidR="001F016F" w:rsidRPr="002E4A33" w14:paraId="1797FD00" w14:textId="77777777" w:rsidTr="00F70664">
        <w:trPr>
          <w:trHeight w:val="285"/>
        </w:trPr>
        <w:tc>
          <w:tcPr>
            <w:tcW w:w="625" w:type="dxa"/>
            <w:tcBorders>
              <w:bottom w:val="single" w:sz="4" w:space="0" w:color="auto"/>
            </w:tcBorders>
          </w:tcPr>
          <w:p w14:paraId="33993B9E"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8</w:t>
            </w:r>
          </w:p>
        </w:tc>
        <w:tc>
          <w:tcPr>
            <w:tcW w:w="4860" w:type="dxa"/>
            <w:tcBorders>
              <w:bottom w:val="single" w:sz="4" w:space="0" w:color="auto"/>
            </w:tcBorders>
            <w:vAlign w:val="center"/>
          </w:tcPr>
          <w:p w14:paraId="1890FEA2" w14:textId="77777777" w:rsidR="001F016F" w:rsidRPr="002E4A33" w:rsidRDefault="001F016F" w:rsidP="00EB3D48">
            <w:pPr>
              <w:spacing w:after="0" w:line="240" w:lineRule="auto"/>
              <w:contextualSpacing/>
              <w:jc w:val="both"/>
              <w:rPr>
                <w:rFonts w:ascii="Times New Roman" w:hAnsi="Times New Roman" w:cs="Times New Roman"/>
                <w:sz w:val="24"/>
                <w:szCs w:val="24"/>
              </w:rPr>
            </w:pPr>
            <w:r w:rsidRPr="002E4A33">
              <w:rPr>
                <w:rFonts w:ascii="Times New Roman" w:hAnsi="Times New Roman" w:cs="Times New Roman"/>
                <w:sz w:val="24"/>
                <w:szCs w:val="24"/>
              </w:rPr>
              <w:t>There should be clear promotion and career progression guidelines</w:t>
            </w:r>
          </w:p>
        </w:tc>
        <w:tc>
          <w:tcPr>
            <w:tcW w:w="720" w:type="dxa"/>
            <w:tcBorders>
              <w:bottom w:val="single" w:sz="4" w:space="0" w:color="auto"/>
            </w:tcBorders>
          </w:tcPr>
          <w:p w14:paraId="0D85455A"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50</w:t>
            </w:r>
          </w:p>
        </w:tc>
        <w:tc>
          <w:tcPr>
            <w:tcW w:w="1350" w:type="dxa"/>
            <w:tcBorders>
              <w:bottom w:val="single" w:sz="4" w:space="0" w:color="auto"/>
            </w:tcBorders>
          </w:tcPr>
          <w:p w14:paraId="4CC23F86"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29(58)%</w:t>
            </w:r>
          </w:p>
        </w:tc>
        <w:tc>
          <w:tcPr>
            <w:tcW w:w="1260" w:type="dxa"/>
            <w:tcBorders>
              <w:bottom w:val="single" w:sz="4" w:space="0" w:color="auto"/>
            </w:tcBorders>
          </w:tcPr>
          <w:p w14:paraId="530BC980"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21(42%)</w:t>
            </w:r>
          </w:p>
        </w:tc>
        <w:tc>
          <w:tcPr>
            <w:tcW w:w="810" w:type="dxa"/>
            <w:tcBorders>
              <w:bottom w:val="single" w:sz="4" w:space="0" w:color="auto"/>
            </w:tcBorders>
          </w:tcPr>
          <w:p w14:paraId="063E1AD4" w14:textId="77777777" w:rsidR="001F016F" w:rsidRPr="002E4A33" w:rsidRDefault="001F016F" w:rsidP="00EB3D48">
            <w:pPr>
              <w:spacing w:after="0" w:line="240" w:lineRule="auto"/>
              <w:jc w:val="both"/>
              <w:rPr>
                <w:rFonts w:ascii="Times New Roman" w:hAnsi="Times New Roman" w:cs="Times New Roman"/>
                <w:sz w:val="24"/>
                <w:szCs w:val="24"/>
              </w:rPr>
            </w:pPr>
            <w:r w:rsidRPr="002E4A33">
              <w:rPr>
                <w:rFonts w:ascii="Times New Roman" w:hAnsi="Times New Roman" w:cs="Times New Roman"/>
                <w:sz w:val="24"/>
                <w:szCs w:val="24"/>
              </w:rPr>
              <w:t>A</w:t>
            </w:r>
          </w:p>
        </w:tc>
      </w:tr>
    </w:tbl>
    <w:p w14:paraId="7C8A37D3" w14:textId="0068A8E2" w:rsidR="001F016F" w:rsidRPr="00C16743" w:rsidRDefault="001F016F" w:rsidP="001F016F">
      <w:pPr>
        <w:spacing w:line="240" w:lineRule="auto"/>
        <w:jc w:val="both"/>
        <w:rPr>
          <w:rFonts w:ascii="Times New Roman" w:hAnsi="Times New Roman" w:cs="Times New Roman"/>
          <w:b/>
          <w:sz w:val="24"/>
          <w:szCs w:val="24"/>
        </w:rPr>
      </w:pPr>
      <w:r w:rsidRPr="002E4A33">
        <w:rPr>
          <w:rFonts w:ascii="Times New Roman" w:hAnsi="Times New Roman" w:cs="Times New Roman"/>
          <w:b/>
          <w:sz w:val="24"/>
          <w:szCs w:val="24"/>
        </w:rPr>
        <w:t xml:space="preserve">         Key: N= Sample size, A= Accepted, R= Rejected, and D= Decision</w:t>
      </w:r>
    </w:p>
    <w:p w14:paraId="46F5F219" w14:textId="77777777" w:rsidR="001F016F" w:rsidRPr="00C16743" w:rsidRDefault="001F016F" w:rsidP="001F016F">
      <w:pPr>
        <w:spacing w:line="480" w:lineRule="auto"/>
        <w:jc w:val="both"/>
        <w:rPr>
          <w:rFonts w:ascii="Times New Roman" w:hAnsi="Times New Roman" w:cs="Times New Roman"/>
          <w:sz w:val="24"/>
          <w:szCs w:val="24"/>
        </w:rPr>
      </w:pPr>
      <w:r w:rsidRPr="00C16743">
        <w:rPr>
          <w:rFonts w:ascii="Times New Roman" w:hAnsi="Times New Roman" w:cs="Times New Roman"/>
          <w:b/>
          <w:bCs/>
          <w:sz w:val="24"/>
          <w:szCs w:val="24"/>
        </w:rPr>
        <w:t>Result:</w:t>
      </w:r>
      <w:r w:rsidRPr="00C16743">
        <w:rPr>
          <w:rFonts w:ascii="Times New Roman" w:hAnsi="Times New Roman" w:cs="Times New Roman"/>
          <w:sz w:val="24"/>
          <w:szCs w:val="24"/>
        </w:rPr>
        <w:br/>
        <w:t xml:space="preserve">Table 3 shows that respondents strongly supported strategies such as regular training and professional development (74%), greater involvement of librarians in policy and academic planning (90%), improved ICT facilities (72%), adoption of innovative practices such as AI </w:t>
      </w:r>
      <w:r w:rsidRPr="00C16743">
        <w:rPr>
          <w:rFonts w:ascii="Times New Roman" w:hAnsi="Times New Roman" w:cs="Times New Roman"/>
          <w:sz w:val="24"/>
          <w:szCs w:val="24"/>
        </w:rPr>
        <w:lastRenderedPageBreak/>
        <w:t>and digital repositories (82%), formal recognition of librarians as academic staff (66%), and encouragement to publish and conduct research (94%).</w:t>
      </w:r>
    </w:p>
    <w:p w14:paraId="64557A4D" w14:textId="77777777" w:rsidR="001F016F" w:rsidRPr="00C16743" w:rsidRDefault="001F016F" w:rsidP="001F016F">
      <w:pPr>
        <w:spacing w:line="480" w:lineRule="auto"/>
        <w:jc w:val="both"/>
        <w:rPr>
          <w:rFonts w:ascii="Times New Roman" w:hAnsi="Times New Roman" w:cs="Times New Roman"/>
          <w:sz w:val="24"/>
          <w:szCs w:val="24"/>
        </w:rPr>
      </w:pPr>
      <w:r w:rsidRPr="00C16743">
        <w:rPr>
          <w:rFonts w:ascii="Times New Roman" w:hAnsi="Times New Roman" w:cs="Times New Roman"/>
          <w:b/>
          <w:bCs/>
          <w:sz w:val="24"/>
          <w:szCs w:val="24"/>
        </w:rPr>
        <w:t>Discussion:</w:t>
      </w:r>
      <w:r w:rsidRPr="00C16743">
        <w:rPr>
          <w:rFonts w:ascii="Times New Roman" w:hAnsi="Times New Roman" w:cs="Times New Roman"/>
          <w:sz w:val="24"/>
          <w:szCs w:val="24"/>
        </w:rPr>
        <w:br/>
        <w:t xml:space="preserve">The strategies identified emphasize both professional empowerment and institutional support. The strong consensus on professional development and research productivity reflects a growing recognition that librarians must remain active contributors to scholarly communication. This agrees with the findings of Okorie and </w:t>
      </w:r>
      <w:proofErr w:type="spellStart"/>
      <w:r w:rsidRPr="00C16743">
        <w:rPr>
          <w:rFonts w:ascii="Times New Roman" w:hAnsi="Times New Roman" w:cs="Times New Roman"/>
          <w:sz w:val="24"/>
          <w:szCs w:val="24"/>
        </w:rPr>
        <w:t>Nnadozie</w:t>
      </w:r>
      <w:proofErr w:type="spellEnd"/>
      <w:r w:rsidRPr="00C16743">
        <w:rPr>
          <w:rFonts w:ascii="Times New Roman" w:hAnsi="Times New Roman" w:cs="Times New Roman"/>
          <w:sz w:val="24"/>
          <w:szCs w:val="24"/>
        </w:rPr>
        <w:t xml:space="preserve"> (2021), who advocated continuous training as essential for professional relevance in a rapidly changing digital environment. Similarly, the call for the adoption of AI and digital repositories supports recent arguments by Olalekan (2024), who highlighted the transformative potential of emerging technologies for service innovation in Nigerian libraries. The recommendation for formal recognition of librarians as academic staff also echoes the advocacy of the Nigerian Library Association (NLA, 2023), which has campaigned for equal status with faculty members. If implemented, these strategies could enhance the visibility, morale, and overall contributions of librarians to institutional and national development.</w:t>
      </w:r>
    </w:p>
    <w:p w14:paraId="59F5E254" w14:textId="77777777" w:rsidR="006E7FF8" w:rsidRPr="002E4A33" w:rsidRDefault="006E7FF8" w:rsidP="006E7FF8">
      <w:pPr>
        <w:spacing w:line="360" w:lineRule="auto"/>
        <w:jc w:val="both"/>
        <w:rPr>
          <w:rFonts w:ascii="Times New Roman" w:hAnsi="Times New Roman" w:cs="Times New Roman"/>
          <w:b/>
          <w:sz w:val="24"/>
          <w:szCs w:val="24"/>
        </w:rPr>
      </w:pPr>
      <w:r w:rsidRPr="002E4A33">
        <w:rPr>
          <w:rFonts w:ascii="Times New Roman" w:hAnsi="Times New Roman" w:cs="Times New Roman"/>
          <w:b/>
          <w:sz w:val="24"/>
          <w:szCs w:val="24"/>
        </w:rPr>
        <w:t>Summary of the major Findings</w:t>
      </w:r>
    </w:p>
    <w:p w14:paraId="48F89B4A" w14:textId="77777777" w:rsidR="006E7FF8" w:rsidRPr="002E4A33" w:rsidRDefault="006E7FF8" w:rsidP="006E7FF8">
      <w:pPr>
        <w:pStyle w:val="ListParagraph"/>
        <w:widowControl w:val="0"/>
        <w:numPr>
          <w:ilvl w:val="0"/>
          <w:numId w:val="3"/>
        </w:numPr>
        <w:spacing w:after="0" w:line="480" w:lineRule="auto"/>
        <w:jc w:val="both"/>
        <w:rPr>
          <w:rFonts w:ascii="Times New Roman" w:hAnsi="Times New Roman" w:cs="Times New Roman"/>
          <w:sz w:val="24"/>
          <w:szCs w:val="24"/>
        </w:rPr>
      </w:pPr>
      <w:r w:rsidRPr="002E4A33">
        <w:rPr>
          <w:rFonts w:ascii="Times New Roman" w:hAnsi="Times New Roman" w:cs="Times New Roman"/>
          <w:sz w:val="24"/>
          <w:szCs w:val="24"/>
        </w:rPr>
        <w:t>The findings shows that academic librarians have significant role in supporting research, knowledge dissemination, supporting teaching and learning among others.</w:t>
      </w:r>
    </w:p>
    <w:p w14:paraId="046A3982" w14:textId="77777777" w:rsidR="006E7FF8" w:rsidRPr="002E4A33" w:rsidRDefault="006E7FF8" w:rsidP="006E7FF8">
      <w:pPr>
        <w:pStyle w:val="ListParagraph"/>
        <w:widowControl w:val="0"/>
        <w:numPr>
          <w:ilvl w:val="0"/>
          <w:numId w:val="3"/>
        </w:numPr>
        <w:spacing w:after="0" w:line="480" w:lineRule="auto"/>
        <w:jc w:val="both"/>
        <w:rPr>
          <w:rFonts w:ascii="Times New Roman" w:hAnsi="Times New Roman" w:cs="Times New Roman"/>
          <w:sz w:val="24"/>
          <w:szCs w:val="24"/>
        </w:rPr>
      </w:pPr>
      <w:r w:rsidRPr="002E4A33">
        <w:rPr>
          <w:rFonts w:ascii="Times New Roman" w:hAnsi="Times New Roman" w:cs="Times New Roman"/>
          <w:sz w:val="24"/>
          <w:szCs w:val="24"/>
        </w:rPr>
        <w:t>It was also revealed that inadequate funding, limited staff training opportunities, rapid obsolescence in ICT facilities, etc. were among the challenges that hinder academic librarians from their smooth professional practices</w:t>
      </w:r>
    </w:p>
    <w:p w14:paraId="05B8FDE9" w14:textId="3112B00C" w:rsidR="00D5205D" w:rsidRPr="006D38A4" w:rsidRDefault="006E7FF8" w:rsidP="006E7FF8">
      <w:pPr>
        <w:pStyle w:val="ListParagraph"/>
        <w:widowControl w:val="0"/>
        <w:numPr>
          <w:ilvl w:val="0"/>
          <w:numId w:val="3"/>
        </w:numPr>
        <w:spacing w:after="0" w:line="480" w:lineRule="auto"/>
        <w:jc w:val="both"/>
        <w:rPr>
          <w:rFonts w:ascii="Times New Roman" w:hAnsi="Times New Roman" w:cs="Times New Roman"/>
          <w:b/>
          <w:sz w:val="24"/>
          <w:szCs w:val="24"/>
        </w:rPr>
      </w:pPr>
      <w:r w:rsidRPr="002E4A33">
        <w:rPr>
          <w:rFonts w:ascii="Times New Roman" w:hAnsi="Times New Roman" w:cs="Times New Roman"/>
          <w:sz w:val="24"/>
          <w:szCs w:val="24"/>
        </w:rPr>
        <w:t xml:space="preserve">Furthermore, the findings showed that regular training and professional development, involvement of academic librarians in policy and academic planning, institutions should provide better ICT facilities for librarians were among the strategies for enhancing the role of academic librarians </w:t>
      </w:r>
    </w:p>
    <w:p w14:paraId="257ED534" w14:textId="6BB479FE" w:rsidR="006E7FF8" w:rsidRPr="002E4A33" w:rsidRDefault="006E7FF8" w:rsidP="006E7FF8">
      <w:pPr>
        <w:spacing w:line="480" w:lineRule="auto"/>
        <w:jc w:val="both"/>
        <w:rPr>
          <w:rFonts w:ascii="Times New Roman" w:hAnsi="Times New Roman" w:cs="Times New Roman"/>
          <w:b/>
          <w:sz w:val="24"/>
          <w:szCs w:val="24"/>
        </w:rPr>
      </w:pPr>
      <w:r w:rsidRPr="002E4A33">
        <w:rPr>
          <w:rFonts w:ascii="Times New Roman" w:hAnsi="Times New Roman" w:cs="Times New Roman"/>
          <w:b/>
          <w:sz w:val="24"/>
          <w:szCs w:val="24"/>
        </w:rPr>
        <w:lastRenderedPageBreak/>
        <w:t>Recommendations</w:t>
      </w:r>
    </w:p>
    <w:p w14:paraId="0DC60189" w14:textId="77777777" w:rsidR="006E7FF8" w:rsidRPr="002E4A33" w:rsidRDefault="006E7FF8" w:rsidP="006E7FF8">
      <w:pPr>
        <w:pStyle w:val="ListParagraph"/>
        <w:numPr>
          <w:ilvl w:val="0"/>
          <w:numId w:val="4"/>
        </w:numPr>
        <w:spacing w:after="200" w:line="480" w:lineRule="auto"/>
        <w:jc w:val="both"/>
        <w:rPr>
          <w:rFonts w:ascii="Times New Roman" w:hAnsi="Times New Roman" w:cs="Times New Roman"/>
          <w:sz w:val="24"/>
          <w:szCs w:val="24"/>
        </w:rPr>
      </w:pPr>
      <w:r w:rsidRPr="002E4A33">
        <w:rPr>
          <w:rFonts w:ascii="Times New Roman" w:hAnsi="Times New Roman" w:cs="Times New Roman"/>
          <w:sz w:val="24"/>
          <w:szCs w:val="24"/>
        </w:rPr>
        <w:t>Academic library stakeholders should prioritize regular training and professional development of their academic librarians</w:t>
      </w:r>
    </w:p>
    <w:p w14:paraId="0035AFDA" w14:textId="77777777" w:rsidR="006E7FF8" w:rsidRPr="002E4A33" w:rsidRDefault="006E7FF8" w:rsidP="006E7FF8">
      <w:pPr>
        <w:pStyle w:val="ListParagraph"/>
        <w:widowControl w:val="0"/>
        <w:numPr>
          <w:ilvl w:val="0"/>
          <w:numId w:val="4"/>
        </w:numPr>
        <w:spacing w:after="0" w:line="480" w:lineRule="auto"/>
        <w:jc w:val="both"/>
        <w:rPr>
          <w:rFonts w:ascii="Times New Roman" w:hAnsi="Times New Roman" w:cs="Times New Roman"/>
          <w:sz w:val="24"/>
          <w:szCs w:val="24"/>
        </w:rPr>
      </w:pPr>
      <w:r w:rsidRPr="002E4A33">
        <w:rPr>
          <w:rFonts w:ascii="Times New Roman" w:hAnsi="Times New Roman" w:cs="Times New Roman"/>
          <w:sz w:val="24"/>
          <w:szCs w:val="24"/>
        </w:rPr>
        <w:t xml:space="preserve">Government should </w:t>
      </w:r>
      <w:proofErr w:type="spellStart"/>
      <w:r w:rsidRPr="002E4A33">
        <w:rPr>
          <w:rFonts w:ascii="Times New Roman" w:hAnsi="Times New Roman" w:cs="Times New Roman"/>
          <w:sz w:val="24"/>
          <w:szCs w:val="24"/>
        </w:rPr>
        <w:t>endeavor</w:t>
      </w:r>
      <w:proofErr w:type="spellEnd"/>
      <w:r w:rsidRPr="002E4A33">
        <w:rPr>
          <w:rFonts w:ascii="Times New Roman" w:hAnsi="Times New Roman" w:cs="Times New Roman"/>
          <w:sz w:val="24"/>
          <w:szCs w:val="24"/>
        </w:rPr>
        <w:t xml:space="preserve"> to adequately fund the academic libraries, and recruit more professional academic librarians for effective service delivery</w:t>
      </w:r>
    </w:p>
    <w:p w14:paraId="26A7F1D3" w14:textId="77777777" w:rsidR="006E7FF8" w:rsidRPr="002E4A33" w:rsidRDefault="006E7FF8" w:rsidP="006E7FF8">
      <w:pPr>
        <w:pStyle w:val="ListParagraph"/>
        <w:widowControl w:val="0"/>
        <w:numPr>
          <w:ilvl w:val="0"/>
          <w:numId w:val="4"/>
        </w:numPr>
        <w:spacing w:after="0" w:line="480" w:lineRule="auto"/>
        <w:jc w:val="both"/>
        <w:rPr>
          <w:rFonts w:ascii="Times New Roman" w:hAnsi="Times New Roman" w:cs="Times New Roman"/>
          <w:sz w:val="24"/>
          <w:szCs w:val="24"/>
        </w:rPr>
      </w:pPr>
      <w:r w:rsidRPr="002E4A33">
        <w:rPr>
          <w:rFonts w:ascii="Times New Roman" w:hAnsi="Times New Roman" w:cs="Times New Roman"/>
          <w:sz w:val="24"/>
          <w:szCs w:val="24"/>
        </w:rPr>
        <w:t>The institution’s decision makers should carry along library in policy and academic planning so as to contribute immensely in enhancing academic mission of their institutions</w:t>
      </w:r>
    </w:p>
    <w:p w14:paraId="6727C0DF" w14:textId="22365B48" w:rsidR="006E7FF8" w:rsidRPr="00962391" w:rsidRDefault="006E7FF8" w:rsidP="006E7FF8">
      <w:pPr>
        <w:pStyle w:val="ListParagraph"/>
        <w:numPr>
          <w:ilvl w:val="0"/>
          <w:numId w:val="4"/>
        </w:numPr>
        <w:spacing w:line="480" w:lineRule="auto"/>
        <w:jc w:val="both"/>
        <w:rPr>
          <w:rFonts w:ascii="Times New Roman" w:hAnsi="Times New Roman" w:cs="Times New Roman"/>
          <w:b/>
          <w:sz w:val="24"/>
          <w:szCs w:val="24"/>
        </w:rPr>
      </w:pPr>
      <w:r w:rsidRPr="002E4A33">
        <w:rPr>
          <w:rFonts w:ascii="Times New Roman" w:hAnsi="Times New Roman" w:cs="Times New Roman"/>
          <w:sz w:val="24"/>
          <w:szCs w:val="24"/>
        </w:rPr>
        <w:t>Innovative practices such as AI and digital repositories should be adopted</w:t>
      </w:r>
      <w:r w:rsidRPr="002E4A33">
        <w:rPr>
          <w:rFonts w:ascii="Times New Roman" w:hAnsi="Times New Roman" w:cs="Times New Roman"/>
          <w:b/>
          <w:sz w:val="24"/>
          <w:szCs w:val="24"/>
        </w:rPr>
        <w:t xml:space="preserve"> </w:t>
      </w:r>
      <w:r w:rsidRPr="002E4A33">
        <w:rPr>
          <w:rFonts w:ascii="Times New Roman" w:hAnsi="Times New Roman" w:cs="Times New Roman"/>
          <w:sz w:val="24"/>
          <w:szCs w:val="24"/>
        </w:rPr>
        <w:t>in academic libraries in order to cope up with current trends</w:t>
      </w:r>
    </w:p>
    <w:p w14:paraId="34FE2B17" w14:textId="2C7387A6" w:rsidR="006E7FF8" w:rsidRPr="002E4A33" w:rsidRDefault="006E7FF8" w:rsidP="006E7FF8">
      <w:pPr>
        <w:spacing w:line="480" w:lineRule="auto"/>
        <w:jc w:val="both"/>
        <w:rPr>
          <w:rFonts w:ascii="Times New Roman" w:hAnsi="Times New Roman" w:cs="Times New Roman"/>
          <w:b/>
          <w:sz w:val="24"/>
          <w:szCs w:val="24"/>
        </w:rPr>
      </w:pPr>
      <w:r w:rsidRPr="002E4A33">
        <w:rPr>
          <w:rFonts w:ascii="Times New Roman" w:hAnsi="Times New Roman" w:cs="Times New Roman"/>
          <w:b/>
          <w:sz w:val="24"/>
          <w:szCs w:val="24"/>
        </w:rPr>
        <w:t>Conclusion</w:t>
      </w:r>
    </w:p>
    <w:p w14:paraId="15C7DB8A" w14:textId="7B1F157B" w:rsidR="006E7FF8" w:rsidRPr="002E4A33" w:rsidRDefault="006E7FF8" w:rsidP="006E7FF8">
      <w:pPr>
        <w:spacing w:line="480" w:lineRule="auto"/>
        <w:jc w:val="both"/>
        <w:rPr>
          <w:rFonts w:ascii="Times New Roman" w:hAnsi="Times New Roman" w:cs="Times New Roman"/>
          <w:sz w:val="24"/>
          <w:szCs w:val="24"/>
        </w:rPr>
      </w:pPr>
      <w:r w:rsidRPr="002E4A33">
        <w:rPr>
          <w:rFonts w:ascii="Times New Roman" w:hAnsi="Times New Roman" w:cs="Times New Roman"/>
          <w:sz w:val="24"/>
          <w:szCs w:val="24"/>
        </w:rPr>
        <w:t>Academic librarians play a vital role in supporting the core functions of higher education institutions, including research, teaching, and learning. As the academic landscape evolves, librarians are increasingly expected to contribute to knowledge dissemination and digital scholarship.</w:t>
      </w:r>
    </w:p>
    <w:p w14:paraId="2F3DE9DE" w14:textId="72881427" w:rsidR="006E7FF8" w:rsidRPr="002E4A33" w:rsidRDefault="006E7FF8" w:rsidP="006E7FF8">
      <w:pPr>
        <w:spacing w:line="480" w:lineRule="auto"/>
        <w:jc w:val="both"/>
        <w:rPr>
          <w:rFonts w:ascii="Times New Roman" w:hAnsi="Times New Roman" w:cs="Times New Roman"/>
          <w:sz w:val="24"/>
          <w:szCs w:val="24"/>
        </w:rPr>
      </w:pPr>
      <w:r w:rsidRPr="002E4A33">
        <w:rPr>
          <w:rFonts w:ascii="Times New Roman" w:hAnsi="Times New Roman" w:cs="Times New Roman"/>
          <w:sz w:val="24"/>
          <w:szCs w:val="24"/>
        </w:rPr>
        <w:t xml:space="preserve"> However, their effectiveness is hampered by challenges such as inadequate funding, limited professional development opportunities, and outdated ICT infrastructure in libraries in Sokoto state. The research recommended among others that there is need for regular training, strategic involvement in institutional planning, improved ICT resources, and the adoption of innovative technologies. Addressing these issues will significan</w:t>
      </w:r>
      <w:r>
        <w:rPr>
          <w:rFonts w:ascii="Times New Roman" w:hAnsi="Times New Roman" w:cs="Times New Roman"/>
          <w:sz w:val="24"/>
          <w:szCs w:val="24"/>
        </w:rPr>
        <w:t xml:space="preserve">tly enhance the contribution of </w:t>
      </w:r>
      <w:r w:rsidRPr="002E4A33">
        <w:rPr>
          <w:rFonts w:ascii="Times New Roman" w:hAnsi="Times New Roman" w:cs="Times New Roman"/>
          <w:sz w:val="24"/>
          <w:szCs w:val="24"/>
        </w:rPr>
        <w:t>academic librarians to the overall academic mission of their institutions.</w:t>
      </w:r>
    </w:p>
    <w:p w14:paraId="0DCA3B81" w14:textId="77777777" w:rsidR="00C077F2" w:rsidRPr="002E4A33" w:rsidRDefault="00C077F2" w:rsidP="00C077F2">
      <w:pPr>
        <w:spacing w:line="240" w:lineRule="auto"/>
        <w:jc w:val="both"/>
        <w:rPr>
          <w:rFonts w:ascii="Times New Roman" w:hAnsi="Times New Roman" w:cs="Times New Roman"/>
          <w:b/>
          <w:sz w:val="24"/>
          <w:szCs w:val="24"/>
        </w:rPr>
      </w:pPr>
    </w:p>
    <w:p w14:paraId="2CFF53DF" w14:textId="42B50A0E" w:rsidR="00C077F2" w:rsidRDefault="00C077F2" w:rsidP="00C077F2">
      <w:pPr>
        <w:spacing w:line="480" w:lineRule="auto"/>
        <w:jc w:val="both"/>
        <w:rPr>
          <w:rFonts w:ascii="Times New Roman" w:hAnsi="Times New Roman" w:cs="Times New Roman"/>
          <w:sz w:val="24"/>
          <w:szCs w:val="24"/>
        </w:rPr>
      </w:pPr>
      <w:r w:rsidRPr="002E4A33">
        <w:rPr>
          <w:rFonts w:ascii="Times New Roman" w:hAnsi="Times New Roman" w:cs="Times New Roman"/>
          <w:sz w:val="24"/>
          <w:szCs w:val="24"/>
        </w:rPr>
        <w:tab/>
      </w:r>
    </w:p>
    <w:p w14:paraId="35EFA181" w14:textId="77777777" w:rsidR="0096570C" w:rsidRDefault="0096570C" w:rsidP="00C077F2">
      <w:pPr>
        <w:spacing w:line="480" w:lineRule="auto"/>
        <w:jc w:val="both"/>
        <w:rPr>
          <w:rFonts w:ascii="Times New Roman" w:hAnsi="Times New Roman" w:cs="Times New Roman"/>
          <w:sz w:val="24"/>
          <w:szCs w:val="24"/>
        </w:rPr>
      </w:pPr>
    </w:p>
    <w:p w14:paraId="1C49AC14" w14:textId="77777777" w:rsidR="0096570C" w:rsidRPr="00D5205D" w:rsidRDefault="0096570C" w:rsidP="0096570C">
      <w:pPr>
        <w:jc w:val="center"/>
        <w:rPr>
          <w:rFonts w:ascii="Times New Roman" w:hAnsi="Times New Roman" w:cs="Times New Roman"/>
          <w:b/>
          <w:bCs/>
          <w:i/>
          <w:iCs/>
          <w:sz w:val="24"/>
          <w:szCs w:val="24"/>
        </w:rPr>
      </w:pPr>
      <w:r w:rsidRPr="00D5205D">
        <w:rPr>
          <w:rFonts w:ascii="Times New Roman" w:hAnsi="Times New Roman" w:cs="Times New Roman"/>
          <w:b/>
          <w:bCs/>
          <w:i/>
          <w:iCs/>
          <w:sz w:val="24"/>
          <w:szCs w:val="24"/>
        </w:rPr>
        <w:lastRenderedPageBreak/>
        <w:t>References</w:t>
      </w:r>
    </w:p>
    <w:p w14:paraId="36CC5968" w14:textId="77777777" w:rsidR="00D5205D" w:rsidRPr="009A7B85" w:rsidRDefault="00D5205D" w:rsidP="00D5205D">
      <w:pPr>
        <w:spacing w:line="276" w:lineRule="auto"/>
        <w:ind w:left="720" w:hanging="720"/>
        <w:jc w:val="both"/>
        <w:rPr>
          <w:rFonts w:ascii="Times New Roman" w:hAnsi="Times New Roman" w:cs="Times New Roman"/>
          <w:sz w:val="24"/>
          <w:szCs w:val="24"/>
        </w:rPr>
      </w:pPr>
      <w:r w:rsidRPr="009A7B85">
        <w:rPr>
          <w:rFonts w:ascii="Times New Roman" w:hAnsi="Times New Roman" w:cs="Times New Roman"/>
          <w:sz w:val="24"/>
          <w:szCs w:val="24"/>
        </w:rPr>
        <w:t xml:space="preserve">Adeniran, R., &amp; Ajayi, F. (2023). ICT competencies and job performance of academic librarians in selected university libraries in Ekiti State, Nigeria. </w:t>
      </w:r>
      <w:r w:rsidRPr="009A7B85">
        <w:rPr>
          <w:rFonts w:ascii="Times New Roman" w:hAnsi="Times New Roman" w:cs="Times New Roman"/>
          <w:i/>
          <w:iCs/>
          <w:sz w:val="24"/>
          <w:szCs w:val="24"/>
        </w:rPr>
        <w:t>Nigerian Libraries, 56</w:t>
      </w:r>
      <w:r w:rsidRPr="009A7B85">
        <w:rPr>
          <w:rFonts w:ascii="Times New Roman" w:hAnsi="Times New Roman" w:cs="Times New Roman"/>
          <w:sz w:val="24"/>
          <w:szCs w:val="24"/>
        </w:rPr>
        <w:t>(1), 40–52.</w:t>
      </w:r>
    </w:p>
    <w:p w14:paraId="588ECB36" w14:textId="77777777" w:rsidR="00D5205D" w:rsidRPr="009A7B85" w:rsidRDefault="00D5205D" w:rsidP="00D5205D">
      <w:pPr>
        <w:spacing w:line="276" w:lineRule="auto"/>
        <w:ind w:left="720" w:hanging="720"/>
        <w:jc w:val="both"/>
        <w:rPr>
          <w:rFonts w:ascii="Times New Roman" w:hAnsi="Times New Roman" w:cs="Times New Roman"/>
          <w:sz w:val="24"/>
          <w:szCs w:val="24"/>
        </w:rPr>
      </w:pPr>
      <w:r w:rsidRPr="009A7B85">
        <w:rPr>
          <w:rFonts w:ascii="Times New Roman" w:hAnsi="Times New Roman" w:cs="Times New Roman"/>
          <w:sz w:val="24"/>
          <w:szCs w:val="24"/>
        </w:rPr>
        <w:t xml:space="preserve">Afolabi, M., &amp; Adesina, T. (2023). Digital transformation strategies in Nigerian university libraries: Trends and implications. </w:t>
      </w:r>
      <w:r w:rsidRPr="009A7B85">
        <w:rPr>
          <w:rFonts w:ascii="Times New Roman" w:hAnsi="Times New Roman" w:cs="Times New Roman"/>
          <w:i/>
          <w:iCs/>
          <w:sz w:val="24"/>
          <w:szCs w:val="24"/>
        </w:rPr>
        <w:t>Journal of Academic Librarianship, 49</w:t>
      </w:r>
      <w:r w:rsidRPr="009A7B85">
        <w:rPr>
          <w:rFonts w:ascii="Times New Roman" w:hAnsi="Times New Roman" w:cs="Times New Roman"/>
          <w:sz w:val="24"/>
          <w:szCs w:val="24"/>
        </w:rPr>
        <w:t>(3), 102638.</w:t>
      </w:r>
    </w:p>
    <w:p w14:paraId="7916CE0D" w14:textId="77777777" w:rsidR="00D5205D" w:rsidRPr="009A7B85" w:rsidRDefault="00D5205D" w:rsidP="00D5205D">
      <w:pPr>
        <w:spacing w:line="276" w:lineRule="auto"/>
        <w:ind w:left="720" w:hanging="720"/>
        <w:jc w:val="both"/>
        <w:rPr>
          <w:rFonts w:ascii="Times New Roman" w:hAnsi="Times New Roman" w:cs="Times New Roman"/>
          <w:sz w:val="24"/>
          <w:szCs w:val="24"/>
        </w:rPr>
      </w:pPr>
      <w:proofErr w:type="spellStart"/>
      <w:r w:rsidRPr="009A7B85">
        <w:rPr>
          <w:rFonts w:ascii="Times New Roman" w:hAnsi="Times New Roman" w:cs="Times New Roman"/>
          <w:sz w:val="24"/>
          <w:szCs w:val="24"/>
        </w:rPr>
        <w:t>Aguolu</w:t>
      </w:r>
      <w:proofErr w:type="spellEnd"/>
      <w:r w:rsidRPr="009A7B85">
        <w:rPr>
          <w:rFonts w:ascii="Times New Roman" w:hAnsi="Times New Roman" w:cs="Times New Roman"/>
          <w:sz w:val="24"/>
          <w:szCs w:val="24"/>
        </w:rPr>
        <w:t xml:space="preserve">, C. C. (2021). </w:t>
      </w:r>
      <w:r w:rsidRPr="00404261">
        <w:rPr>
          <w:rFonts w:ascii="Times New Roman" w:hAnsi="Times New Roman" w:cs="Times New Roman"/>
          <w:sz w:val="24"/>
          <w:szCs w:val="24"/>
        </w:rPr>
        <w:t>Redefining academic librarianship in Nigeria: Prospects and challenges.</w:t>
      </w:r>
      <w:r w:rsidRPr="009A7B85">
        <w:rPr>
          <w:rFonts w:ascii="Times New Roman" w:hAnsi="Times New Roman" w:cs="Times New Roman"/>
          <w:sz w:val="24"/>
          <w:szCs w:val="24"/>
        </w:rPr>
        <w:t xml:space="preserve"> </w:t>
      </w:r>
      <w:r w:rsidRPr="00404261">
        <w:rPr>
          <w:rFonts w:ascii="Times New Roman" w:hAnsi="Times New Roman" w:cs="Times New Roman"/>
          <w:i/>
          <w:iCs/>
          <w:sz w:val="24"/>
          <w:szCs w:val="24"/>
        </w:rPr>
        <w:t>International Journal of Library and Information Science, 13(1).</w:t>
      </w:r>
    </w:p>
    <w:p w14:paraId="7AEBB717" w14:textId="77777777" w:rsidR="00D5205D" w:rsidRPr="009A7B85" w:rsidRDefault="00D5205D" w:rsidP="00D5205D">
      <w:pPr>
        <w:spacing w:line="276" w:lineRule="auto"/>
        <w:ind w:left="720" w:hanging="720"/>
        <w:jc w:val="both"/>
        <w:rPr>
          <w:rFonts w:ascii="Times New Roman" w:hAnsi="Times New Roman" w:cs="Times New Roman"/>
          <w:sz w:val="24"/>
          <w:szCs w:val="24"/>
        </w:rPr>
      </w:pPr>
      <w:r w:rsidRPr="009A7B85">
        <w:rPr>
          <w:rFonts w:ascii="Times New Roman" w:hAnsi="Times New Roman" w:cs="Times New Roman"/>
          <w:sz w:val="24"/>
          <w:szCs w:val="24"/>
        </w:rPr>
        <w:t xml:space="preserve">Aina, L. O. (2020). </w:t>
      </w:r>
      <w:r w:rsidRPr="00404261">
        <w:rPr>
          <w:rFonts w:ascii="Times New Roman" w:hAnsi="Times New Roman" w:cs="Times New Roman"/>
          <w:sz w:val="24"/>
          <w:szCs w:val="24"/>
        </w:rPr>
        <w:t>Enhancing digital competencies in LIS education in Nigeria.</w:t>
      </w:r>
      <w:r w:rsidRPr="009A7B85">
        <w:rPr>
          <w:rFonts w:ascii="Times New Roman" w:hAnsi="Times New Roman" w:cs="Times New Roman"/>
          <w:sz w:val="24"/>
          <w:szCs w:val="24"/>
        </w:rPr>
        <w:t xml:space="preserve"> </w:t>
      </w:r>
      <w:r w:rsidRPr="00404261">
        <w:rPr>
          <w:rFonts w:ascii="Times New Roman" w:hAnsi="Times New Roman" w:cs="Times New Roman"/>
          <w:i/>
          <w:iCs/>
          <w:sz w:val="24"/>
          <w:szCs w:val="24"/>
        </w:rPr>
        <w:t>Library Philosophy and Practice</w:t>
      </w:r>
      <w:r w:rsidRPr="009A7B85">
        <w:rPr>
          <w:rFonts w:ascii="Times New Roman" w:hAnsi="Times New Roman" w:cs="Times New Roman"/>
          <w:sz w:val="24"/>
          <w:szCs w:val="24"/>
        </w:rPr>
        <w:t>.</w:t>
      </w:r>
    </w:p>
    <w:p w14:paraId="3FDBDCA0" w14:textId="77777777" w:rsidR="00D5205D" w:rsidRPr="009A7B85" w:rsidRDefault="00D5205D" w:rsidP="00D5205D">
      <w:pPr>
        <w:spacing w:line="276" w:lineRule="auto"/>
        <w:ind w:left="720" w:hanging="720"/>
        <w:jc w:val="both"/>
        <w:rPr>
          <w:rFonts w:ascii="Times New Roman" w:hAnsi="Times New Roman" w:cs="Times New Roman"/>
          <w:sz w:val="24"/>
          <w:szCs w:val="24"/>
        </w:rPr>
      </w:pPr>
      <w:r w:rsidRPr="009A7B85">
        <w:rPr>
          <w:rFonts w:ascii="Times New Roman" w:hAnsi="Times New Roman" w:cs="Times New Roman"/>
          <w:sz w:val="24"/>
          <w:szCs w:val="24"/>
        </w:rPr>
        <w:t xml:space="preserve">Ajzen, I. (1991). </w:t>
      </w:r>
      <w:r w:rsidRPr="009A7B85">
        <w:rPr>
          <w:rFonts w:ascii="Times New Roman" w:hAnsi="Times New Roman" w:cs="Times New Roman"/>
          <w:i/>
          <w:iCs/>
          <w:sz w:val="24"/>
          <w:szCs w:val="24"/>
        </w:rPr>
        <w:t xml:space="preserve">The theory of planned </w:t>
      </w:r>
      <w:proofErr w:type="spellStart"/>
      <w:r w:rsidRPr="009A7B85">
        <w:rPr>
          <w:rFonts w:ascii="Times New Roman" w:hAnsi="Times New Roman" w:cs="Times New Roman"/>
          <w:i/>
          <w:iCs/>
          <w:sz w:val="24"/>
          <w:szCs w:val="24"/>
        </w:rPr>
        <w:t>behavior</w:t>
      </w:r>
      <w:proofErr w:type="spellEnd"/>
      <w:r w:rsidRPr="009A7B85">
        <w:rPr>
          <w:rFonts w:ascii="Times New Roman" w:hAnsi="Times New Roman" w:cs="Times New Roman"/>
          <w:sz w:val="24"/>
          <w:szCs w:val="24"/>
        </w:rPr>
        <w:t xml:space="preserve">. </w:t>
      </w:r>
      <w:r w:rsidRPr="009A7B85">
        <w:rPr>
          <w:rFonts w:ascii="Times New Roman" w:hAnsi="Times New Roman" w:cs="Times New Roman"/>
          <w:i/>
          <w:iCs/>
          <w:sz w:val="24"/>
          <w:szCs w:val="24"/>
        </w:rPr>
        <w:t xml:space="preserve">Organizational </w:t>
      </w:r>
      <w:proofErr w:type="spellStart"/>
      <w:r w:rsidRPr="009A7B85">
        <w:rPr>
          <w:rFonts w:ascii="Times New Roman" w:hAnsi="Times New Roman" w:cs="Times New Roman"/>
          <w:i/>
          <w:iCs/>
          <w:sz w:val="24"/>
          <w:szCs w:val="24"/>
        </w:rPr>
        <w:t>Behavior</w:t>
      </w:r>
      <w:proofErr w:type="spellEnd"/>
      <w:r w:rsidRPr="009A7B85">
        <w:rPr>
          <w:rFonts w:ascii="Times New Roman" w:hAnsi="Times New Roman" w:cs="Times New Roman"/>
          <w:i/>
          <w:iCs/>
          <w:sz w:val="24"/>
          <w:szCs w:val="24"/>
        </w:rPr>
        <w:t xml:space="preserve"> and Human Decision Processes</w:t>
      </w:r>
      <w:r w:rsidRPr="009A7B85">
        <w:rPr>
          <w:rFonts w:ascii="Times New Roman" w:hAnsi="Times New Roman" w:cs="Times New Roman"/>
          <w:sz w:val="24"/>
          <w:szCs w:val="24"/>
        </w:rPr>
        <w:t xml:space="preserve">, 50(2), 179–211. </w:t>
      </w:r>
      <w:hyperlink r:id="rId9" w:history="1">
        <w:r w:rsidRPr="009A7B85">
          <w:rPr>
            <w:rStyle w:val="Hyperlink"/>
            <w:rFonts w:ascii="Times New Roman" w:hAnsi="Times New Roman" w:cs="Times New Roman"/>
            <w:sz w:val="24"/>
            <w:szCs w:val="24"/>
          </w:rPr>
          <w:t>https://doi.org/10.1016/0749-5978(91)90020-T</w:t>
        </w:r>
      </w:hyperlink>
    </w:p>
    <w:p w14:paraId="70ABB5EC" w14:textId="77777777" w:rsidR="00D5205D" w:rsidRPr="009A7B85" w:rsidRDefault="00D5205D" w:rsidP="00D5205D">
      <w:pPr>
        <w:spacing w:line="276" w:lineRule="auto"/>
        <w:ind w:left="720" w:hanging="720"/>
        <w:jc w:val="both"/>
        <w:rPr>
          <w:rFonts w:ascii="Times New Roman" w:hAnsi="Times New Roman" w:cs="Times New Roman"/>
          <w:sz w:val="24"/>
          <w:szCs w:val="24"/>
        </w:rPr>
      </w:pPr>
      <w:r w:rsidRPr="009A7B85">
        <w:rPr>
          <w:rFonts w:ascii="Times New Roman" w:hAnsi="Times New Roman" w:cs="Times New Roman"/>
          <w:sz w:val="24"/>
          <w:szCs w:val="24"/>
        </w:rPr>
        <w:t xml:space="preserve">Akintunde, S. A. (2020). Academic librarianship in the age of digital transformation in Nigeria. </w:t>
      </w:r>
      <w:r w:rsidRPr="009A7B85">
        <w:rPr>
          <w:rFonts w:ascii="Times New Roman" w:hAnsi="Times New Roman" w:cs="Times New Roman"/>
          <w:i/>
          <w:iCs/>
          <w:sz w:val="24"/>
          <w:szCs w:val="24"/>
        </w:rPr>
        <w:t>Library Philosophy and Practice (e-journal)</w:t>
      </w:r>
      <w:r w:rsidRPr="009A7B85">
        <w:rPr>
          <w:rFonts w:ascii="Times New Roman" w:hAnsi="Times New Roman" w:cs="Times New Roman"/>
          <w:sz w:val="24"/>
          <w:szCs w:val="24"/>
        </w:rPr>
        <w:t xml:space="preserve">. </w:t>
      </w:r>
      <w:hyperlink r:id="rId10" w:history="1">
        <w:r w:rsidRPr="009A7B85">
          <w:rPr>
            <w:rStyle w:val="Hyperlink"/>
            <w:rFonts w:ascii="Times New Roman" w:hAnsi="Times New Roman" w:cs="Times New Roman"/>
            <w:sz w:val="24"/>
            <w:szCs w:val="24"/>
          </w:rPr>
          <w:t>https://digitalcommons.unl.edu/libphilprac/3890</w:t>
        </w:r>
      </w:hyperlink>
    </w:p>
    <w:p w14:paraId="066F09BC" w14:textId="77777777" w:rsidR="00D5205D" w:rsidRPr="00F1767F" w:rsidRDefault="00D5205D" w:rsidP="00D5205D">
      <w:pPr>
        <w:ind w:left="720" w:hanging="720"/>
        <w:jc w:val="both"/>
        <w:rPr>
          <w:rFonts w:ascii="Times New Roman" w:hAnsi="Times New Roman" w:cs="Times New Roman"/>
          <w:sz w:val="24"/>
          <w:szCs w:val="24"/>
        </w:rPr>
      </w:pPr>
      <w:proofErr w:type="spellStart"/>
      <w:r w:rsidRPr="00F1767F">
        <w:rPr>
          <w:rFonts w:ascii="Times New Roman" w:hAnsi="Times New Roman" w:cs="Times New Roman"/>
          <w:sz w:val="24"/>
          <w:szCs w:val="24"/>
        </w:rPr>
        <w:t>Anyaegbu</w:t>
      </w:r>
      <w:proofErr w:type="spellEnd"/>
      <w:r w:rsidRPr="00F1767F">
        <w:rPr>
          <w:rFonts w:ascii="Times New Roman" w:hAnsi="Times New Roman" w:cs="Times New Roman"/>
          <w:sz w:val="24"/>
          <w:szCs w:val="24"/>
        </w:rPr>
        <w:t xml:space="preserve">, M. I. (2019). Influence of staff training and development on librarians’ job performance in federal university libraries in Nigeria. </w:t>
      </w:r>
      <w:r w:rsidRPr="00F1767F">
        <w:rPr>
          <w:rFonts w:ascii="Times New Roman" w:hAnsi="Times New Roman" w:cs="Times New Roman"/>
          <w:i/>
          <w:iCs/>
          <w:sz w:val="24"/>
          <w:szCs w:val="24"/>
        </w:rPr>
        <w:t>Library Review Journal.</w:t>
      </w:r>
      <w:r w:rsidRPr="00F1767F">
        <w:rPr>
          <w:rFonts w:ascii="Times New Roman" w:hAnsi="Times New Roman" w:cs="Times New Roman"/>
          <w:sz w:val="24"/>
          <w:szCs w:val="24"/>
        </w:rPr>
        <w:t xml:space="preserve"> </w:t>
      </w:r>
      <w:r w:rsidRPr="00F1767F">
        <w:rPr>
          <w:rFonts w:ascii="Times New Roman" w:hAnsi="Times New Roman" w:cs="Times New Roman"/>
          <w:i/>
          <w:iCs/>
          <w:sz w:val="24"/>
          <w:szCs w:val="24"/>
        </w:rPr>
        <w:t>(Note: This is earlier than 2020; cited here as background.)</w:t>
      </w:r>
      <w:r w:rsidRPr="00F1767F">
        <w:rPr>
          <w:rFonts w:ascii="Times New Roman" w:hAnsi="Times New Roman" w:cs="Times New Roman"/>
          <w:sz w:val="24"/>
          <w:szCs w:val="24"/>
        </w:rPr>
        <w:t xml:space="preserve"> </w:t>
      </w:r>
      <w:hyperlink r:id="rId11" w:tgtFrame="_blank" w:history="1">
        <w:r w:rsidRPr="00F1767F">
          <w:rPr>
            <w:rStyle w:val="Hyperlink"/>
            <w:rFonts w:ascii="Times New Roman" w:hAnsi="Times New Roman" w:cs="Times New Roman"/>
            <w:sz w:val="24"/>
            <w:szCs w:val="24"/>
          </w:rPr>
          <w:t>journals.unizik.edu.ng</w:t>
        </w:r>
      </w:hyperlink>
    </w:p>
    <w:p w14:paraId="6CD53375" w14:textId="77777777" w:rsidR="00D5205D" w:rsidRPr="009A7B85" w:rsidRDefault="00D5205D" w:rsidP="00D5205D">
      <w:pPr>
        <w:spacing w:line="276" w:lineRule="auto"/>
        <w:ind w:left="720" w:hanging="720"/>
        <w:jc w:val="both"/>
        <w:rPr>
          <w:rFonts w:ascii="Times New Roman" w:hAnsi="Times New Roman" w:cs="Times New Roman"/>
          <w:sz w:val="24"/>
          <w:szCs w:val="24"/>
        </w:rPr>
      </w:pPr>
      <w:proofErr w:type="spellStart"/>
      <w:r w:rsidRPr="009A7B85">
        <w:rPr>
          <w:rFonts w:ascii="Times New Roman" w:hAnsi="Times New Roman" w:cs="Times New Roman"/>
          <w:sz w:val="24"/>
          <w:szCs w:val="24"/>
        </w:rPr>
        <w:t>Echezona</w:t>
      </w:r>
      <w:proofErr w:type="spellEnd"/>
      <w:r w:rsidRPr="009A7B85">
        <w:rPr>
          <w:rFonts w:ascii="Times New Roman" w:hAnsi="Times New Roman" w:cs="Times New Roman"/>
          <w:sz w:val="24"/>
          <w:szCs w:val="24"/>
        </w:rPr>
        <w:t xml:space="preserve">, R. I., &amp; Ugwuanyi, C. F. (2021). The role of academic librarians in knowledge management for research productivity in Nigerian universities. </w:t>
      </w:r>
      <w:r w:rsidRPr="009A7B85">
        <w:rPr>
          <w:rFonts w:ascii="Times New Roman" w:hAnsi="Times New Roman" w:cs="Times New Roman"/>
          <w:i/>
          <w:iCs/>
          <w:sz w:val="24"/>
          <w:szCs w:val="24"/>
        </w:rPr>
        <w:t>Library Philosophy and Practice</w:t>
      </w:r>
      <w:r w:rsidRPr="009A7B85">
        <w:rPr>
          <w:rFonts w:ascii="Times New Roman" w:hAnsi="Times New Roman" w:cs="Times New Roman"/>
          <w:sz w:val="24"/>
          <w:szCs w:val="24"/>
        </w:rPr>
        <w:t xml:space="preserve">, 1–14. </w:t>
      </w:r>
      <w:hyperlink r:id="rId12" w:history="1">
        <w:r w:rsidRPr="009A7B85">
          <w:rPr>
            <w:rStyle w:val="Hyperlink"/>
            <w:rFonts w:ascii="Times New Roman" w:hAnsi="Times New Roman" w:cs="Times New Roman"/>
            <w:sz w:val="24"/>
            <w:szCs w:val="24"/>
          </w:rPr>
          <w:t>https://digitalcommons.unl.edu/libphilprac/5821</w:t>
        </w:r>
      </w:hyperlink>
    </w:p>
    <w:p w14:paraId="4A23F841" w14:textId="77777777" w:rsidR="00D5205D" w:rsidRPr="009A7B85" w:rsidRDefault="00D5205D" w:rsidP="00D5205D">
      <w:pPr>
        <w:spacing w:line="276" w:lineRule="auto"/>
        <w:ind w:left="720" w:hanging="720"/>
        <w:jc w:val="both"/>
        <w:rPr>
          <w:rFonts w:ascii="Times New Roman" w:hAnsi="Times New Roman" w:cs="Times New Roman"/>
          <w:sz w:val="24"/>
          <w:szCs w:val="24"/>
        </w:rPr>
      </w:pPr>
      <w:r w:rsidRPr="009A7B85">
        <w:rPr>
          <w:rFonts w:ascii="Times New Roman" w:hAnsi="Times New Roman" w:cs="Times New Roman"/>
          <w:sz w:val="24"/>
          <w:szCs w:val="24"/>
        </w:rPr>
        <w:t xml:space="preserve">Eze, J. U., &amp; </w:t>
      </w:r>
      <w:proofErr w:type="spellStart"/>
      <w:r w:rsidRPr="009A7B85">
        <w:rPr>
          <w:rFonts w:ascii="Times New Roman" w:hAnsi="Times New Roman" w:cs="Times New Roman"/>
          <w:sz w:val="24"/>
          <w:szCs w:val="24"/>
        </w:rPr>
        <w:t>Uzoigwe</w:t>
      </w:r>
      <w:proofErr w:type="spellEnd"/>
      <w:r w:rsidRPr="009A7B85">
        <w:rPr>
          <w:rFonts w:ascii="Times New Roman" w:hAnsi="Times New Roman" w:cs="Times New Roman"/>
          <w:sz w:val="24"/>
          <w:szCs w:val="24"/>
        </w:rPr>
        <w:t xml:space="preserve">, C. U. (2021). The evolving role of academic librarians in a digital environment: A Nigerian perspective. </w:t>
      </w:r>
      <w:r w:rsidRPr="00404261">
        <w:rPr>
          <w:rFonts w:ascii="Times New Roman" w:hAnsi="Times New Roman" w:cs="Times New Roman"/>
          <w:i/>
          <w:iCs/>
          <w:sz w:val="24"/>
          <w:szCs w:val="24"/>
        </w:rPr>
        <w:t>Library Hi Tech News, 38(4), 1–7.</w:t>
      </w:r>
    </w:p>
    <w:p w14:paraId="60F7AD0E" w14:textId="77777777" w:rsidR="00D5205D" w:rsidRPr="009A7B85" w:rsidRDefault="00D5205D" w:rsidP="00D5205D">
      <w:pPr>
        <w:spacing w:line="276" w:lineRule="auto"/>
        <w:ind w:left="720" w:hanging="720"/>
        <w:jc w:val="both"/>
        <w:rPr>
          <w:rFonts w:ascii="Times New Roman" w:hAnsi="Times New Roman" w:cs="Times New Roman"/>
          <w:sz w:val="24"/>
          <w:szCs w:val="24"/>
        </w:rPr>
      </w:pPr>
      <w:r w:rsidRPr="009A7B85">
        <w:rPr>
          <w:rFonts w:ascii="Times New Roman" w:hAnsi="Times New Roman" w:cs="Times New Roman"/>
          <w:sz w:val="24"/>
          <w:szCs w:val="24"/>
        </w:rPr>
        <w:t xml:space="preserve">Ezeani, C. N. (2020). Challenges of librarianship in the digital age: The Nigerian experience. </w:t>
      </w:r>
      <w:r w:rsidRPr="009A7B85">
        <w:rPr>
          <w:rFonts w:ascii="Times New Roman" w:hAnsi="Times New Roman" w:cs="Times New Roman"/>
          <w:i/>
          <w:iCs/>
          <w:sz w:val="24"/>
          <w:szCs w:val="24"/>
        </w:rPr>
        <w:t>Journal of Library and Information Science</w:t>
      </w:r>
      <w:r w:rsidRPr="009A7B85">
        <w:rPr>
          <w:rFonts w:ascii="Times New Roman" w:hAnsi="Times New Roman" w:cs="Times New Roman"/>
          <w:sz w:val="24"/>
          <w:szCs w:val="24"/>
        </w:rPr>
        <w:t>, 5(2), 89–101.</w:t>
      </w:r>
    </w:p>
    <w:p w14:paraId="18B6CAF4" w14:textId="77777777" w:rsidR="00D5205D" w:rsidRPr="009A7B85" w:rsidRDefault="00D5205D" w:rsidP="00D5205D">
      <w:pPr>
        <w:spacing w:line="276" w:lineRule="auto"/>
        <w:ind w:left="720" w:hanging="720"/>
        <w:jc w:val="both"/>
        <w:rPr>
          <w:rFonts w:ascii="Times New Roman" w:hAnsi="Times New Roman" w:cs="Times New Roman"/>
          <w:sz w:val="24"/>
          <w:szCs w:val="24"/>
        </w:rPr>
      </w:pPr>
      <w:r w:rsidRPr="009A7B85">
        <w:rPr>
          <w:rFonts w:ascii="Times New Roman" w:hAnsi="Times New Roman" w:cs="Times New Roman"/>
          <w:sz w:val="24"/>
          <w:szCs w:val="24"/>
        </w:rPr>
        <w:t xml:space="preserve">Garba, M. U., &amp; Bello, S. M. (2023). Institutional challenges affecting academic librarians in Sokoto State. </w:t>
      </w:r>
      <w:r w:rsidRPr="009A7B85">
        <w:rPr>
          <w:rFonts w:ascii="Times New Roman" w:hAnsi="Times New Roman" w:cs="Times New Roman"/>
          <w:i/>
          <w:iCs/>
          <w:sz w:val="24"/>
          <w:szCs w:val="24"/>
        </w:rPr>
        <w:t>Journal of Library and Information Science, 8</w:t>
      </w:r>
      <w:r w:rsidRPr="009A7B85">
        <w:rPr>
          <w:rFonts w:ascii="Times New Roman" w:hAnsi="Times New Roman" w:cs="Times New Roman"/>
          <w:sz w:val="24"/>
          <w:szCs w:val="24"/>
        </w:rPr>
        <w:t>(1), 55–67.</w:t>
      </w:r>
    </w:p>
    <w:p w14:paraId="3794B674" w14:textId="77777777" w:rsidR="00D5205D" w:rsidRPr="009A7B85" w:rsidRDefault="00D5205D" w:rsidP="00D5205D">
      <w:pPr>
        <w:spacing w:line="276" w:lineRule="auto"/>
        <w:ind w:left="720" w:hanging="720"/>
        <w:jc w:val="both"/>
        <w:rPr>
          <w:rFonts w:ascii="Times New Roman" w:hAnsi="Times New Roman" w:cs="Times New Roman"/>
          <w:sz w:val="24"/>
          <w:szCs w:val="24"/>
        </w:rPr>
      </w:pPr>
      <w:r w:rsidRPr="009A7B85">
        <w:rPr>
          <w:rFonts w:ascii="Times New Roman" w:hAnsi="Times New Roman" w:cs="Times New Roman"/>
          <w:sz w:val="24"/>
          <w:szCs w:val="24"/>
        </w:rPr>
        <w:t xml:space="preserve">Ibrahim, A., &amp; Musa, A. Y. (2024). Professional development needs of librarians in the digital age: A study of selected Nigerian universities. </w:t>
      </w:r>
      <w:r w:rsidRPr="009A7B85">
        <w:rPr>
          <w:rFonts w:ascii="Times New Roman" w:hAnsi="Times New Roman" w:cs="Times New Roman"/>
          <w:i/>
          <w:iCs/>
          <w:sz w:val="24"/>
          <w:szCs w:val="24"/>
        </w:rPr>
        <w:t>Library and Information Science Digest, 12</w:t>
      </w:r>
      <w:r w:rsidRPr="009A7B85">
        <w:rPr>
          <w:rFonts w:ascii="Times New Roman" w:hAnsi="Times New Roman" w:cs="Times New Roman"/>
          <w:sz w:val="24"/>
          <w:szCs w:val="24"/>
        </w:rPr>
        <w:t>(2), 22–34.</w:t>
      </w:r>
    </w:p>
    <w:p w14:paraId="5F284260" w14:textId="77777777" w:rsidR="00D5205D" w:rsidRDefault="00D5205D" w:rsidP="00D5205D">
      <w:pPr>
        <w:spacing w:line="276" w:lineRule="auto"/>
        <w:ind w:left="720" w:hanging="720"/>
        <w:jc w:val="both"/>
        <w:rPr>
          <w:rFonts w:ascii="Times New Roman" w:hAnsi="Times New Roman" w:cs="Times New Roman"/>
          <w:sz w:val="24"/>
          <w:szCs w:val="24"/>
        </w:rPr>
      </w:pPr>
      <w:proofErr w:type="spellStart"/>
      <w:r w:rsidRPr="009A7B85">
        <w:rPr>
          <w:rFonts w:ascii="Times New Roman" w:hAnsi="Times New Roman" w:cs="Times New Roman"/>
          <w:sz w:val="24"/>
          <w:szCs w:val="24"/>
        </w:rPr>
        <w:t>Ifijeh</w:t>
      </w:r>
      <w:proofErr w:type="spellEnd"/>
      <w:r w:rsidRPr="009A7B85">
        <w:rPr>
          <w:rFonts w:ascii="Times New Roman" w:hAnsi="Times New Roman" w:cs="Times New Roman"/>
          <w:sz w:val="24"/>
          <w:szCs w:val="24"/>
        </w:rPr>
        <w:t xml:space="preserve">, G., &amp; Yusuf, F. (2021). Information and communication technology (ICT) in academic libraries in Nigeria: Challenges and prospects. </w:t>
      </w:r>
      <w:r w:rsidRPr="009A7B85">
        <w:rPr>
          <w:rFonts w:ascii="Times New Roman" w:hAnsi="Times New Roman" w:cs="Times New Roman"/>
          <w:i/>
          <w:iCs/>
          <w:sz w:val="24"/>
          <w:szCs w:val="24"/>
        </w:rPr>
        <w:t>International Journal of Library and Information Science Studies</w:t>
      </w:r>
      <w:r w:rsidRPr="009A7B85">
        <w:rPr>
          <w:rFonts w:ascii="Times New Roman" w:hAnsi="Times New Roman" w:cs="Times New Roman"/>
          <w:sz w:val="24"/>
          <w:szCs w:val="24"/>
        </w:rPr>
        <w:t>, 7(1), 1–11.</w:t>
      </w:r>
    </w:p>
    <w:p w14:paraId="26874C98" w14:textId="77777777" w:rsidR="00D5205D" w:rsidRPr="009A7B85" w:rsidRDefault="00D5205D" w:rsidP="00D5205D">
      <w:pPr>
        <w:spacing w:line="276" w:lineRule="auto"/>
        <w:ind w:left="720" w:hanging="720"/>
        <w:jc w:val="both"/>
        <w:rPr>
          <w:rFonts w:ascii="Times New Roman" w:hAnsi="Times New Roman" w:cs="Times New Roman"/>
          <w:sz w:val="24"/>
          <w:szCs w:val="24"/>
        </w:rPr>
      </w:pPr>
      <w:r w:rsidRPr="009A7B85">
        <w:rPr>
          <w:rFonts w:ascii="Times New Roman" w:hAnsi="Times New Roman" w:cs="Times New Roman"/>
          <w:sz w:val="24"/>
          <w:szCs w:val="24"/>
        </w:rPr>
        <w:t xml:space="preserve">IFLA (2023). </w:t>
      </w:r>
      <w:r w:rsidRPr="009A7B85">
        <w:rPr>
          <w:rFonts w:ascii="Times New Roman" w:hAnsi="Times New Roman" w:cs="Times New Roman"/>
          <w:i/>
          <w:iCs/>
          <w:sz w:val="24"/>
          <w:szCs w:val="24"/>
        </w:rPr>
        <w:t>Continuing Professional Development Guidelines</w:t>
      </w:r>
      <w:r w:rsidRPr="009A7B85">
        <w:rPr>
          <w:rFonts w:ascii="Times New Roman" w:hAnsi="Times New Roman" w:cs="Times New Roman"/>
          <w:sz w:val="24"/>
          <w:szCs w:val="24"/>
        </w:rPr>
        <w:t>.</w:t>
      </w:r>
    </w:p>
    <w:p w14:paraId="2F923664" w14:textId="77777777" w:rsidR="00D5205D" w:rsidRPr="009A7B85" w:rsidRDefault="00D5205D" w:rsidP="00D5205D">
      <w:pPr>
        <w:spacing w:line="276" w:lineRule="auto"/>
        <w:ind w:left="720" w:hanging="720"/>
        <w:jc w:val="both"/>
        <w:rPr>
          <w:rFonts w:ascii="Times New Roman" w:hAnsi="Times New Roman" w:cs="Times New Roman"/>
          <w:sz w:val="24"/>
          <w:szCs w:val="24"/>
        </w:rPr>
      </w:pPr>
      <w:r w:rsidRPr="009A7B85">
        <w:rPr>
          <w:rFonts w:ascii="Times New Roman" w:hAnsi="Times New Roman" w:cs="Times New Roman"/>
          <w:sz w:val="24"/>
          <w:szCs w:val="24"/>
        </w:rPr>
        <w:lastRenderedPageBreak/>
        <w:t xml:space="preserve">Issa, A. O., Amusan, B. S., &amp; Daura, U. D. (2020). Contributions of librarians to academic development in Nigerian universities. </w:t>
      </w:r>
      <w:r w:rsidRPr="009A7B85">
        <w:rPr>
          <w:rFonts w:ascii="Times New Roman" w:hAnsi="Times New Roman" w:cs="Times New Roman"/>
          <w:i/>
          <w:iCs/>
          <w:sz w:val="24"/>
          <w:szCs w:val="24"/>
        </w:rPr>
        <w:t>Journal of Educational and Social Research, 10</w:t>
      </w:r>
      <w:r w:rsidRPr="009A7B85">
        <w:rPr>
          <w:rFonts w:ascii="Times New Roman" w:hAnsi="Times New Roman" w:cs="Times New Roman"/>
          <w:sz w:val="24"/>
          <w:szCs w:val="24"/>
        </w:rPr>
        <w:t>(4), 95–104.</w:t>
      </w:r>
    </w:p>
    <w:p w14:paraId="173D65A2" w14:textId="77777777" w:rsidR="00D5205D" w:rsidRPr="009A7B85" w:rsidRDefault="00D5205D" w:rsidP="00D5205D">
      <w:pPr>
        <w:spacing w:line="276" w:lineRule="auto"/>
        <w:ind w:left="720" w:hanging="720"/>
        <w:jc w:val="both"/>
        <w:rPr>
          <w:rFonts w:ascii="Times New Roman" w:hAnsi="Times New Roman" w:cs="Times New Roman"/>
          <w:sz w:val="24"/>
          <w:szCs w:val="24"/>
        </w:rPr>
      </w:pPr>
      <w:r w:rsidRPr="009A7B85">
        <w:rPr>
          <w:rFonts w:ascii="Times New Roman" w:hAnsi="Times New Roman" w:cs="Times New Roman"/>
          <w:sz w:val="24"/>
          <w:szCs w:val="24"/>
        </w:rPr>
        <w:t xml:space="preserve">Jaguszewski, J. M., &amp; Williams, K. (2013). </w:t>
      </w:r>
      <w:r w:rsidRPr="009A7B85">
        <w:rPr>
          <w:rFonts w:ascii="Times New Roman" w:hAnsi="Times New Roman" w:cs="Times New Roman"/>
          <w:i/>
          <w:iCs/>
          <w:sz w:val="24"/>
          <w:szCs w:val="24"/>
        </w:rPr>
        <w:t>New roles for new times: Transforming liaison roles in research libraries</w:t>
      </w:r>
      <w:r w:rsidRPr="009A7B85">
        <w:rPr>
          <w:rFonts w:ascii="Times New Roman" w:hAnsi="Times New Roman" w:cs="Times New Roman"/>
          <w:sz w:val="24"/>
          <w:szCs w:val="24"/>
        </w:rPr>
        <w:t>. ARL Report.</w:t>
      </w:r>
    </w:p>
    <w:p w14:paraId="2970C062" w14:textId="77777777" w:rsidR="00D5205D" w:rsidRPr="009A7B85" w:rsidRDefault="00D5205D" w:rsidP="00D5205D">
      <w:pPr>
        <w:spacing w:line="276" w:lineRule="auto"/>
        <w:ind w:left="720" w:hanging="720"/>
        <w:jc w:val="both"/>
        <w:rPr>
          <w:rFonts w:ascii="Times New Roman" w:hAnsi="Times New Roman" w:cs="Times New Roman"/>
          <w:sz w:val="24"/>
          <w:szCs w:val="24"/>
        </w:rPr>
      </w:pPr>
      <w:r w:rsidRPr="009A7B85">
        <w:rPr>
          <w:rFonts w:ascii="Times New Roman" w:hAnsi="Times New Roman" w:cs="Times New Roman"/>
          <w:sz w:val="24"/>
          <w:szCs w:val="24"/>
        </w:rPr>
        <w:t xml:space="preserve">Jiyane, S., &amp; Jiyane, T. (2023). Reimagining the roles of academic librarians in a digital knowledge society. </w:t>
      </w:r>
      <w:r w:rsidRPr="009A7B85">
        <w:rPr>
          <w:rFonts w:ascii="Times New Roman" w:hAnsi="Times New Roman" w:cs="Times New Roman"/>
          <w:i/>
          <w:iCs/>
          <w:sz w:val="24"/>
          <w:szCs w:val="24"/>
        </w:rPr>
        <w:t>Information Development, 39</w:t>
      </w:r>
      <w:r w:rsidRPr="009A7B85">
        <w:rPr>
          <w:rFonts w:ascii="Times New Roman" w:hAnsi="Times New Roman" w:cs="Times New Roman"/>
          <w:sz w:val="24"/>
          <w:szCs w:val="24"/>
        </w:rPr>
        <w:t>(1), 14–26.</w:t>
      </w:r>
    </w:p>
    <w:p w14:paraId="659142D8" w14:textId="77777777" w:rsidR="00D5205D" w:rsidRDefault="00D5205D" w:rsidP="00D5205D">
      <w:pPr>
        <w:spacing w:line="276" w:lineRule="auto"/>
        <w:ind w:left="720" w:hanging="720"/>
        <w:jc w:val="both"/>
        <w:rPr>
          <w:rFonts w:ascii="Times New Roman" w:hAnsi="Times New Roman" w:cs="Times New Roman"/>
          <w:sz w:val="24"/>
          <w:szCs w:val="24"/>
        </w:rPr>
      </w:pPr>
      <w:r w:rsidRPr="009A7B85">
        <w:rPr>
          <w:rFonts w:ascii="Times New Roman" w:hAnsi="Times New Roman" w:cs="Times New Roman"/>
          <w:sz w:val="24"/>
          <w:szCs w:val="24"/>
        </w:rPr>
        <w:t xml:space="preserve">Lawal, S. O., &amp; Ibrahim, A. (2024). The role of academic librarians in knowledge management in Nigerian universities. </w:t>
      </w:r>
      <w:r w:rsidRPr="009A7B85">
        <w:rPr>
          <w:rFonts w:ascii="Times New Roman" w:hAnsi="Times New Roman" w:cs="Times New Roman"/>
          <w:i/>
          <w:iCs/>
          <w:sz w:val="24"/>
          <w:szCs w:val="24"/>
        </w:rPr>
        <w:t>African Journal of Library, Archives and Information Science, 34</w:t>
      </w:r>
      <w:r w:rsidRPr="009A7B85">
        <w:rPr>
          <w:rFonts w:ascii="Times New Roman" w:hAnsi="Times New Roman" w:cs="Times New Roman"/>
          <w:sz w:val="24"/>
          <w:szCs w:val="24"/>
        </w:rPr>
        <w:t>(1), 77–88.</w:t>
      </w:r>
    </w:p>
    <w:p w14:paraId="10BE511B" w14:textId="77777777" w:rsidR="00D5205D" w:rsidRPr="00F1767F" w:rsidRDefault="00D5205D" w:rsidP="00D5205D">
      <w:pPr>
        <w:ind w:left="720" w:hanging="720"/>
        <w:jc w:val="both"/>
        <w:rPr>
          <w:rFonts w:ascii="Times New Roman" w:hAnsi="Times New Roman" w:cs="Times New Roman"/>
          <w:sz w:val="24"/>
          <w:szCs w:val="24"/>
        </w:rPr>
      </w:pPr>
      <w:r w:rsidRPr="00F1767F">
        <w:rPr>
          <w:rFonts w:ascii="Times New Roman" w:hAnsi="Times New Roman" w:cs="Times New Roman"/>
          <w:sz w:val="24"/>
          <w:szCs w:val="24"/>
        </w:rPr>
        <w:t xml:space="preserve">Nigerian Library Association. (2023). </w:t>
      </w:r>
      <w:r w:rsidRPr="00F1767F">
        <w:rPr>
          <w:rFonts w:ascii="Times New Roman" w:hAnsi="Times New Roman" w:cs="Times New Roman"/>
          <w:i/>
          <w:iCs/>
          <w:sz w:val="24"/>
          <w:szCs w:val="24"/>
        </w:rPr>
        <w:t>Library newsletter / proceedings (Dec 2023 AGM &amp; conference materials).</w:t>
      </w:r>
      <w:r w:rsidRPr="00F1767F">
        <w:rPr>
          <w:rFonts w:ascii="Times New Roman" w:hAnsi="Times New Roman" w:cs="Times New Roman"/>
          <w:sz w:val="24"/>
          <w:szCs w:val="24"/>
        </w:rPr>
        <w:t xml:space="preserve"> Nigerian Library Association. </w:t>
      </w:r>
      <w:hyperlink r:id="rId13" w:tgtFrame="_blank" w:history="1">
        <w:r w:rsidRPr="00F1767F">
          <w:rPr>
            <w:rStyle w:val="Hyperlink"/>
            <w:rFonts w:ascii="Times New Roman" w:hAnsi="Times New Roman" w:cs="Times New Roman"/>
            <w:sz w:val="24"/>
            <w:szCs w:val="24"/>
          </w:rPr>
          <w:t>Nigerian Library Association+1</w:t>
        </w:r>
      </w:hyperlink>
    </w:p>
    <w:p w14:paraId="703A3D37" w14:textId="77777777" w:rsidR="00D5205D" w:rsidRPr="009A7B85" w:rsidRDefault="00D5205D" w:rsidP="00D5205D">
      <w:pPr>
        <w:spacing w:line="276" w:lineRule="auto"/>
        <w:ind w:left="720" w:hanging="720"/>
        <w:jc w:val="both"/>
        <w:rPr>
          <w:rFonts w:ascii="Times New Roman" w:hAnsi="Times New Roman" w:cs="Times New Roman"/>
          <w:sz w:val="24"/>
          <w:szCs w:val="24"/>
        </w:rPr>
      </w:pPr>
      <w:proofErr w:type="spellStart"/>
      <w:r w:rsidRPr="009A7B85">
        <w:rPr>
          <w:rFonts w:ascii="Times New Roman" w:hAnsi="Times New Roman" w:cs="Times New Roman"/>
          <w:sz w:val="24"/>
          <w:szCs w:val="24"/>
        </w:rPr>
        <w:t>Nkanu</w:t>
      </w:r>
      <w:proofErr w:type="spellEnd"/>
      <w:r w:rsidRPr="009A7B85">
        <w:rPr>
          <w:rFonts w:ascii="Times New Roman" w:hAnsi="Times New Roman" w:cs="Times New Roman"/>
          <w:sz w:val="24"/>
          <w:szCs w:val="24"/>
        </w:rPr>
        <w:t xml:space="preserve">, W. O., &amp; Okon, E. E. (2024). Academic librarians and institutional research support: Emerging trends in Nigeria. </w:t>
      </w:r>
      <w:r w:rsidRPr="009A7B85">
        <w:rPr>
          <w:rFonts w:ascii="Times New Roman" w:hAnsi="Times New Roman" w:cs="Times New Roman"/>
          <w:i/>
          <w:iCs/>
          <w:sz w:val="24"/>
          <w:szCs w:val="24"/>
        </w:rPr>
        <w:t>Library Philosophy and Practice (e-journal)</w:t>
      </w:r>
      <w:r w:rsidRPr="009A7B85">
        <w:rPr>
          <w:rFonts w:ascii="Times New Roman" w:hAnsi="Times New Roman" w:cs="Times New Roman"/>
          <w:sz w:val="24"/>
          <w:szCs w:val="24"/>
        </w:rPr>
        <w:t xml:space="preserve">. </w:t>
      </w:r>
      <w:hyperlink r:id="rId14" w:history="1">
        <w:r w:rsidRPr="009A7B85">
          <w:rPr>
            <w:rStyle w:val="Hyperlink"/>
            <w:rFonts w:ascii="Times New Roman" w:hAnsi="Times New Roman" w:cs="Times New Roman"/>
            <w:sz w:val="24"/>
            <w:szCs w:val="24"/>
          </w:rPr>
          <w:t>https://digitalcommons.unl.edu/libphilprac/8271</w:t>
        </w:r>
      </w:hyperlink>
    </w:p>
    <w:p w14:paraId="054B60F8" w14:textId="77777777" w:rsidR="00D5205D" w:rsidRPr="009A7B85" w:rsidRDefault="00D5205D" w:rsidP="00D5205D">
      <w:pPr>
        <w:spacing w:line="276" w:lineRule="auto"/>
        <w:ind w:left="720" w:hanging="720"/>
        <w:jc w:val="both"/>
        <w:rPr>
          <w:rFonts w:ascii="Times New Roman" w:hAnsi="Times New Roman" w:cs="Times New Roman"/>
          <w:sz w:val="24"/>
          <w:szCs w:val="24"/>
        </w:rPr>
      </w:pPr>
      <w:proofErr w:type="spellStart"/>
      <w:r w:rsidRPr="009A7B85">
        <w:rPr>
          <w:rFonts w:ascii="Times New Roman" w:hAnsi="Times New Roman" w:cs="Times New Roman"/>
          <w:sz w:val="24"/>
          <w:szCs w:val="24"/>
        </w:rPr>
        <w:t>Nwalo</w:t>
      </w:r>
      <w:proofErr w:type="spellEnd"/>
      <w:r w:rsidRPr="009A7B85">
        <w:rPr>
          <w:rFonts w:ascii="Times New Roman" w:hAnsi="Times New Roman" w:cs="Times New Roman"/>
          <w:sz w:val="24"/>
          <w:szCs w:val="24"/>
        </w:rPr>
        <w:t xml:space="preserve">, K. I. N., &amp; </w:t>
      </w:r>
      <w:proofErr w:type="spellStart"/>
      <w:r w:rsidRPr="009A7B85">
        <w:rPr>
          <w:rFonts w:ascii="Times New Roman" w:hAnsi="Times New Roman" w:cs="Times New Roman"/>
          <w:sz w:val="24"/>
          <w:szCs w:val="24"/>
        </w:rPr>
        <w:t>Ogbomo</w:t>
      </w:r>
      <w:proofErr w:type="spellEnd"/>
      <w:r w:rsidRPr="009A7B85">
        <w:rPr>
          <w:rFonts w:ascii="Times New Roman" w:hAnsi="Times New Roman" w:cs="Times New Roman"/>
          <w:sz w:val="24"/>
          <w:szCs w:val="24"/>
        </w:rPr>
        <w:t xml:space="preserve">, M. O. (2021). Embedded librarianship and academic collaboration in Nigerian universities. </w:t>
      </w:r>
      <w:r w:rsidRPr="009A7B85">
        <w:rPr>
          <w:rFonts w:ascii="Times New Roman" w:hAnsi="Times New Roman" w:cs="Times New Roman"/>
          <w:i/>
          <w:iCs/>
          <w:sz w:val="24"/>
          <w:szCs w:val="24"/>
        </w:rPr>
        <w:t>Communicate: Journal of Library and Information Science, 23</w:t>
      </w:r>
      <w:r w:rsidRPr="009A7B85">
        <w:rPr>
          <w:rFonts w:ascii="Times New Roman" w:hAnsi="Times New Roman" w:cs="Times New Roman"/>
          <w:sz w:val="24"/>
          <w:szCs w:val="24"/>
        </w:rPr>
        <w:t>(1), 1–13.</w:t>
      </w:r>
    </w:p>
    <w:p w14:paraId="37D3B27B" w14:textId="77777777" w:rsidR="00D5205D" w:rsidRPr="009A7B85" w:rsidRDefault="00D5205D" w:rsidP="00D5205D">
      <w:pPr>
        <w:spacing w:line="276" w:lineRule="auto"/>
        <w:ind w:left="720" w:hanging="720"/>
        <w:jc w:val="both"/>
        <w:rPr>
          <w:rFonts w:ascii="Times New Roman" w:hAnsi="Times New Roman" w:cs="Times New Roman"/>
          <w:sz w:val="24"/>
          <w:szCs w:val="24"/>
        </w:rPr>
      </w:pPr>
      <w:r w:rsidRPr="009A7B85">
        <w:rPr>
          <w:rFonts w:ascii="Times New Roman" w:hAnsi="Times New Roman" w:cs="Times New Roman"/>
          <w:sz w:val="24"/>
          <w:szCs w:val="24"/>
        </w:rPr>
        <w:t xml:space="preserve">Nwokocha, U., &amp; Okafor, V. N. (2018). Funding challenges in Nigerian academic libraries: A case study of selected universities. </w:t>
      </w:r>
      <w:r w:rsidRPr="009A7B85">
        <w:rPr>
          <w:rFonts w:ascii="Times New Roman" w:hAnsi="Times New Roman" w:cs="Times New Roman"/>
          <w:i/>
          <w:iCs/>
          <w:sz w:val="24"/>
          <w:szCs w:val="24"/>
        </w:rPr>
        <w:t>Nigerian Library Association Conference Proceedings</w:t>
      </w:r>
      <w:r w:rsidRPr="009A7B85">
        <w:rPr>
          <w:rFonts w:ascii="Times New Roman" w:hAnsi="Times New Roman" w:cs="Times New Roman"/>
          <w:sz w:val="24"/>
          <w:szCs w:val="24"/>
        </w:rPr>
        <w:t>, 75–86.</w:t>
      </w:r>
    </w:p>
    <w:p w14:paraId="4F72EEDA" w14:textId="77777777" w:rsidR="00D5205D" w:rsidRPr="009A7B85" w:rsidRDefault="00D5205D" w:rsidP="00D5205D">
      <w:pPr>
        <w:spacing w:line="276" w:lineRule="auto"/>
        <w:ind w:left="720" w:hanging="720"/>
        <w:jc w:val="both"/>
        <w:rPr>
          <w:rFonts w:ascii="Times New Roman" w:hAnsi="Times New Roman" w:cs="Times New Roman"/>
          <w:sz w:val="24"/>
          <w:szCs w:val="24"/>
        </w:rPr>
      </w:pPr>
      <w:r w:rsidRPr="009A7B85">
        <w:rPr>
          <w:rFonts w:ascii="Times New Roman" w:hAnsi="Times New Roman" w:cs="Times New Roman"/>
          <w:sz w:val="24"/>
          <w:szCs w:val="24"/>
        </w:rPr>
        <w:t xml:space="preserve">Nwokocha, U., &amp; Okafor, V. N. (2022). Professional development and the repositioning of academic librarians in Nigerian universities. </w:t>
      </w:r>
      <w:r w:rsidRPr="009A7B85">
        <w:rPr>
          <w:rFonts w:ascii="Times New Roman" w:hAnsi="Times New Roman" w:cs="Times New Roman"/>
          <w:i/>
          <w:iCs/>
          <w:sz w:val="24"/>
          <w:szCs w:val="24"/>
        </w:rPr>
        <w:t>International Journal of Library and Information Services</w:t>
      </w:r>
      <w:r w:rsidRPr="009A7B85">
        <w:rPr>
          <w:rFonts w:ascii="Times New Roman" w:hAnsi="Times New Roman" w:cs="Times New Roman"/>
          <w:sz w:val="24"/>
          <w:szCs w:val="24"/>
        </w:rPr>
        <w:t>, 9(1), 15–29.</w:t>
      </w:r>
    </w:p>
    <w:p w14:paraId="0741F6B1" w14:textId="77777777" w:rsidR="00D5205D" w:rsidRPr="00F1767F" w:rsidRDefault="00D5205D" w:rsidP="00D5205D">
      <w:pPr>
        <w:ind w:left="720" w:hanging="720"/>
        <w:jc w:val="both"/>
        <w:rPr>
          <w:rFonts w:ascii="Times New Roman" w:hAnsi="Times New Roman" w:cs="Times New Roman"/>
          <w:sz w:val="24"/>
          <w:szCs w:val="24"/>
        </w:rPr>
      </w:pPr>
      <w:proofErr w:type="spellStart"/>
      <w:r w:rsidRPr="00F1767F">
        <w:rPr>
          <w:rFonts w:ascii="Times New Roman" w:hAnsi="Times New Roman" w:cs="Times New Roman"/>
          <w:sz w:val="24"/>
          <w:szCs w:val="24"/>
        </w:rPr>
        <w:t>Obuh</w:t>
      </w:r>
      <w:proofErr w:type="spellEnd"/>
      <w:r w:rsidRPr="00F1767F">
        <w:rPr>
          <w:rFonts w:ascii="Times New Roman" w:hAnsi="Times New Roman" w:cs="Times New Roman"/>
          <w:sz w:val="24"/>
          <w:szCs w:val="24"/>
        </w:rPr>
        <w:t xml:space="preserve">, L. (2024). Librarians’ skills and application of web technologies for information service delivery. </w:t>
      </w:r>
      <w:r w:rsidRPr="00F1767F">
        <w:rPr>
          <w:rFonts w:ascii="Times New Roman" w:hAnsi="Times New Roman" w:cs="Times New Roman"/>
          <w:i/>
          <w:iCs/>
          <w:sz w:val="24"/>
          <w:szCs w:val="24"/>
        </w:rPr>
        <w:t>[Journal Name]</w:t>
      </w:r>
      <w:r w:rsidRPr="00F1767F">
        <w:rPr>
          <w:rFonts w:ascii="Times New Roman" w:hAnsi="Times New Roman" w:cs="Times New Roman"/>
          <w:sz w:val="24"/>
          <w:szCs w:val="24"/>
        </w:rPr>
        <w:t xml:space="preserve">. </w:t>
      </w:r>
      <w:hyperlink r:id="rId15" w:tgtFrame="_blank" w:history="1">
        <w:r w:rsidRPr="00F1767F">
          <w:rPr>
            <w:rStyle w:val="Hyperlink"/>
            <w:rFonts w:ascii="Times New Roman" w:hAnsi="Times New Roman" w:cs="Times New Roman"/>
            <w:sz w:val="24"/>
            <w:szCs w:val="24"/>
          </w:rPr>
          <w:t>credence-publishing.com</w:t>
        </w:r>
      </w:hyperlink>
    </w:p>
    <w:p w14:paraId="08A1A172" w14:textId="77777777" w:rsidR="00D5205D" w:rsidRPr="009A7B85" w:rsidRDefault="00D5205D" w:rsidP="00D5205D">
      <w:pPr>
        <w:spacing w:line="276" w:lineRule="auto"/>
        <w:ind w:left="720" w:hanging="720"/>
        <w:jc w:val="both"/>
        <w:rPr>
          <w:rFonts w:ascii="Times New Roman" w:hAnsi="Times New Roman" w:cs="Times New Roman"/>
          <w:sz w:val="24"/>
          <w:szCs w:val="24"/>
        </w:rPr>
      </w:pPr>
      <w:proofErr w:type="spellStart"/>
      <w:r w:rsidRPr="009A7B85">
        <w:rPr>
          <w:rFonts w:ascii="Times New Roman" w:hAnsi="Times New Roman" w:cs="Times New Roman"/>
          <w:sz w:val="24"/>
          <w:szCs w:val="24"/>
        </w:rPr>
        <w:t>Ocholla</w:t>
      </w:r>
      <w:proofErr w:type="spellEnd"/>
      <w:r w:rsidRPr="009A7B85">
        <w:rPr>
          <w:rFonts w:ascii="Times New Roman" w:hAnsi="Times New Roman" w:cs="Times New Roman"/>
          <w:sz w:val="24"/>
          <w:szCs w:val="24"/>
        </w:rPr>
        <w:t xml:space="preserve">, D. N., &amp; Shongwe, M. (2021). The changing roles of academic librarians in the digital research environment. </w:t>
      </w:r>
      <w:r w:rsidRPr="009A7B85">
        <w:rPr>
          <w:rFonts w:ascii="Times New Roman" w:hAnsi="Times New Roman" w:cs="Times New Roman"/>
          <w:i/>
          <w:iCs/>
          <w:sz w:val="24"/>
          <w:szCs w:val="24"/>
        </w:rPr>
        <w:t>South African Journal of Libraries and Information Science</w:t>
      </w:r>
      <w:r w:rsidRPr="009A7B85">
        <w:rPr>
          <w:rFonts w:ascii="Times New Roman" w:hAnsi="Times New Roman" w:cs="Times New Roman"/>
          <w:sz w:val="24"/>
          <w:szCs w:val="24"/>
        </w:rPr>
        <w:t xml:space="preserve">, 87(1), 1–12. </w:t>
      </w:r>
      <w:hyperlink r:id="rId16" w:history="1">
        <w:r w:rsidRPr="009A7B85">
          <w:rPr>
            <w:rStyle w:val="Hyperlink"/>
            <w:rFonts w:ascii="Times New Roman" w:hAnsi="Times New Roman" w:cs="Times New Roman"/>
            <w:sz w:val="24"/>
            <w:szCs w:val="24"/>
          </w:rPr>
          <w:t>https://doi.org/10.7553/87-1-1902</w:t>
        </w:r>
      </w:hyperlink>
    </w:p>
    <w:p w14:paraId="3BBB4E48" w14:textId="77777777" w:rsidR="00D5205D" w:rsidRPr="009A7B85" w:rsidRDefault="00D5205D" w:rsidP="00D5205D">
      <w:pPr>
        <w:spacing w:line="276" w:lineRule="auto"/>
        <w:ind w:left="720" w:hanging="720"/>
        <w:jc w:val="both"/>
        <w:rPr>
          <w:rFonts w:ascii="Times New Roman" w:hAnsi="Times New Roman" w:cs="Times New Roman"/>
          <w:sz w:val="24"/>
          <w:szCs w:val="24"/>
        </w:rPr>
      </w:pPr>
      <w:proofErr w:type="spellStart"/>
      <w:r w:rsidRPr="009A7B85">
        <w:rPr>
          <w:rFonts w:ascii="Times New Roman" w:hAnsi="Times New Roman" w:cs="Times New Roman"/>
          <w:sz w:val="24"/>
          <w:szCs w:val="24"/>
        </w:rPr>
        <w:t>Ocholla</w:t>
      </w:r>
      <w:proofErr w:type="spellEnd"/>
      <w:r w:rsidRPr="009A7B85">
        <w:rPr>
          <w:rFonts w:ascii="Times New Roman" w:hAnsi="Times New Roman" w:cs="Times New Roman"/>
          <w:sz w:val="24"/>
          <w:szCs w:val="24"/>
        </w:rPr>
        <w:t>, D., &amp; Mostert, J. (2020).</w:t>
      </w:r>
      <w:r w:rsidRPr="00404261">
        <w:rPr>
          <w:rFonts w:ascii="Times New Roman" w:hAnsi="Times New Roman" w:cs="Times New Roman"/>
          <w:sz w:val="24"/>
          <w:szCs w:val="24"/>
        </w:rPr>
        <w:t xml:space="preserve"> Trends and challenges in African academic librarianship. </w:t>
      </w:r>
      <w:r w:rsidRPr="00404261">
        <w:rPr>
          <w:rFonts w:ascii="Times New Roman" w:hAnsi="Times New Roman" w:cs="Times New Roman"/>
          <w:i/>
          <w:iCs/>
          <w:sz w:val="24"/>
          <w:szCs w:val="24"/>
        </w:rPr>
        <w:t>Library Trends, 69(3).</w:t>
      </w:r>
    </w:p>
    <w:p w14:paraId="1BB6FF05" w14:textId="77777777" w:rsidR="00D5205D" w:rsidRPr="00F1767F" w:rsidRDefault="00D5205D" w:rsidP="00D5205D">
      <w:pPr>
        <w:ind w:left="720" w:hanging="720"/>
        <w:jc w:val="both"/>
        <w:rPr>
          <w:rFonts w:ascii="Times New Roman" w:hAnsi="Times New Roman" w:cs="Times New Roman"/>
          <w:sz w:val="24"/>
          <w:szCs w:val="24"/>
        </w:rPr>
      </w:pPr>
      <w:proofErr w:type="spellStart"/>
      <w:r w:rsidRPr="00F1767F">
        <w:rPr>
          <w:rFonts w:ascii="Times New Roman" w:hAnsi="Times New Roman" w:cs="Times New Roman"/>
          <w:sz w:val="24"/>
          <w:szCs w:val="24"/>
        </w:rPr>
        <w:t>Ogbomo</w:t>
      </w:r>
      <w:proofErr w:type="spellEnd"/>
      <w:r w:rsidRPr="00F1767F">
        <w:rPr>
          <w:rFonts w:ascii="Times New Roman" w:hAnsi="Times New Roman" w:cs="Times New Roman"/>
          <w:sz w:val="24"/>
          <w:szCs w:val="24"/>
        </w:rPr>
        <w:t xml:space="preserve">, M. O., &amp; Balarabe, M. (2022). </w:t>
      </w:r>
      <w:r w:rsidRPr="00F1767F">
        <w:rPr>
          <w:rFonts w:ascii="Times New Roman" w:hAnsi="Times New Roman" w:cs="Times New Roman"/>
          <w:i/>
          <w:iCs/>
          <w:sz w:val="24"/>
          <w:szCs w:val="24"/>
        </w:rPr>
        <w:t>Human resource development and job performance of librarians in university libraries in Nigeria.</w:t>
      </w:r>
      <w:r w:rsidRPr="00F1767F">
        <w:rPr>
          <w:rFonts w:ascii="Times New Roman" w:hAnsi="Times New Roman" w:cs="Times New Roman"/>
          <w:sz w:val="24"/>
          <w:szCs w:val="24"/>
        </w:rPr>
        <w:t xml:space="preserve"> Library Philosophy and Practice, 1–18. </w:t>
      </w:r>
      <w:hyperlink r:id="rId17" w:tgtFrame="_blank" w:history="1">
        <w:r w:rsidRPr="00F1767F">
          <w:rPr>
            <w:rStyle w:val="Hyperlink"/>
            <w:rFonts w:ascii="Times New Roman" w:hAnsi="Times New Roman" w:cs="Times New Roman"/>
            <w:sz w:val="24"/>
            <w:szCs w:val="24"/>
          </w:rPr>
          <w:t>Zap Journals</w:t>
        </w:r>
      </w:hyperlink>
    </w:p>
    <w:p w14:paraId="566214A5" w14:textId="77777777" w:rsidR="00D5205D" w:rsidRPr="009A7B85" w:rsidRDefault="00D5205D" w:rsidP="00D5205D">
      <w:pPr>
        <w:spacing w:line="276" w:lineRule="auto"/>
        <w:ind w:left="720" w:hanging="720"/>
        <w:jc w:val="both"/>
        <w:rPr>
          <w:rFonts w:ascii="Times New Roman" w:hAnsi="Times New Roman" w:cs="Times New Roman"/>
          <w:sz w:val="24"/>
          <w:szCs w:val="24"/>
        </w:rPr>
      </w:pPr>
      <w:r w:rsidRPr="009A7B85">
        <w:rPr>
          <w:rFonts w:ascii="Times New Roman" w:hAnsi="Times New Roman" w:cs="Times New Roman"/>
          <w:sz w:val="24"/>
          <w:szCs w:val="24"/>
        </w:rPr>
        <w:t xml:space="preserve">Okonedo, S., &amp; Adigun, T. (2022). Emerging roles of librarians in supporting research productivity in Nigerian universities. </w:t>
      </w:r>
      <w:r w:rsidRPr="009A7B85">
        <w:rPr>
          <w:rFonts w:ascii="Times New Roman" w:hAnsi="Times New Roman" w:cs="Times New Roman"/>
          <w:i/>
          <w:iCs/>
          <w:sz w:val="24"/>
          <w:szCs w:val="24"/>
        </w:rPr>
        <w:t>Library Trends and Innovations, 6</w:t>
      </w:r>
      <w:r w:rsidRPr="009A7B85">
        <w:rPr>
          <w:rFonts w:ascii="Times New Roman" w:hAnsi="Times New Roman" w:cs="Times New Roman"/>
          <w:sz w:val="24"/>
          <w:szCs w:val="24"/>
        </w:rPr>
        <w:t>(2), 14–29.</w:t>
      </w:r>
    </w:p>
    <w:p w14:paraId="0BBECFC4" w14:textId="77777777" w:rsidR="00D5205D" w:rsidRPr="00F1767F" w:rsidRDefault="00D5205D" w:rsidP="00D5205D">
      <w:pPr>
        <w:ind w:left="720" w:hanging="720"/>
        <w:jc w:val="both"/>
        <w:rPr>
          <w:rFonts w:ascii="Times New Roman" w:hAnsi="Times New Roman" w:cs="Times New Roman"/>
          <w:sz w:val="24"/>
          <w:szCs w:val="24"/>
        </w:rPr>
      </w:pPr>
      <w:r w:rsidRPr="00F1767F">
        <w:rPr>
          <w:rFonts w:ascii="Times New Roman" w:hAnsi="Times New Roman" w:cs="Times New Roman"/>
          <w:sz w:val="24"/>
          <w:szCs w:val="24"/>
        </w:rPr>
        <w:lastRenderedPageBreak/>
        <w:t xml:space="preserve">Okorie, O. N., &amp; Others. (2024). Staff training as a correlate of library development in selected university libraries in Anambra State, Nigeria. </w:t>
      </w:r>
      <w:r w:rsidRPr="00F1767F">
        <w:rPr>
          <w:rFonts w:ascii="Times New Roman" w:hAnsi="Times New Roman" w:cs="Times New Roman"/>
          <w:i/>
          <w:iCs/>
          <w:sz w:val="24"/>
          <w:szCs w:val="24"/>
        </w:rPr>
        <w:t>[Journal Name]</w:t>
      </w:r>
      <w:r w:rsidRPr="00F1767F">
        <w:rPr>
          <w:rFonts w:ascii="Times New Roman" w:hAnsi="Times New Roman" w:cs="Times New Roman"/>
          <w:sz w:val="24"/>
          <w:szCs w:val="24"/>
        </w:rPr>
        <w:t xml:space="preserve">. </w:t>
      </w:r>
      <w:hyperlink r:id="rId18" w:tgtFrame="_blank" w:history="1">
        <w:r w:rsidRPr="00F1767F">
          <w:rPr>
            <w:rStyle w:val="Hyperlink"/>
            <w:rFonts w:ascii="Times New Roman" w:hAnsi="Times New Roman" w:cs="Times New Roman"/>
            <w:sz w:val="24"/>
            <w:szCs w:val="24"/>
          </w:rPr>
          <w:t>African Journals Online</w:t>
        </w:r>
      </w:hyperlink>
    </w:p>
    <w:p w14:paraId="3235532B" w14:textId="77777777" w:rsidR="00D5205D" w:rsidRPr="00F1767F" w:rsidRDefault="00D5205D" w:rsidP="00D5205D">
      <w:pPr>
        <w:ind w:left="720" w:hanging="720"/>
        <w:jc w:val="both"/>
        <w:rPr>
          <w:rFonts w:ascii="Times New Roman" w:hAnsi="Times New Roman" w:cs="Times New Roman"/>
          <w:sz w:val="24"/>
          <w:szCs w:val="24"/>
        </w:rPr>
      </w:pPr>
      <w:proofErr w:type="spellStart"/>
      <w:r w:rsidRPr="00F1767F">
        <w:rPr>
          <w:rFonts w:ascii="Times New Roman" w:hAnsi="Times New Roman" w:cs="Times New Roman"/>
          <w:sz w:val="24"/>
          <w:szCs w:val="24"/>
        </w:rPr>
        <w:t>Osiesi</w:t>
      </w:r>
      <w:proofErr w:type="spellEnd"/>
      <w:r w:rsidRPr="00F1767F">
        <w:rPr>
          <w:rFonts w:ascii="Times New Roman" w:hAnsi="Times New Roman" w:cs="Times New Roman"/>
          <w:sz w:val="24"/>
          <w:szCs w:val="24"/>
        </w:rPr>
        <w:t xml:space="preserve">, M. P., </w:t>
      </w:r>
      <w:proofErr w:type="spellStart"/>
      <w:r w:rsidRPr="00F1767F">
        <w:rPr>
          <w:rFonts w:ascii="Times New Roman" w:hAnsi="Times New Roman" w:cs="Times New Roman"/>
          <w:sz w:val="24"/>
          <w:szCs w:val="24"/>
        </w:rPr>
        <w:t>Odobe</w:t>
      </w:r>
      <w:proofErr w:type="spellEnd"/>
      <w:r w:rsidRPr="00F1767F">
        <w:rPr>
          <w:rFonts w:ascii="Times New Roman" w:hAnsi="Times New Roman" w:cs="Times New Roman"/>
          <w:sz w:val="24"/>
          <w:szCs w:val="24"/>
        </w:rPr>
        <w:t xml:space="preserve">, V. T., Adams, A. B., Oke, C. C., </w:t>
      </w:r>
      <w:proofErr w:type="spellStart"/>
      <w:r w:rsidRPr="00F1767F">
        <w:rPr>
          <w:rFonts w:ascii="Times New Roman" w:hAnsi="Times New Roman" w:cs="Times New Roman"/>
          <w:sz w:val="24"/>
          <w:szCs w:val="24"/>
        </w:rPr>
        <w:t>Omokhabi</w:t>
      </w:r>
      <w:proofErr w:type="spellEnd"/>
      <w:r w:rsidRPr="00F1767F">
        <w:rPr>
          <w:rFonts w:ascii="Times New Roman" w:hAnsi="Times New Roman" w:cs="Times New Roman"/>
          <w:sz w:val="24"/>
          <w:szCs w:val="24"/>
        </w:rPr>
        <w:t xml:space="preserve">, U. S., &amp; Okorie, N. C. (2022). An assessment of the impact of professional development and training on job performance of library staff in Federal University Oye Ekiti libraries, Nigeria. </w:t>
      </w:r>
      <w:r w:rsidRPr="00F1767F">
        <w:rPr>
          <w:rFonts w:ascii="Times New Roman" w:hAnsi="Times New Roman" w:cs="Times New Roman"/>
          <w:i/>
          <w:iCs/>
          <w:sz w:val="24"/>
          <w:szCs w:val="24"/>
        </w:rPr>
        <w:t>Library Management, 43</w:t>
      </w:r>
      <w:r w:rsidRPr="00F1767F">
        <w:rPr>
          <w:rFonts w:ascii="Times New Roman" w:hAnsi="Times New Roman" w:cs="Times New Roman"/>
          <w:sz w:val="24"/>
          <w:szCs w:val="24"/>
        </w:rPr>
        <w:t xml:space="preserve">(3-4), 228-243. https://doi.org/10.1108/LM-10-2021-0091 </w:t>
      </w:r>
      <w:hyperlink r:id="rId19" w:tgtFrame="_blank" w:history="1">
        <w:r w:rsidRPr="00F1767F">
          <w:rPr>
            <w:rStyle w:val="Hyperlink"/>
            <w:rFonts w:ascii="Times New Roman" w:hAnsi="Times New Roman" w:cs="Times New Roman"/>
            <w:sz w:val="24"/>
            <w:szCs w:val="24"/>
          </w:rPr>
          <w:t>Emerald+2Ingenta Connect+2</w:t>
        </w:r>
      </w:hyperlink>
    </w:p>
    <w:p w14:paraId="42C45E9B" w14:textId="77777777" w:rsidR="00D5205D" w:rsidRPr="009A7B85" w:rsidRDefault="00D5205D" w:rsidP="00D5205D">
      <w:pPr>
        <w:spacing w:line="276" w:lineRule="auto"/>
        <w:ind w:left="720" w:hanging="720"/>
        <w:jc w:val="both"/>
        <w:rPr>
          <w:rFonts w:ascii="Times New Roman" w:hAnsi="Times New Roman" w:cs="Times New Roman"/>
          <w:sz w:val="24"/>
          <w:szCs w:val="24"/>
        </w:rPr>
      </w:pPr>
      <w:proofErr w:type="spellStart"/>
      <w:r w:rsidRPr="009A7B85">
        <w:rPr>
          <w:rFonts w:ascii="Times New Roman" w:hAnsi="Times New Roman" w:cs="Times New Roman"/>
          <w:sz w:val="24"/>
          <w:szCs w:val="24"/>
        </w:rPr>
        <w:t>Oyediran</w:t>
      </w:r>
      <w:proofErr w:type="spellEnd"/>
      <w:r w:rsidRPr="009A7B85">
        <w:rPr>
          <w:rFonts w:ascii="Times New Roman" w:hAnsi="Times New Roman" w:cs="Times New Roman"/>
          <w:sz w:val="24"/>
          <w:szCs w:val="24"/>
        </w:rPr>
        <w:t xml:space="preserve">-Tidings, S. O. (2020). Institutional funding of academic libraries and service delivery in Nigerian universities. </w:t>
      </w:r>
      <w:r w:rsidRPr="009A7B85">
        <w:rPr>
          <w:rFonts w:ascii="Times New Roman" w:hAnsi="Times New Roman" w:cs="Times New Roman"/>
          <w:i/>
          <w:iCs/>
          <w:sz w:val="24"/>
          <w:szCs w:val="24"/>
        </w:rPr>
        <w:t>Library Management</w:t>
      </w:r>
      <w:r w:rsidRPr="009A7B85">
        <w:rPr>
          <w:rFonts w:ascii="Times New Roman" w:hAnsi="Times New Roman" w:cs="Times New Roman"/>
          <w:sz w:val="24"/>
          <w:szCs w:val="24"/>
        </w:rPr>
        <w:t xml:space="preserve">, 41(4/5), 275–289. </w:t>
      </w:r>
      <w:hyperlink r:id="rId20" w:history="1">
        <w:r w:rsidRPr="009A7B85">
          <w:rPr>
            <w:rStyle w:val="Hyperlink"/>
            <w:rFonts w:ascii="Times New Roman" w:hAnsi="Times New Roman" w:cs="Times New Roman"/>
            <w:sz w:val="24"/>
            <w:szCs w:val="24"/>
          </w:rPr>
          <w:t>https://doi.org/10.1108/LM-12-2019-0093</w:t>
        </w:r>
      </w:hyperlink>
    </w:p>
    <w:p w14:paraId="026E2CD1" w14:textId="77777777" w:rsidR="00D5205D" w:rsidRPr="009A7B85" w:rsidRDefault="00D5205D" w:rsidP="00D5205D">
      <w:pPr>
        <w:spacing w:line="276" w:lineRule="auto"/>
        <w:ind w:left="720" w:hanging="720"/>
        <w:jc w:val="both"/>
        <w:rPr>
          <w:rFonts w:ascii="Times New Roman" w:hAnsi="Times New Roman" w:cs="Times New Roman"/>
          <w:sz w:val="24"/>
          <w:szCs w:val="24"/>
        </w:rPr>
      </w:pPr>
      <w:r w:rsidRPr="009A7B85">
        <w:rPr>
          <w:rFonts w:ascii="Times New Roman" w:hAnsi="Times New Roman" w:cs="Times New Roman"/>
          <w:sz w:val="24"/>
          <w:szCs w:val="24"/>
        </w:rPr>
        <w:t xml:space="preserve">Popoola, S. O., &amp; </w:t>
      </w:r>
      <w:proofErr w:type="spellStart"/>
      <w:r w:rsidRPr="009A7B85">
        <w:rPr>
          <w:rFonts w:ascii="Times New Roman" w:hAnsi="Times New Roman" w:cs="Times New Roman"/>
          <w:sz w:val="24"/>
          <w:szCs w:val="24"/>
        </w:rPr>
        <w:t>Haliso</w:t>
      </w:r>
      <w:proofErr w:type="spellEnd"/>
      <w:r w:rsidRPr="009A7B85">
        <w:rPr>
          <w:rFonts w:ascii="Times New Roman" w:hAnsi="Times New Roman" w:cs="Times New Roman"/>
          <w:sz w:val="24"/>
          <w:szCs w:val="24"/>
        </w:rPr>
        <w:t xml:space="preserve">, Y. (2020). Librarians’ use of information and communication technology tools and job performance in Nigerian university libraries. </w:t>
      </w:r>
      <w:r w:rsidRPr="009A7B85">
        <w:rPr>
          <w:rFonts w:ascii="Times New Roman" w:hAnsi="Times New Roman" w:cs="Times New Roman"/>
          <w:i/>
          <w:iCs/>
          <w:sz w:val="24"/>
          <w:szCs w:val="24"/>
        </w:rPr>
        <w:t>African Journal of Library, Archives and Information Science</w:t>
      </w:r>
      <w:r w:rsidRPr="009A7B85">
        <w:rPr>
          <w:rFonts w:ascii="Times New Roman" w:hAnsi="Times New Roman" w:cs="Times New Roman"/>
          <w:sz w:val="24"/>
          <w:szCs w:val="24"/>
        </w:rPr>
        <w:t>, 30(2), 123–135.</w:t>
      </w:r>
    </w:p>
    <w:p w14:paraId="57B9EC7F" w14:textId="77777777" w:rsidR="00D5205D" w:rsidRPr="009A7B85" w:rsidRDefault="00D5205D" w:rsidP="00D5205D">
      <w:pPr>
        <w:spacing w:line="276" w:lineRule="auto"/>
        <w:ind w:left="720" w:hanging="720"/>
        <w:jc w:val="both"/>
        <w:rPr>
          <w:rFonts w:ascii="Times New Roman" w:hAnsi="Times New Roman" w:cs="Times New Roman"/>
          <w:sz w:val="24"/>
          <w:szCs w:val="24"/>
        </w:rPr>
      </w:pPr>
      <w:r w:rsidRPr="009A7B85">
        <w:rPr>
          <w:rFonts w:ascii="Times New Roman" w:hAnsi="Times New Roman" w:cs="Times New Roman"/>
          <w:sz w:val="24"/>
          <w:szCs w:val="24"/>
        </w:rPr>
        <w:t xml:space="preserve">Raimi, L., &amp; Akangbe, R. (2023). Enhancing library services through artificial intelligence: The Nigerian academic libraries in perspective. </w:t>
      </w:r>
      <w:r w:rsidRPr="009A7B85">
        <w:rPr>
          <w:rFonts w:ascii="Times New Roman" w:hAnsi="Times New Roman" w:cs="Times New Roman"/>
          <w:i/>
          <w:iCs/>
          <w:sz w:val="24"/>
          <w:szCs w:val="24"/>
        </w:rPr>
        <w:t>Library Hi Tech News</w:t>
      </w:r>
      <w:r w:rsidRPr="009A7B85">
        <w:rPr>
          <w:rFonts w:ascii="Times New Roman" w:hAnsi="Times New Roman" w:cs="Times New Roman"/>
          <w:sz w:val="24"/>
          <w:szCs w:val="24"/>
        </w:rPr>
        <w:t xml:space="preserve">, 40(3), 15–21. </w:t>
      </w:r>
      <w:hyperlink r:id="rId21" w:history="1">
        <w:r w:rsidRPr="009A7B85">
          <w:rPr>
            <w:rStyle w:val="Hyperlink"/>
            <w:rFonts w:ascii="Times New Roman" w:hAnsi="Times New Roman" w:cs="Times New Roman"/>
            <w:sz w:val="24"/>
            <w:szCs w:val="24"/>
          </w:rPr>
          <w:t>https://doi.org/10.1108/LHTN-01-2023-0004</w:t>
        </w:r>
      </w:hyperlink>
    </w:p>
    <w:p w14:paraId="12B2A22D" w14:textId="77777777" w:rsidR="00D5205D" w:rsidRDefault="00D5205D" w:rsidP="00D5205D">
      <w:pPr>
        <w:spacing w:after="0"/>
        <w:jc w:val="both"/>
        <w:rPr>
          <w:rFonts w:ascii="Times New Roman" w:hAnsi="Times New Roman" w:cs="Times New Roman"/>
          <w:sz w:val="24"/>
          <w:szCs w:val="24"/>
        </w:rPr>
      </w:pPr>
      <w:r w:rsidRPr="009A7B85">
        <w:rPr>
          <w:rFonts w:ascii="Times New Roman" w:hAnsi="Times New Roman" w:cs="Times New Roman"/>
          <w:sz w:val="24"/>
          <w:szCs w:val="24"/>
        </w:rPr>
        <w:t xml:space="preserve">UNESCO (2022). </w:t>
      </w:r>
      <w:r w:rsidRPr="009A7B85">
        <w:rPr>
          <w:rFonts w:ascii="Times New Roman" w:hAnsi="Times New Roman" w:cs="Times New Roman"/>
          <w:i/>
          <w:iCs/>
          <w:sz w:val="24"/>
          <w:szCs w:val="24"/>
        </w:rPr>
        <w:t>State of Open Educational Resources in Africa</w:t>
      </w:r>
      <w:r w:rsidRPr="009A7B85">
        <w:rPr>
          <w:rFonts w:ascii="Times New Roman" w:hAnsi="Times New Roman" w:cs="Times New Roman"/>
          <w:sz w:val="24"/>
          <w:szCs w:val="24"/>
        </w:rPr>
        <w:t>.</w:t>
      </w:r>
      <w:r w:rsidRPr="00404261">
        <w:rPr>
          <w:rFonts w:ascii="Times New Roman" w:hAnsi="Times New Roman" w:cs="Times New Roman"/>
          <w:sz w:val="24"/>
          <w:szCs w:val="24"/>
        </w:rPr>
        <w:t xml:space="preserve"> </w:t>
      </w:r>
      <w:r w:rsidRPr="006C3957">
        <w:rPr>
          <w:rFonts w:ascii="Times New Roman" w:hAnsi="Times New Roman" w:cs="Times New Roman"/>
          <w:sz w:val="24"/>
          <w:szCs w:val="24"/>
        </w:rPr>
        <w:t>University of Nigeria press.</w:t>
      </w:r>
    </w:p>
    <w:p w14:paraId="6A046140" w14:textId="77777777" w:rsidR="00D5205D" w:rsidRDefault="00D5205D" w:rsidP="00D5205D">
      <w:pPr>
        <w:spacing w:after="0"/>
        <w:jc w:val="both"/>
        <w:rPr>
          <w:rFonts w:ascii="Times New Roman" w:hAnsi="Times New Roman" w:cs="Times New Roman"/>
          <w:sz w:val="24"/>
          <w:szCs w:val="24"/>
        </w:rPr>
      </w:pPr>
      <w:r>
        <w:rPr>
          <w:rFonts w:ascii="Times New Roman" w:hAnsi="Times New Roman" w:cs="Times New Roman"/>
          <w:sz w:val="24"/>
          <w:szCs w:val="24"/>
        </w:rPr>
        <w:tab/>
      </w:r>
      <w:r w:rsidRPr="006C3957">
        <w:rPr>
          <w:rFonts w:ascii="Times New Roman" w:hAnsi="Times New Roman" w:cs="Times New Roman"/>
          <w:sz w:val="24"/>
          <w:szCs w:val="24"/>
        </w:rPr>
        <w:t>University of Nigeria press</w:t>
      </w:r>
    </w:p>
    <w:p w14:paraId="4513CA56" w14:textId="77777777" w:rsidR="00D5205D" w:rsidRPr="00F1767F" w:rsidRDefault="00D5205D" w:rsidP="00D5205D">
      <w:pPr>
        <w:ind w:left="720" w:hanging="720"/>
        <w:jc w:val="both"/>
        <w:rPr>
          <w:rFonts w:ascii="Times New Roman" w:hAnsi="Times New Roman" w:cs="Times New Roman"/>
          <w:sz w:val="24"/>
          <w:szCs w:val="24"/>
        </w:rPr>
      </w:pPr>
      <w:proofErr w:type="spellStart"/>
      <w:r w:rsidRPr="00F1767F">
        <w:rPr>
          <w:rFonts w:ascii="Times New Roman" w:hAnsi="Times New Roman" w:cs="Times New Roman"/>
          <w:sz w:val="24"/>
          <w:szCs w:val="24"/>
        </w:rPr>
        <w:t>Unuabor</w:t>
      </w:r>
      <w:proofErr w:type="spellEnd"/>
      <w:r w:rsidRPr="00F1767F">
        <w:rPr>
          <w:rFonts w:ascii="Times New Roman" w:hAnsi="Times New Roman" w:cs="Times New Roman"/>
          <w:sz w:val="24"/>
          <w:szCs w:val="24"/>
        </w:rPr>
        <w:t xml:space="preserve">, S. O., &amp; </w:t>
      </w:r>
      <w:proofErr w:type="spellStart"/>
      <w:r w:rsidRPr="00F1767F">
        <w:rPr>
          <w:rFonts w:ascii="Times New Roman" w:hAnsi="Times New Roman" w:cs="Times New Roman"/>
          <w:sz w:val="24"/>
          <w:szCs w:val="24"/>
        </w:rPr>
        <w:t>Ogbomo</w:t>
      </w:r>
      <w:proofErr w:type="spellEnd"/>
      <w:r w:rsidRPr="00F1767F">
        <w:rPr>
          <w:rFonts w:ascii="Times New Roman" w:hAnsi="Times New Roman" w:cs="Times New Roman"/>
          <w:sz w:val="24"/>
          <w:szCs w:val="24"/>
        </w:rPr>
        <w:t xml:space="preserve">, M. O. (2023). Digital inclusion in universities and librarians’ performance of library tasks during the COVID-19 pandemic in Nigeria. </w:t>
      </w:r>
      <w:r w:rsidRPr="00F1767F">
        <w:rPr>
          <w:rFonts w:ascii="Times New Roman" w:hAnsi="Times New Roman" w:cs="Times New Roman"/>
          <w:i/>
          <w:iCs/>
          <w:sz w:val="24"/>
          <w:szCs w:val="24"/>
        </w:rPr>
        <w:t>Communicate: Journal of Library and Information Science, 25</w:t>
      </w:r>
      <w:r w:rsidRPr="00F1767F">
        <w:rPr>
          <w:rFonts w:ascii="Times New Roman" w:hAnsi="Times New Roman" w:cs="Times New Roman"/>
          <w:sz w:val="24"/>
          <w:szCs w:val="24"/>
        </w:rPr>
        <w:t xml:space="preserve">(2), 172-186. </w:t>
      </w:r>
      <w:hyperlink r:id="rId22" w:tgtFrame="_blank" w:history="1">
        <w:r w:rsidRPr="00F1767F">
          <w:rPr>
            <w:rStyle w:val="Hyperlink"/>
            <w:rFonts w:ascii="Times New Roman" w:hAnsi="Times New Roman" w:cs="Times New Roman"/>
            <w:sz w:val="24"/>
            <w:szCs w:val="24"/>
          </w:rPr>
          <w:t>cjolis.org</w:t>
        </w:r>
      </w:hyperlink>
    </w:p>
    <w:p w14:paraId="23462946" w14:textId="77777777" w:rsidR="00D5205D" w:rsidRPr="00F1767F" w:rsidRDefault="00D5205D" w:rsidP="00D5205D">
      <w:pPr>
        <w:ind w:left="720" w:hanging="720"/>
        <w:jc w:val="both"/>
        <w:rPr>
          <w:rFonts w:ascii="Times New Roman" w:hAnsi="Times New Roman" w:cs="Times New Roman"/>
          <w:sz w:val="24"/>
          <w:szCs w:val="24"/>
        </w:rPr>
      </w:pPr>
      <w:r w:rsidRPr="00F1767F">
        <w:rPr>
          <w:rFonts w:ascii="Times New Roman" w:hAnsi="Times New Roman" w:cs="Times New Roman"/>
          <w:sz w:val="24"/>
          <w:szCs w:val="24"/>
        </w:rPr>
        <w:t xml:space="preserve">Yusuf, S., Mustapha, A. I., Lawal, A. A., &amp; Lawal, A. A. (2020). </w:t>
      </w:r>
      <w:r w:rsidRPr="00F1767F">
        <w:rPr>
          <w:rFonts w:ascii="Times New Roman" w:hAnsi="Times New Roman" w:cs="Times New Roman"/>
          <w:i/>
          <w:iCs/>
          <w:sz w:val="24"/>
          <w:szCs w:val="24"/>
        </w:rPr>
        <w:t>Adequate funding: A tool for quality assurance in Nigerian tertiary institutions.</w:t>
      </w:r>
      <w:r w:rsidRPr="00F1767F">
        <w:rPr>
          <w:rFonts w:ascii="Times New Roman" w:hAnsi="Times New Roman" w:cs="Times New Roman"/>
          <w:sz w:val="24"/>
          <w:szCs w:val="24"/>
        </w:rPr>
        <w:t xml:space="preserve"> Journal of Educational Management, 2(1), 34–52. </w:t>
      </w:r>
      <w:hyperlink r:id="rId23" w:tgtFrame="_blank" w:history="1">
        <w:r w:rsidRPr="00F1767F">
          <w:rPr>
            <w:rStyle w:val="Hyperlink"/>
            <w:rFonts w:ascii="Times New Roman" w:hAnsi="Times New Roman" w:cs="Times New Roman"/>
            <w:sz w:val="24"/>
            <w:szCs w:val="24"/>
          </w:rPr>
          <w:t>Al-Hikmah University</w:t>
        </w:r>
      </w:hyperlink>
    </w:p>
    <w:p w14:paraId="101CAAAD" w14:textId="77777777" w:rsidR="00D5205D" w:rsidRPr="00404261" w:rsidRDefault="00D5205D" w:rsidP="00D5205D">
      <w:pPr>
        <w:rPr>
          <w:rFonts w:ascii="Times New Roman" w:hAnsi="Times New Roman" w:cs="Times New Roman"/>
          <w:b/>
          <w:bCs/>
          <w:sz w:val="24"/>
          <w:szCs w:val="24"/>
        </w:rPr>
      </w:pPr>
    </w:p>
    <w:sectPr w:rsidR="00D5205D" w:rsidRPr="004042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73846"/>
    <w:multiLevelType w:val="hybridMultilevel"/>
    <w:tmpl w:val="B734D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116DEA"/>
    <w:multiLevelType w:val="hybridMultilevel"/>
    <w:tmpl w:val="963884C0"/>
    <w:lvl w:ilvl="0" w:tplc="2F8EE3A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6B1FE1"/>
    <w:multiLevelType w:val="multilevel"/>
    <w:tmpl w:val="60482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322E66"/>
    <w:multiLevelType w:val="multilevel"/>
    <w:tmpl w:val="9B662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3926155">
    <w:abstractNumId w:val="2"/>
  </w:num>
  <w:num w:numId="2" w16cid:durableId="749235661">
    <w:abstractNumId w:val="3"/>
  </w:num>
  <w:num w:numId="3" w16cid:durableId="1004669272">
    <w:abstractNumId w:val="0"/>
  </w:num>
  <w:num w:numId="4" w16cid:durableId="661276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464"/>
    <w:rsid w:val="00002464"/>
    <w:rsid w:val="000239E4"/>
    <w:rsid w:val="0002632D"/>
    <w:rsid w:val="0009452F"/>
    <w:rsid w:val="00116741"/>
    <w:rsid w:val="001F016F"/>
    <w:rsid w:val="001F01CB"/>
    <w:rsid w:val="002C3C7D"/>
    <w:rsid w:val="002F7E3F"/>
    <w:rsid w:val="00344A6E"/>
    <w:rsid w:val="003964C2"/>
    <w:rsid w:val="00462399"/>
    <w:rsid w:val="00517477"/>
    <w:rsid w:val="005C47A9"/>
    <w:rsid w:val="00640417"/>
    <w:rsid w:val="00691D97"/>
    <w:rsid w:val="006D38A4"/>
    <w:rsid w:val="006E7FF8"/>
    <w:rsid w:val="006F63D7"/>
    <w:rsid w:val="007E6BB0"/>
    <w:rsid w:val="00855B22"/>
    <w:rsid w:val="008B2777"/>
    <w:rsid w:val="008D3C4C"/>
    <w:rsid w:val="00962391"/>
    <w:rsid w:val="0096570C"/>
    <w:rsid w:val="009D652A"/>
    <w:rsid w:val="009F6E63"/>
    <w:rsid w:val="00A63A98"/>
    <w:rsid w:val="00AA0EEE"/>
    <w:rsid w:val="00C077F2"/>
    <w:rsid w:val="00D5205D"/>
    <w:rsid w:val="00DC6F12"/>
    <w:rsid w:val="00EF44F5"/>
    <w:rsid w:val="00F20EA6"/>
    <w:rsid w:val="00F706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EE0AA"/>
  <w15:chartTrackingRefBased/>
  <w15:docId w15:val="{6996050F-DC33-4AB6-844A-592FDD545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464"/>
  </w:style>
  <w:style w:type="paragraph" w:styleId="Heading1">
    <w:name w:val="heading 1"/>
    <w:basedOn w:val="Normal"/>
    <w:next w:val="Normal"/>
    <w:link w:val="Heading1Char"/>
    <w:uiPriority w:val="9"/>
    <w:qFormat/>
    <w:rsid w:val="000024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24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246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246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246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24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4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4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4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46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246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246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246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246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24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4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4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464"/>
    <w:rPr>
      <w:rFonts w:eastAsiaTheme="majorEastAsia" w:cstheme="majorBidi"/>
      <w:color w:val="272727" w:themeColor="text1" w:themeTint="D8"/>
    </w:rPr>
  </w:style>
  <w:style w:type="paragraph" w:styleId="Title">
    <w:name w:val="Title"/>
    <w:basedOn w:val="Normal"/>
    <w:next w:val="Normal"/>
    <w:link w:val="TitleChar"/>
    <w:uiPriority w:val="10"/>
    <w:qFormat/>
    <w:rsid w:val="000024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4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4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4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464"/>
    <w:pPr>
      <w:spacing w:before="160"/>
      <w:jc w:val="center"/>
    </w:pPr>
    <w:rPr>
      <w:i/>
      <w:iCs/>
      <w:color w:val="404040" w:themeColor="text1" w:themeTint="BF"/>
    </w:rPr>
  </w:style>
  <w:style w:type="character" w:customStyle="1" w:styleId="QuoteChar">
    <w:name w:val="Quote Char"/>
    <w:basedOn w:val="DefaultParagraphFont"/>
    <w:link w:val="Quote"/>
    <w:uiPriority w:val="29"/>
    <w:rsid w:val="00002464"/>
    <w:rPr>
      <w:i/>
      <w:iCs/>
      <w:color w:val="404040" w:themeColor="text1" w:themeTint="BF"/>
    </w:rPr>
  </w:style>
  <w:style w:type="paragraph" w:styleId="ListParagraph">
    <w:name w:val="List Paragraph"/>
    <w:basedOn w:val="Normal"/>
    <w:uiPriority w:val="34"/>
    <w:qFormat/>
    <w:rsid w:val="00002464"/>
    <w:pPr>
      <w:ind w:left="720"/>
      <w:contextualSpacing/>
    </w:pPr>
  </w:style>
  <w:style w:type="character" w:styleId="IntenseEmphasis">
    <w:name w:val="Intense Emphasis"/>
    <w:basedOn w:val="DefaultParagraphFont"/>
    <w:uiPriority w:val="21"/>
    <w:qFormat/>
    <w:rsid w:val="00002464"/>
    <w:rPr>
      <w:i/>
      <w:iCs/>
      <w:color w:val="2F5496" w:themeColor="accent1" w:themeShade="BF"/>
    </w:rPr>
  </w:style>
  <w:style w:type="paragraph" w:styleId="IntenseQuote">
    <w:name w:val="Intense Quote"/>
    <w:basedOn w:val="Normal"/>
    <w:next w:val="Normal"/>
    <w:link w:val="IntenseQuoteChar"/>
    <w:uiPriority w:val="30"/>
    <w:qFormat/>
    <w:rsid w:val="000024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2464"/>
    <w:rPr>
      <w:i/>
      <w:iCs/>
      <w:color w:val="2F5496" w:themeColor="accent1" w:themeShade="BF"/>
    </w:rPr>
  </w:style>
  <w:style w:type="character" w:styleId="IntenseReference">
    <w:name w:val="Intense Reference"/>
    <w:basedOn w:val="DefaultParagraphFont"/>
    <w:uiPriority w:val="32"/>
    <w:qFormat/>
    <w:rsid w:val="00002464"/>
    <w:rPr>
      <w:b/>
      <w:bCs/>
      <w:smallCaps/>
      <w:color w:val="2F5496" w:themeColor="accent1" w:themeShade="BF"/>
      <w:spacing w:val="5"/>
    </w:rPr>
  </w:style>
  <w:style w:type="character" w:styleId="Hyperlink">
    <w:name w:val="Hyperlink"/>
    <w:basedOn w:val="DefaultParagraphFont"/>
    <w:uiPriority w:val="99"/>
    <w:unhideWhenUsed/>
    <w:rsid w:val="000024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biru.ibrahim323@gmail.com" TargetMode="External"/><Relationship Id="rId13" Type="http://schemas.openxmlformats.org/officeDocument/2006/relationships/hyperlink" Target="https://nla.org.ng/uploads/files/library-newsletter1114933097file.pdf?utm_source=chatgpt.com" TargetMode="External"/><Relationship Id="rId18" Type="http://schemas.openxmlformats.org/officeDocument/2006/relationships/hyperlink" Target="https://www.ajol.info/index.php/jatlimi/article/download/278108/262340/652523?utm_source=chatgpt.com" TargetMode="External"/><Relationship Id="rId3" Type="http://schemas.openxmlformats.org/officeDocument/2006/relationships/settings" Target="settings.xml"/><Relationship Id="rId21" Type="http://schemas.openxmlformats.org/officeDocument/2006/relationships/hyperlink" Target="https://doi.org/10.1108/LHTN-01-2023-0004" TargetMode="External"/><Relationship Id="rId7" Type="http://schemas.openxmlformats.org/officeDocument/2006/relationships/hyperlink" Target="mailto:kabiruibrahim@fuwukari.edu.ng" TargetMode="External"/><Relationship Id="rId12" Type="http://schemas.openxmlformats.org/officeDocument/2006/relationships/hyperlink" Target="https://digitalcommons.unl.edu/libphilprac/5821" TargetMode="External"/><Relationship Id="rId17" Type="http://schemas.openxmlformats.org/officeDocument/2006/relationships/hyperlink" Target="https://zapjournals.com/Journals/index.php/CJLIS/article/view/2173?articlesBySimilarityPage=2&amp;utm_source=chatgpt.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7553/87-1-1902" TargetMode="External"/><Relationship Id="rId20" Type="http://schemas.openxmlformats.org/officeDocument/2006/relationships/hyperlink" Target="https://doi.org/10.1108/LM-12-2019-0093" TargetMode="External"/><Relationship Id="rId1" Type="http://schemas.openxmlformats.org/officeDocument/2006/relationships/numbering" Target="numbering.xml"/><Relationship Id="rId6" Type="http://schemas.openxmlformats.org/officeDocument/2006/relationships/hyperlink" Target="mailto:kasimabdullahi1977@gmail.com" TargetMode="External"/><Relationship Id="rId11" Type="http://schemas.openxmlformats.org/officeDocument/2006/relationships/hyperlink" Target="https://journals.unizik.edu.ng/lrj/article/view/549?utm_source=chatgpt.com" TargetMode="External"/><Relationship Id="rId24" Type="http://schemas.openxmlformats.org/officeDocument/2006/relationships/fontTable" Target="fontTable.xml"/><Relationship Id="rId5" Type="http://schemas.openxmlformats.org/officeDocument/2006/relationships/hyperlink" Target="mailto:abdullahi1.kasim@udusok.edu.ng" TargetMode="External"/><Relationship Id="rId15" Type="http://schemas.openxmlformats.org/officeDocument/2006/relationships/hyperlink" Target="https://credence-publishing.com/journal/uploads/archive/202417278568446847320716.pdf?utm_source=chatgpt.com" TargetMode="External"/><Relationship Id="rId23" Type="http://schemas.openxmlformats.org/officeDocument/2006/relationships/hyperlink" Target="https://alhikmahuniversity.edu.ng/personnel/yusuf-suleiman-phd/?utm_source=chatgpt.com" TargetMode="External"/><Relationship Id="rId10" Type="http://schemas.openxmlformats.org/officeDocument/2006/relationships/hyperlink" Target="https://digitalcommons.unl.edu/libphilprac/3890" TargetMode="External"/><Relationship Id="rId19" Type="http://schemas.openxmlformats.org/officeDocument/2006/relationships/hyperlink" Target="https://www.emerald.com/lm/article-pdf/43/3-4/228/1750007/lm-10-2021-0091.pdf?utm_source=chatgpt.com" TargetMode="External"/><Relationship Id="rId4" Type="http://schemas.openxmlformats.org/officeDocument/2006/relationships/webSettings" Target="webSettings.xml"/><Relationship Id="rId9" Type="http://schemas.openxmlformats.org/officeDocument/2006/relationships/hyperlink" Target="https://doi.org/10.1016/0749-5978(91)90020-T" TargetMode="External"/><Relationship Id="rId14" Type="http://schemas.openxmlformats.org/officeDocument/2006/relationships/hyperlink" Target="https://digitalcommons.unl.edu/libphilprac/8271" TargetMode="External"/><Relationship Id="rId22" Type="http://schemas.openxmlformats.org/officeDocument/2006/relationships/hyperlink" Target="https://www.cjolis.org/index.php/cjolis/article/view/67?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16</Pages>
  <Words>4997</Words>
  <Characters>28488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abdullahi kasim</dc:creator>
  <cp:keywords/>
  <dc:description/>
  <cp:lastModifiedBy>abdullahi kasim</cp:lastModifiedBy>
  <cp:revision>10</cp:revision>
  <dcterms:created xsi:type="dcterms:W3CDTF">2025-09-15T22:07:00Z</dcterms:created>
  <dcterms:modified xsi:type="dcterms:W3CDTF">2025-09-19T08:41:00Z</dcterms:modified>
</cp:coreProperties>
</file>