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BCF40" w14:textId="77777777" w:rsidR="00AD078D" w:rsidRDefault="00AD078D" w:rsidP="00AD078D">
      <w:pPr>
        <w:autoSpaceDE w:val="0"/>
        <w:autoSpaceDN w:val="0"/>
        <w:adjustRightInd w:val="0"/>
        <w:spacing w:before="120" w:after="120" w:line="240" w:lineRule="auto"/>
        <w:contextualSpacing/>
        <w:jc w:val="center"/>
        <w:rPr>
          <w:rFonts w:ascii="Times New Roman" w:eastAsia="Times New Roman" w:hAnsi="Times New Roman" w:cs="Times New Roman"/>
          <w:b/>
          <w:sz w:val="24"/>
          <w:szCs w:val="24"/>
        </w:rPr>
      </w:pPr>
      <w:bookmarkStart w:id="0" w:name="_Toc84880119"/>
      <w:r w:rsidRPr="00E77B14">
        <w:rPr>
          <w:rFonts w:ascii="Times New Roman" w:eastAsia="Times New Roman" w:hAnsi="Times New Roman" w:cs="Times New Roman"/>
          <w:b/>
          <w:sz w:val="24"/>
          <w:szCs w:val="24"/>
        </w:rPr>
        <w:t xml:space="preserve">Knowledge Management </w:t>
      </w:r>
      <w:r w:rsidRPr="0091464A">
        <w:rPr>
          <w:rFonts w:ascii="Times New Roman" w:eastAsia="Times New Roman" w:hAnsi="Times New Roman" w:cs="Times New Roman"/>
          <w:b/>
          <w:sz w:val="24"/>
          <w:szCs w:val="24"/>
        </w:rPr>
        <w:t xml:space="preserve">Processes </w:t>
      </w:r>
      <w:r w:rsidRPr="00E77B14">
        <w:rPr>
          <w:rFonts w:ascii="Times New Roman" w:eastAsia="Times New Roman" w:hAnsi="Times New Roman" w:cs="Times New Roman"/>
          <w:b/>
          <w:sz w:val="24"/>
          <w:szCs w:val="24"/>
        </w:rPr>
        <w:t>and Innovative Practi</w:t>
      </w:r>
      <w:r w:rsidRPr="0091464A">
        <w:rPr>
          <w:rFonts w:ascii="Times New Roman" w:eastAsia="Times New Roman" w:hAnsi="Times New Roman" w:cs="Times New Roman"/>
          <w:b/>
          <w:sz w:val="24"/>
          <w:szCs w:val="24"/>
        </w:rPr>
        <w:t>ces</w:t>
      </w:r>
      <w:r>
        <w:rPr>
          <w:rFonts w:ascii="Times New Roman" w:eastAsia="Times New Roman" w:hAnsi="Times New Roman" w:cs="Times New Roman"/>
          <w:b/>
          <w:sz w:val="24"/>
          <w:szCs w:val="24"/>
        </w:rPr>
        <w:t xml:space="preserve"> as Correlates of </w:t>
      </w:r>
      <w:r w:rsidRPr="00E77B14">
        <w:rPr>
          <w:rFonts w:ascii="Times New Roman" w:eastAsia="Times New Roman" w:hAnsi="Times New Roman" w:cs="Times New Roman"/>
          <w:b/>
          <w:sz w:val="24"/>
          <w:szCs w:val="24"/>
        </w:rPr>
        <w:t>Librarians' Productivity</w:t>
      </w:r>
      <w:r w:rsidRPr="0091464A">
        <w:rPr>
          <w:rFonts w:ascii="Times New Roman" w:eastAsia="Times New Roman" w:hAnsi="Times New Roman" w:cs="Times New Roman"/>
          <w:b/>
          <w:sz w:val="24"/>
          <w:szCs w:val="24"/>
        </w:rPr>
        <w:t>: A Factor Analysis Approach</w:t>
      </w:r>
    </w:p>
    <w:p w14:paraId="23AFFAC4" w14:textId="77777777" w:rsidR="0078652F" w:rsidRPr="0091464A" w:rsidRDefault="0078652F" w:rsidP="00AD078D">
      <w:pPr>
        <w:autoSpaceDE w:val="0"/>
        <w:autoSpaceDN w:val="0"/>
        <w:adjustRightInd w:val="0"/>
        <w:spacing w:before="120" w:after="120" w:line="240" w:lineRule="auto"/>
        <w:contextualSpacing/>
        <w:jc w:val="center"/>
        <w:rPr>
          <w:rFonts w:ascii="Times New Roman" w:eastAsia="Times New Roman" w:hAnsi="Times New Roman" w:cs="Times New Roman"/>
          <w:b/>
          <w:sz w:val="24"/>
          <w:szCs w:val="24"/>
        </w:rPr>
      </w:pPr>
    </w:p>
    <w:p w14:paraId="551F4269" w14:textId="0168E27B" w:rsidR="0078652F" w:rsidRPr="00FD5949" w:rsidRDefault="00F826E1" w:rsidP="0078652F">
      <w:pPr>
        <w:autoSpaceDE w:val="0"/>
        <w:autoSpaceDN w:val="0"/>
        <w:adjustRightInd w:val="0"/>
        <w:spacing w:before="120" w:after="12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Dr. </w:t>
      </w:r>
      <w:r w:rsidR="0078652F" w:rsidRPr="00FD5949">
        <w:rPr>
          <w:rFonts w:ascii="Times New Roman" w:hAnsi="Times New Roman" w:cs="Times New Roman"/>
          <w:b/>
          <w:sz w:val="24"/>
          <w:szCs w:val="24"/>
        </w:rPr>
        <w:t xml:space="preserve">Usman Muhammed Song, </w:t>
      </w:r>
    </w:p>
    <w:p w14:paraId="2B43A245" w14:textId="77777777" w:rsidR="0078652F" w:rsidRPr="00FD5949" w:rsidRDefault="0078652F" w:rsidP="0078652F">
      <w:pPr>
        <w:autoSpaceDE w:val="0"/>
        <w:autoSpaceDN w:val="0"/>
        <w:adjustRightInd w:val="0"/>
        <w:spacing w:before="120" w:after="120" w:line="240" w:lineRule="auto"/>
        <w:contextualSpacing/>
        <w:jc w:val="center"/>
        <w:rPr>
          <w:rFonts w:ascii="Times New Roman" w:hAnsi="Times New Roman" w:cs="Times New Roman"/>
          <w:i/>
          <w:sz w:val="24"/>
          <w:szCs w:val="24"/>
        </w:rPr>
      </w:pPr>
      <w:r w:rsidRPr="00FD5949">
        <w:rPr>
          <w:rFonts w:ascii="Times New Roman" w:hAnsi="Times New Roman" w:cs="Times New Roman"/>
          <w:i/>
          <w:sz w:val="24"/>
          <w:szCs w:val="24"/>
        </w:rPr>
        <w:t>Department of Library and Information Sciences</w:t>
      </w:r>
    </w:p>
    <w:p w14:paraId="5CB4E8A9" w14:textId="77777777" w:rsidR="0078652F" w:rsidRPr="00FD5949" w:rsidRDefault="0078652F" w:rsidP="0078652F">
      <w:pPr>
        <w:autoSpaceDE w:val="0"/>
        <w:autoSpaceDN w:val="0"/>
        <w:adjustRightInd w:val="0"/>
        <w:spacing w:before="120" w:after="120" w:line="240" w:lineRule="auto"/>
        <w:contextualSpacing/>
        <w:jc w:val="center"/>
        <w:rPr>
          <w:rFonts w:ascii="Times New Roman" w:hAnsi="Times New Roman" w:cs="Times New Roman"/>
          <w:i/>
          <w:sz w:val="24"/>
          <w:szCs w:val="24"/>
        </w:rPr>
      </w:pPr>
      <w:r w:rsidRPr="00FD5949">
        <w:rPr>
          <w:rFonts w:ascii="Times New Roman" w:hAnsi="Times New Roman" w:cs="Times New Roman"/>
          <w:i/>
          <w:sz w:val="24"/>
          <w:szCs w:val="24"/>
        </w:rPr>
        <w:t>Federal University, Dutse, Jigawa – Nigeria</w:t>
      </w:r>
    </w:p>
    <w:p w14:paraId="234E930F" w14:textId="77777777" w:rsidR="0078652F" w:rsidRDefault="0078652F" w:rsidP="0078652F">
      <w:pPr>
        <w:autoSpaceDE w:val="0"/>
        <w:autoSpaceDN w:val="0"/>
        <w:adjustRightInd w:val="0"/>
        <w:spacing w:before="120" w:after="120" w:line="240" w:lineRule="auto"/>
        <w:contextualSpacing/>
        <w:jc w:val="center"/>
        <w:rPr>
          <w:rFonts w:ascii="Times New Roman" w:hAnsi="Times New Roman" w:cs="Times New Roman"/>
          <w:i/>
          <w:sz w:val="24"/>
          <w:szCs w:val="24"/>
        </w:rPr>
      </w:pPr>
      <w:hyperlink r:id="rId7" w:history="1">
        <w:r w:rsidRPr="007867F2">
          <w:rPr>
            <w:rStyle w:val="Hyperlink"/>
            <w:rFonts w:ascii="Times New Roman" w:hAnsi="Times New Roman" w:cs="Times New Roman"/>
            <w:i/>
            <w:sz w:val="24"/>
            <w:szCs w:val="24"/>
          </w:rPr>
          <w:t>u.muhammad@fud.edu.ng</w:t>
        </w:r>
      </w:hyperlink>
    </w:p>
    <w:p w14:paraId="186C5D00" w14:textId="77777777" w:rsidR="0078652F" w:rsidRPr="008918D3" w:rsidRDefault="0078652F" w:rsidP="0078652F">
      <w:pPr>
        <w:autoSpaceDE w:val="0"/>
        <w:autoSpaceDN w:val="0"/>
        <w:adjustRightInd w:val="0"/>
        <w:spacing w:before="120" w:after="120" w:line="240" w:lineRule="auto"/>
        <w:contextualSpacing/>
        <w:jc w:val="center"/>
        <w:rPr>
          <w:rFonts w:ascii="Times New Roman" w:hAnsi="Times New Roman" w:cs="Times New Roman"/>
          <w:b/>
          <w:bCs/>
          <w:i/>
          <w:sz w:val="24"/>
          <w:szCs w:val="24"/>
        </w:rPr>
      </w:pPr>
      <w:r w:rsidRPr="008918D3">
        <w:rPr>
          <w:rFonts w:ascii="Times New Roman" w:hAnsi="Times New Roman" w:cs="Times New Roman"/>
          <w:b/>
          <w:bCs/>
          <w:i/>
          <w:sz w:val="24"/>
          <w:szCs w:val="24"/>
        </w:rPr>
        <w:t>ORCID: 0000-0002-7543-5231</w:t>
      </w:r>
    </w:p>
    <w:p w14:paraId="10388578" w14:textId="0ED5F2CA" w:rsidR="0078652F" w:rsidRDefault="0078652F" w:rsidP="0078652F">
      <w:pPr>
        <w:autoSpaceDE w:val="0"/>
        <w:autoSpaceDN w:val="0"/>
        <w:adjustRightInd w:val="0"/>
        <w:spacing w:before="120" w:after="120" w:line="240" w:lineRule="auto"/>
        <w:contextualSpacing/>
        <w:jc w:val="center"/>
        <w:rPr>
          <w:rFonts w:ascii="Times New Roman" w:hAnsi="Times New Roman" w:cs="Times New Roman"/>
          <w:b/>
          <w:sz w:val="24"/>
          <w:szCs w:val="24"/>
        </w:rPr>
      </w:pPr>
    </w:p>
    <w:p w14:paraId="63651679" w14:textId="77777777" w:rsidR="0078652F" w:rsidRPr="00FD5949" w:rsidRDefault="0078652F" w:rsidP="0078652F">
      <w:pPr>
        <w:autoSpaceDE w:val="0"/>
        <w:autoSpaceDN w:val="0"/>
        <w:adjustRightInd w:val="0"/>
        <w:spacing w:before="120" w:after="12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Medina </w:t>
      </w:r>
      <w:r w:rsidRPr="00FD5949">
        <w:rPr>
          <w:rFonts w:ascii="Times New Roman" w:hAnsi="Times New Roman" w:cs="Times New Roman"/>
          <w:b/>
          <w:sz w:val="24"/>
          <w:szCs w:val="24"/>
        </w:rPr>
        <w:t>M</w:t>
      </w:r>
      <w:r>
        <w:rPr>
          <w:rFonts w:ascii="Times New Roman" w:hAnsi="Times New Roman" w:cs="Times New Roman"/>
          <w:b/>
          <w:sz w:val="24"/>
          <w:szCs w:val="24"/>
        </w:rPr>
        <w:t>o</w:t>
      </w:r>
      <w:r w:rsidRPr="00FD5949">
        <w:rPr>
          <w:rFonts w:ascii="Times New Roman" w:hAnsi="Times New Roman" w:cs="Times New Roman"/>
          <w:b/>
          <w:sz w:val="24"/>
          <w:szCs w:val="24"/>
        </w:rPr>
        <w:t xml:space="preserve">hammed, </w:t>
      </w:r>
    </w:p>
    <w:p w14:paraId="381BFD8B" w14:textId="77777777" w:rsidR="0078652F" w:rsidRPr="00FD5949" w:rsidRDefault="0078652F" w:rsidP="0078652F">
      <w:pPr>
        <w:autoSpaceDE w:val="0"/>
        <w:autoSpaceDN w:val="0"/>
        <w:adjustRightInd w:val="0"/>
        <w:spacing w:before="120" w:after="120" w:line="240" w:lineRule="auto"/>
        <w:contextualSpacing/>
        <w:jc w:val="center"/>
        <w:rPr>
          <w:rFonts w:ascii="Times New Roman" w:hAnsi="Times New Roman" w:cs="Times New Roman"/>
          <w:i/>
          <w:sz w:val="24"/>
          <w:szCs w:val="24"/>
        </w:rPr>
      </w:pPr>
      <w:r>
        <w:rPr>
          <w:rFonts w:ascii="Times New Roman" w:hAnsi="Times New Roman" w:cs="Times New Roman"/>
          <w:i/>
          <w:sz w:val="24"/>
          <w:szCs w:val="24"/>
        </w:rPr>
        <w:t>University Library</w:t>
      </w:r>
    </w:p>
    <w:p w14:paraId="24DA9251" w14:textId="77777777" w:rsidR="0078652F" w:rsidRPr="00FD5949" w:rsidRDefault="0078652F" w:rsidP="0078652F">
      <w:pPr>
        <w:autoSpaceDE w:val="0"/>
        <w:autoSpaceDN w:val="0"/>
        <w:adjustRightInd w:val="0"/>
        <w:spacing w:before="120" w:after="120" w:line="240" w:lineRule="auto"/>
        <w:contextualSpacing/>
        <w:jc w:val="center"/>
        <w:rPr>
          <w:rFonts w:ascii="Times New Roman" w:hAnsi="Times New Roman" w:cs="Times New Roman"/>
          <w:i/>
          <w:sz w:val="24"/>
          <w:szCs w:val="24"/>
        </w:rPr>
      </w:pPr>
      <w:r w:rsidRPr="00FD5949">
        <w:rPr>
          <w:rFonts w:ascii="Times New Roman" w:hAnsi="Times New Roman" w:cs="Times New Roman"/>
          <w:i/>
          <w:sz w:val="24"/>
          <w:szCs w:val="24"/>
        </w:rPr>
        <w:t>Federal University, Dutse, Jigawa – Nigeria</w:t>
      </w:r>
    </w:p>
    <w:p w14:paraId="702BF894" w14:textId="77777777" w:rsidR="0078652F" w:rsidRPr="00FD5949" w:rsidRDefault="0078652F" w:rsidP="0078652F">
      <w:pPr>
        <w:autoSpaceDE w:val="0"/>
        <w:autoSpaceDN w:val="0"/>
        <w:adjustRightInd w:val="0"/>
        <w:spacing w:before="120" w:after="120" w:line="240" w:lineRule="auto"/>
        <w:contextualSpacing/>
        <w:jc w:val="center"/>
        <w:rPr>
          <w:rFonts w:ascii="Times New Roman" w:hAnsi="Times New Roman" w:cs="Times New Roman"/>
          <w:i/>
          <w:sz w:val="24"/>
          <w:szCs w:val="24"/>
        </w:rPr>
      </w:pPr>
      <w:hyperlink r:id="rId8" w:history="1">
        <w:r w:rsidRPr="007867F2">
          <w:rPr>
            <w:rStyle w:val="Hyperlink"/>
            <w:rFonts w:ascii="Times New Roman" w:hAnsi="Times New Roman" w:cs="Times New Roman"/>
            <w:i/>
            <w:sz w:val="24"/>
            <w:szCs w:val="24"/>
          </w:rPr>
          <w:t>medina.m@fud.edu.ng</w:t>
        </w:r>
      </w:hyperlink>
    </w:p>
    <w:p w14:paraId="61EC26B9" w14:textId="77777777" w:rsidR="0078652F" w:rsidRDefault="0078652F" w:rsidP="0078652F">
      <w:pPr>
        <w:autoSpaceDE w:val="0"/>
        <w:autoSpaceDN w:val="0"/>
        <w:adjustRightInd w:val="0"/>
        <w:spacing w:before="120" w:after="120" w:line="240" w:lineRule="auto"/>
        <w:contextualSpacing/>
        <w:jc w:val="center"/>
        <w:rPr>
          <w:rFonts w:ascii="Times New Roman" w:hAnsi="Times New Roman" w:cs="Times New Roman"/>
          <w:b/>
          <w:sz w:val="24"/>
          <w:szCs w:val="24"/>
        </w:rPr>
      </w:pPr>
    </w:p>
    <w:p w14:paraId="2941F040" w14:textId="77777777" w:rsidR="00422B26" w:rsidRPr="00FD5949" w:rsidRDefault="00422B26" w:rsidP="00422B26">
      <w:pPr>
        <w:autoSpaceDE w:val="0"/>
        <w:autoSpaceDN w:val="0"/>
        <w:adjustRightInd w:val="0"/>
        <w:spacing w:before="120" w:after="120" w:line="240" w:lineRule="auto"/>
        <w:contextualSpacing/>
        <w:jc w:val="center"/>
        <w:rPr>
          <w:rFonts w:ascii="Times New Roman" w:hAnsi="Times New Roman" w:cs="Times New Roman"/>
          <w:b/>
          <w:sz w:val="24"/>
          <w:szCs w:val="24"/>
        </w:rPr>
      </w:pPr>
      <w:bookmarkStart w:id="1" w:name="_Hlk203550100"/>
      <w:r>
        <w:rPr>
          <w:rFonts w:ascii="Times New Roman" w:hAnsi="Times New Roman" w:cs="Times New Roman"/>
          <w:b/>
          <w:sz w:val="24"/>
          <w:szCs w:val="24"/>
        </w:rPr>
        <w:t>Hussaini Muhammad Mairiga,</w:t>
      </w:r>
    </w:p>
    <w:p w14:paraId="61AA7D32" w14:textId="77777777" w:rsidR="00422B26" w:rsidRPr="00FD5949" w:rsidRDefault="00422B26" w:rsidP="00422B26">
      <w:pPr>
        <w:autoSpaceDE w:val="0"/>
        <w:autoSpaceDN w:val="0"/>
        <w:adjustRightInd w:val="0"/>
        <w:spacing w:before="120" w:after="120" w:line="240" w:lineRule="auto"/>
        <w:contextualSpacing/>
        <w:jc w:val="center"/>
        <w:rPr>
          <w:rFonts w:ascii="Times New Roman" w:hAnsi="Times New Roman" w:cs="Times New Roman"/>
          <w:i/>
          <w:sz w:val="24"/>
          <w:szCs w:val="24"/>
        </w:rPr>
      </w:pPr>
      <w:r w:rsidRPr="00FD5949">
        <w:rPr>
          <w:rFonts w:ascii="Times New Roman" w:hAnsi="Times New Roman" w:cs="Times New Roman"/>
          <w:i/>
          <w:sz w:val="24"/>
          <w:szCs w:val="24"/>
        </w:rPr>
        <w:t>Department of Library and Information Sciences</w:t>
      </w:r>
    </w:p>
    <w:p w14:paraId="6491DEF9" w14:textId="77777777" w:rsidR="00422B26" w:rsidRPr="00FD5949" w:rsidRDefault="00422B26" w:rsidP="00422B26">
      <w:pPr>
        <w:autoSpaceDE w:val="0"/>
        <w:autoSpaceDN w:val="0"/>
        <w:adjustRightInd w:val="0"/>
        <w:spacing w:before="120" w:after="120" w:line="240" w:lineRule="auto"/>
        <w:contextualSpacing/>
        <w:jc w:val="center"/>
        <w:rPr>
          <w:rFonts w:ascii="Times New Roman" w:hAnsi="Times New Roman" w:cs="Times New Roman"/>
          <w:i/>
          <w:sz w:val="24"/>
          <w:szCs w:val="24"/>
        </w:rPr>
      </w:pPr>
      <w:r w:rsidRPr="00FD5949">
        <w:rPr>
          <w:rFonts w:ascii="Times New Roman" w:hAnsi="Times New Roman" w:cs="Times New Roman"/>
          <w:i/>
          <w:sz w:val="24"/>
          <w:szCs w:val="24"/>
        </w:rPr>
        <w:t>Federal University, Dutse, Jigawa – Nigeria</w:t>
      </w:r>
    </w:p>
    <w:p w14:paraId="4B23E14E" w14:textId="77777777" w:rsidR="00422B26" w:rsidRDefault="00422B26" w:rsidP="00422B26">
      <w:pPr>
        <w:autoSpaceDE w:val="0"/>
        <w:autoSpaceDN w:val="0"/>
        <w:adjustRightInd w:val="0"/>
        <w:spacing w:before="120" w:after="120" w:line="240" w:lineRule="auto"/>
        <w:contextualSpacing/>
        <w:jc w:val="center"/>
        <w:rPr>
          <w:rFonts w:ascii="Times New Roman" w:hAnsi="Times New Roman" w:cs="Times New Roman"/>
          <w:i/>
          <w:sz w:val="24"/>
          <w:szCs w:val="24"/>
        </w:rPr>
      </w:pPr>
      <w:hyperlink r:id="rId9" w:history="1">
        <w:r w:rsidRPr="00754D6C">
          <w:rPr>
            <w:rStyle w:val="Hyperlink"/>
            <w:rFonts w:ascii="Times New Roman" w:hAnsi="Times New Roman" w:cs="Times New Roman"/>
            <w:i/>
            <w:sz w:val="24"/>
            <w:szCs w:val="24"/>
          </w:rPr>
          <w:t>hmairiga@fud.edu.ng</w:t>
        </w:r>
      </w:hyperlink>
    </w:p>
    <w:p w14:paraId="72DF19B9" w14:textId="77777777" w:rsidR="00422B26" w:rsidRDefault="00422B26" w:rsidP="0078652F">
      <w:pPr>
        <w:autoSpaceDE w:val="0"/>
        <w:autoSpaceDN w:val="0"/>
        <w:adjustRightInd w:val="0"/>
        <w:spacing w:before="120" w:after="120" w:line="240" w:lineRule="auto"/>
        <w:contextualSpacing/>
        <w:jc w:val="center"/>
        <w:rPr>
          <w:rFonts w:ascii="Times New Roman" w:hAnsi="Times New Roman" w:cs="Times New Roman"/>
          <w:b/>
          <w:sz w:val="24"/>
          <w:szCs w:val="24"/>
        </w:rPr>
      </w:pPr>
    </w:p>
    <w:p w14:paraId="3B9662D8" w14:textId="3A8747ED" w:rsidR="0078652F" w:rsidRPr="00FD5949" w:rsidRDefault="0078652F" w:rsidP="0078652F">
      <w:pPr>
        <w:autoSpaceDE w:val="0"/>
        <w:autoSpaceDN w:val="0"/>
        <w:adjustRightInd w:val="0"/>
        <w:spacing w:before="120" w:after="12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&amp;</w:t>
      </w:r>
    </w:p>
    <w:p w14:paraId="1F1A88AD" w14:textId="2DD5FC40" w:rsidR="0078652F" w:rsidRPr="00FD5949" w:rsidRDefault="0039508D" w:rsidP="0078652F">
      <w:pPr>
        <w:autoSpaceDE w:val="0"/>
        <w:autoSpaceDN w:val="0"/>
        <w:adjustRightInd w:val="0"/>
        <w:spacing w:before="120" w:after="12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Zainab Mukhtar Yusuf</w:t>
      </w:r>
      <w:r w:rsidR="00D15896">
        <w:rPr>
          <w:rFonts w:ascii="Times New Roman" w:hAnsi="Times New Roman" w:cs="Times New Roman"/>
          <w:b/>
          <w:sz w:val="24"/>
          <w:szCs w:val="24"/>
        </w:rPr>
        <w:t>,</w:t>
      </w:r>
    </w:p>
    <w:p w14:paraId="57FA05B3" w14:textId="77777777" w:rsidR="0078652F" w:rsidRPr="00FD5949" w:rsidRDefault="0078652F" w:rsidP="0078652F">
      <w:pPr>
        <w:autoSpaceDE w:val="0"/>
        <w:autoSpaceDN w:val="0"/>
        <w:adjustRightInd w:val="0"/>
        <w:spacing w:before="120" w:after="120" w:line="240" w:lineRule="auto"/>
        <w:contextualSpacing/>
        <w:jc w:val="center"/>
        <w:rPr>
          <w:rFonts w:ascii="Times New Roman" w:hAnsi="Times New Roman" w:cs="Times New Roman"/>
          <w:i/>
          <w:sz w:val="24"/>
          <w:szCs w:val="24"/>
        </w:rPr>
      </w:pPr>
      <w:r w:rsidRPr="00FD5949">
        <w:rPr>
          <w:rFonts w:ascii="Times New Roman" w:hAnsi="Times New Roman" w:cs="Times New Roman"/>
          <w:i/>
          <w:sz w:val="24"/>
          <w:szCs w:val="24"/>
        </w:rPr>
        <w:t>Department of Library and Information Sciences</w:t>
      </w:r>
    </w:p>
    <w:p w14:paraId="4161A361" w14:textId="77777777" w:rsidR="00D15896" w:rsidRPr="00FD5949" w:rsidRDefault="00D15896" w:rsidP="00D15896">
      <w:pPr>
        <w:autoSpaceDE w:val="0"/>
        <w:autoSpaceDN w:val="0"/>
        <w:adjustRightInd w:val="0"/>
        <w:spacing w:before="120" w:after="120" w:line="240" w:lineRule="auto"/>
        <w:contextualSpacing/>
        <w:jc w:val="center"/>
        <w:rPr>
          <w:rFonts w:ascii="Times New Roman" w:hAnsi="Times New Roman" w:cs="Times New Roman"/>
          <w:i/>
          <w:sz w:val="24"/>
          <w:szCs w:val="24"/>
        </w:rPr>
      </w:pPr>
      <w:r w:rsidRPr="00FD5949">
        <w:rPr>
          <w:rFonts w:ascii="Times New Roman" w:hAnsi="Times New Roman" w:cs="Times New Roman"/>
          <w:i/>
          <w:sz w:val="24"/>
          <w:szCs w:val="24"/>
        </w:rPr>
        <w:t>Federal University, Dutse, Jigawa – Nigeria</w:t>
      </w:r>
    </w:p>
    <w:p w14:paraId="3D5D9AED" w14:textId="79F1B8AA" w:rsidR="00D15896" w:rsidRDefault="0039508D" w:rsidP="00D15896">
      <w:pPr>
        <w:autoSpaceDE w:val="0"/>
        <w:autoSpaceDN w:val="0"/>
        <w:adjustRightInd w:val="0"/>
        <w:spacing w:before="120" w:after="120" w:line="240" w:lineRule="auto"/>
        <w:contextualSpacing/>
        <w:jc w:val="center"/>
        <w:rPr>
          <w:rFonts w:ascii="Times New Roman" w:hAnsi="Times New Roman" w:cs="Times New Roman"/>
          <w:i/>
          <w:sz w:val="24"/>
          <w:szCs w:val="24"/>
        </w:rPr>
      </w:pPr>
      <w:hyperlink r:id="rId10" w:history="1">
        <w:r w:rsidRPr="00125041">
          <w:rPr>
            <w:rStyle w:val="Hyperlink"/>
            <w:rFonts w:ascii="Times New Roman" w:hAnsi="Times New Roman" w:cs="Times New Roman"/>
            <w:i/>
            <w:sz w:val="24"/>
            <w:szCs w:val="24"/>
          </w:rPr>
          <w:t>zainabmameemukhtar@gmail.com</w:t>
        </w:r>
      </w:hyperlink>
    </w:p>
    <w:bookmarkEnd w:id="1"/>
    <w:p w14:paraId="4296E2DE" w14:textId="0A00021C" w:rsidR="0078652F" w:rsidRPr="00FD5949" w:rsidRDefault="0078652F" w:rsidP="0078652F">
      <w:pPr>
        <w:autoSpaceDE w:val="0"/>
        <w:autoSpaceDN w:val="0"/>
        <w:adjustRightInd w:val="0"/>
        <w:spacing w:before="120" w:after="120" w:line="240" w:lineRule="auto"/>
        <w:jc w:val="center"/>
        <w:rPr>
          <w:rFonts w:ascii="Times New Roman" w:hAnsi="Times New Roman" w:cs="Times New Roman"/>
          <w:i/>
          <w:iCs/>
          <w:sz w:val="24"/>
          <w:szCs w:val="24"/>
        </w:rPr>
      </w:pPr>
      <w:r w:rsidRPr="00FD5949">
        <w:rPr>
          <w:rFonts w:ascii="Times New Roman" w:hAnsi="Times New Roman" w:cs="Times New Roman"/>
          <w:i/>
          <w:iCs/>
          <w:sz w:val="24"/>
          <w:szCs w:val="24"/>
        </w:rPr>
        <w:t xml:space="preserve"> </w:t>
      </w:r>
    </w:p>
    <w:p w14:paraId="1F0D006E" w14:textId="77777777" w:rsidR="00F537EE" w:rsidRPr="00DE1AF3" w:rsidRDefault="00F537EE" w:rsidP="00F537EE">
      <w:pPr>
        <w:spacing w:before="100" w:beforeAutospacing="1" w:after="100" w:afterAutospacing="1" w:line="240" w:lineRule="auto"/>
        <w:rPr>
          <w:rFonts w:ascii="Times New Roman" w:eastAsia="Times New Roman" w:hAnsi="Times New Roman" w:cs="Times New Roman"/>
          <w:b/>
        </w:rPr>
      </w:pPr>
      <w:r w:rsidRPr="00DE1AF3">
        <w:rPr>
          <w:rFonts w:ascii="Times New Roman" w:eastAsia="Times New Roman" w:hAnsi="Times New Roman" w:cs="Times New Roman"/>
          <w:b/>
        </w:rPr>
        <w:t>Abstract</w:t>
      </w:r>
    </w:p>
    <w:p w14:paraId="34775E27" w14:textId="59F00C59" w:rsidR="00A52F9E" w:rsidRPr="00DE1AF3" w:rsidRDefault="00A52F9E" w:rsidP="008C3F3E">
      <w:pPr>
        <w:spacing w:before="100" w:beforeAutospacing="1" w:after="100" w:afterAutospacing="1" w:line="276" w:lineRule="auto"/>
        <w:jc w:val="both"/>
        <w:rPr>
          <w:rFonts w:ascii="Times New Roman" w:eastAsia="Times New Roman" w:hAnsi="Times New Roman" w:cs="Times New Roman"/>
        </w:rPr>
      </w:pPr>
      <w:r w:rsidRPr="00DE1AF3">
        <w:rPr>
          <w:rFonts w:ascii="Times New Roman" w:eastAsia="Times New Roman" w:hAnsi="Times New Roman" w:cs="Times New Roman"/>
        </w:rPr>
        <w:t xml:space="preserve">This study </w:t>
      </w:r>
      <w:r w:rsidR="00647219" w:rsidRPr="00DE1AF3">
        <w:rPr>
          <w:rFonts w:ascii="Times New Roman" w:eastAsia="Times New Roman" w:hAnsi="Times New Roman" w:cs="Times New Roman"/>
        </w:rPr>
        <w:t>explores</w:t>
      </w:r>
      <w:r w:rsidRPr="00DE1AF3">
        <w:rPr>
          <w:rFonts w:ascii="Times New Roman" w:eastAsia="Times New Roman" w:hAnsi="Times New Roman" w:cs="Times New Roman"/>
        </w:rPr>
        <w:t xml:space="preserve"> the influence of knowledge management processes and innovative practices </w:t>
      </w:r>
      <w:r w:rsidR="008C3F3E" w:rsidRPr="00DE1AF3">
        <w:rPr>
          <w:rFonts w:ascii="Times New Roman" w:eastAsia="Times New Roman" w:hAnsi="Times New Roman" w:cs="Times New Roman"/>
        </w:rPr>
        <w:t xml:space="preserve">as they </w:t>
      </w:r>
      <w:r w:rsidR="00D00674" w:rsidRPr="00DE1AF3">
        <w:rPr>
          <w:rFonts w:ascii="Times New Roman" w:eastAsia="Times New Roman" w:hAnsi="Times New Roman" w:cs="Times New Roman"/>
        </w:rPr>
        <w:t>correlate</w:t>
      </w:r>
      <w:r w:rsidRPr="00DE1AF3">
        <w:rPr>
          <w:rFonts w:ascii="Times New Roman" w:eastAsia="Times New Roman" w:hAnsi="Times New Roman" w:cs="Times New Roman"/>
        </w:rPr>
        <w:t xml:space="preserve"> librarians’ productivity </w:t>
      </w:r>
      <w:r w:rsidR="00D00674" w:rsidRPr="00DE1AF3">
        <w:rPr>
          <w:rFonts w:ascii="Times New Roman" w:eastAsia="Times New Roman" w:hAnsi="Times New Roman" w:cs="Times New Roman"/>
        </w:rPr>
        <w:t xml:space="preserve">aiming </w:t>
      </w:r>
      <w:r w:rsidRPr="00DE1AF3">
        <w:rPr>
          <w:rFonts w:ascii="Times New Roman" w:eastAsia="Times New Roman" w:hAnsi="Times New Roman" w:cs="Times New Roman"/>
        </w:rPr>
        <w:t xml:space="preserve">to establish </w:t>
      </w:r>
      <w:r w:rsidRPr="00DE1AF3">
        <w:rPr>
          <w:rFonts w:ascii="Times New Roman" w:hAnsi="Times New Roman" w:cs="Times New Roman"/>
        </w:rPr>
        <w:t xml:space="preserve">factors for enhancing library services in the </w:t>
      </w:r>
      <w:r w:rsidR="00D00674" w:rsidRPr="00DE1AF3">
        <w:rPr>
          <w:rFonts w:ascii="Times New Roman" w:hAnsi="Times New Roman" w:cs="Times New Roman"/>
        </w:rPr>
        <w:t>face</w:t>
      </w:r>
      <w:r w:rsidRPr="00DE1AF3">
        <w:rPr>
          <w:rFonts w:ascii="Times New Roman" w:hAnsi="Times New Roman" w:cs="Times New Roman"/>
        </w:rPr>
        <w:t xml:space="preserve"> of rapid technological </w:t>
      </w:r>
      <w:r w:rsidR="00D00674" w:rsidRPr="00DE1AF3">
        <w:rPr>
          <w:rFonts w:ascii="Times New Roman" w:hAnsi="Times New Roman" w:cs="Times New Roman"/>
        </w:rPr>
        <w:t>advancement</w:t>
      </w:r>
      <w:r w:rsidRPr="00DE1AF3">
        <w:rPr>
          <w:rFonts w:ascii="Times New Roman" w:eastAsia="Times New Roman" w:hAnsi="Times New Roman" w:cs="Times New Roman"/>
        </w:rPr>
        <w:t xml:space="preserve">. Using factor analysis approach, the study explores </w:t>
      </w:r>
      <w:r w:rsidRPr="00DE1AF3">
        <w:rPr>
          <w:rFonts w:ascii="Times New Roman" w:eastAsia="TimesNewRomanPSMT-Identity-H" w:hAnsi="Times New Roman" w:cs="Times New Roman"/>
        </w:rPr>
        <w:t xml:space="preserve">the underlying multidimensional relationships among KM and innovative practice variables and condensed them into smaller set of components for model and instrument development. The study found out that </w:t>
      </w:r>
      <w:r w:rsidRPr="00DE1AF3">
        <w:rPr>
          <w:rFonts w:ascii="Times New Roman" w:hAnsi="Times New Roman" w:cs="Times New Roman"/>
        </w:rPr>
        <w:t xml:space="preserve">that KM process (creation, dissemination and </w:t>
      </w:r>
      <w:r w:rsidR="00D00674" w:rsidRPr="00DE1AF3">
        <w:rPr>
          <w:rFonts w:ascii="Times New Roman" w:hAnsi="Times New Roman" w:cs="Times New Roman"/>
        </w:rPr>
        <w:t>sharing</w:t>
      </w:r>
      <w:r w:rsidRPr="00DE1AF3">
        <w:rPr>
          <w:rFonts w:ascii="Times New Roman" w:hAnsi="Times New Roman" w:cs="Times New Roman"/>
        </w:rPr>
        <w:t xml:space="preserve">) (β=0.348, t=5.899, </w:t>
      </w:r>
      <w:r w:rsidRPr="00DE1AF3">
        <w:rPr>
          <w:rStyle w:val="Emphasis"/>
          <w:rFonts w:ascii="Times New Roman" w:hAnsi="Times New Roman" w:cs="Times New Roman"/>
        </w:rPr>
        <w:t>p</w:t>
      </w:r>
      <w:r w:rsidRPr="00DE1AF3">
        <w:rPr>
          <w:rFonts w:ascii="Times New Roman" w:hAnsi="Times New Roman" w:cs="Times New Roman"/>
        </w:rPr>
        <w:t xml:space="preserve"> &lt; .01, N = 207) and innovative practices (β=0.620, t=10.496, </w:t>
      </w:r>
      <w:r w:rsidRPr="00DE1AF3">
        <w:rPr>
          <w:rStyle w:val="Emphasis"/>
          <w:rFonts w:ascii="Times New Roman" w:hAnsi="Times New Roman" w:cs="Times New Roman"/>
        </w:rPr>
        <w:t>p</w:t>
      </w:r>
      <w:r w:rsidRPr="00DE1AF3">
        <w:rPr>
          <w:rFonts w:ascii="Times New Roman" w:hAnsi="Times New Roman" w:cs="Times New Roman"/>
        </w:rPr>
        <w:t xml:space="preserve"> &lt; .01, N = 207) enhances librarians’ productivity. </w:t>
      </w:r>
      <w:r w:rsidRPr="00DE1AF3">
        <w:rPr>
          <w:rFonts w:ascii="Times New Roman" w:eastAsia="MinionPro-Regular" w:hAnsi="Times New Roman" w:cs="Times New Roman"/>
        </w:rPr>
        <w:t>The results of the factor analysis revealed 0.96</w:t>
      </w:r>
      <w:r w:rsidR="00D00674" w:rsidRPr="00DE1AF3">
        <w:rPr>
          <w:rFonts w:ascii="Times New Roman" w:eastAsia="MinionPro-Regular" w:hAnsi="Times New Roman" w:cs="Times New Roman"/>
        </w:rPr>
        <w:t>0</w:t>
      </w:r>
      <w:r w:rsidRPr="00DE1AF3">
        <w:rPr>
          <w:rFonts w:ascii="Times New Roman" w:eastAsia="MinionPro-Regular" w:hAnsi="Times New Roman" w:cs="Times New Roman"/>
        </w:rPr>
        <w:t xml:space="preserve"> KMO </w:t>
      </w:r>
      <w:r w:rsidR="00672F95" w:rsidRPr="00DE1AF3">
        <w:rPr>
          <w:rFonts w:ascii="Times New Roman" w:eastAsia="MinionPro-Regular" w:hAnsi="Times New Roman" w:cs="Times New Roman"/>
        </w:rPr>
        <w:t>showing an adequate</w:t>
      </w:r>
      <w:r w:rsidRPr="00DE1AF3">
        <w:rPr>
          <w:rFonts w:ascii="Times New Roman" w:eastAsia="MinionPro-Regular" w:hAnsi="Times New Roman" w:cs="Times New Roman"/>
        </w:rPr>
        <w:t xml:space="preserve"> sample size. </w:t>
      </w:r>
      <w:r w:rsidR="00D00674" w:rsidRPr="00DE1AF3">
        <w:rPr>
          <w:rFonts w:ascii="Times New Roman" w:eastAsia="Times New Roman" w:hAnsi="Times New Roman" w:cs="Times New Roman"/>
        </w:rPr>
        <w:t>The study identified and retained 4 factors with sufficient eigenvalue in Factor 1 (15.549) Factor 2 (7.791), Factor 3 (4.134), Factor 4 (2.261) significantly greater than the randomly generated eigenvalue of parallel analysis confirming the importance of the factors to the study.</w:t>
      </w:r>
      <w:r w:rsidRPr="00DE1AF3">
        <w:rPr>
          <w:rFonts w:ascii="Times New Roman" w:eastAsia="Times New Roman" w:hAnsi="Times New Roman" w:cs="Times New Roman"/>
        </w:rPr>
        <w:t xml:space="preserve"> </w:t>
      </w:r>
      <w:r w:rsidRPr="00DE1AF3">
        <w:rPr>
          <w:rStyle w:val="hgkelc"/>
          <w:rFonts w:ascii="Times New Roman" w:hAnsi="Times New Roman" w:cs="Times New Roman"/>
          <w:lang w:val="en"/>
        </w:rPr>
        <w:t xml:space="preserve">The CFA revealed </w:t>
      </w:r>
      <w:r w:rsidRPr="00DE1AF3">
        <w:rPr>
          <w:rFonts w:ascii="Times New Roman" w:hAnsi="Times New Roman" w:cs="Times New Roman"/>
        </w:rPr>
        <w:t>CMIN/DF=</w:t>
      </w:r>
      <w:r w:rsidR="00D00674" w:rsidRPr="00DE1AF3">
        <w:rPr>
          <w:rFonts w:ascii="Times New Roman" w:hAnsi="Times New Roman" w:cs="Times New Roman"/>
        </w:rPr>
        <w:t>1.389</w:t>
      </w:r>
      <w:r w:rsidRPr="00DE1AF3">
        <w:rPr>
          <w:rFonts w:ascii="Times New Roman" w:hAnsi="Times New Roman" w:cs="Times New Roman"/>
        </w:rPr>
        <w:t>, RMSEA=0.</w:t>
      </w:r>
      <w:r w:rsidR="00D00674" w:rsidRPr="00DE1AF3">
        <w:rPr>
          <w:rFonts w:ascii="Times New Roman" w:hAnsi="Times New Roman" w:cs="Times New Roman"/>
        </w:rPr>
        <w:t>043</w:t>
      </w:r>
      <w:r w:rsidRPr="00DE1AF3">
        <w:rPr>
          <w:rFonts w:ascii="Times New Roman" w:hAnsi="Times New Roman" w:cs="Times New Roman"/>
        </w:rPr>
        <w:t xml:space="preserve">, </w:t>
      </w:r>
      <w:r w:rsidR="00D00674" w:rsidRPr="00DE1AF3">
        <w:rPr>
          <w:rFonts w:ascii="Times New Roman" w:hAnsi="Times New Roman" w:cs="Times New Roman"/>
        </w:rPr>
        <w:t xml:space="preserve">TLI=0.990, </w:t>
      </w:r>
      <w:r w:rsidRPr="00DE1AF3">
        <w:rPr>
          <w:rFonts w:ascii="Times New Roman" w:hAnsi="Times New Roman" w:cs="Times New Roman"/>
        </w:rPr>
        <w:t>and CFI=0.9</w:t>
      </w:r>
      <w:r w:rsidR="00D00674" w:rsidRPr="00DE1AF3">
        <w:rPr>
          <w:rFonts w:ascii="Times New Roman" w:hAnsi="Times New Roman" w:cs="Times New Roman"/>
        </w:rPr>
        <w:t>91</w:t>
      </w:r>
      <w:r w:rsidRPr="00DE1AF3">
        <w:rPr>
          <w:rFonts w:ascii="Times New Roman" w:hAnsi="Times New Roman" w:cs="Times New Roman"/>
        </w:rPr>
        <w:t xml:space="preserve">, which provides an acceptable </w:t>
      </w:r>
      <w:r w:rsidRPr="00DE1AF3">
        <w:rPr>
          <w:rFonts w:ascii="Times New Roman" w:hAnsi="Times New Roman" w:cs="Times New Roman"/>
          <w:color w:val="000000"/>
        </w:rPr>
        <w:t>hypothetical model</w:t>
      </w:r>
      <w:r w:rsidRPr="00DE1AF3">
        <w:rPr>
          <w:rFonts w:ascii="Times New Roman" w:hAnsi="Times New Roman" w:cs="Times New Roman"/>
        </w:rPr>
        <w:t xml:space="preserve">. </w:t>
      </w:r>
      <w:r w:rsidRPr="00DE1AF3">
        <w:rPr>
          <w:rFonts w:ascii="Times New Roman" w:eastAsia="Times New Roman" w:hAnsi="Times New Roman" w:cs="Times New Roman"/>
        </w:rPr>
        <w:t xml:space="preserve">The study recommends the </w:t>
      </w:r>
      <w:r w:rsidR="00647219" w:rsidRPr="00DE1AF3">
        <w:rPr>
          <w:rFonts w:ascii="Times New Roman" w:eastAsia="Times New Roman" w:hAnsi="Times New Roman" w:cs="Times New Roman"/>
        </w:rPr>
        <w:t>application</w:t>
      </w:r>
      <w:r w:rsidRPr="00DE1AF3">
        <w:rPr>
          <w:rFonts w:ascii="Times New Roman" w:eastAsia="Times New Roman" w:hAnsi="Times New Roman" w:cs="Times New Roman"/>
        </w:rPr>
        <w:t xml:space="preserve"> of a strategic approach </w:t>
      </w:r>
      <w:r w:rsidRPr="00DE1AF3">
        <w:rPr>
          <w:rFonts w:ascii="Times New Roman" w:hAnsi="Times New Roman" w:cs="Times New Roman"/>
        </w:rPr>
        <w:t>to increase productivity and human resources.</w:t>
      </w:r>
      <w:r w:rsidRPr="00DE1AF3">
        <w:rPr>
          <w:rFonts w:ascii="Times New Roman" w:eastAsia="Times New Roman" w:hAnsi="Times New Roman" w:cs="Times New Roman"/>
        </w:rPr>
        <w:t xml:space="preserve"> It highlights the importance of factor analysis approach as a mechanism for enhancing librarians' productivity and improving library services.</w:t>
      </w:r>
    </w:p>
    <w:p w14:paraId="46D20BBC" w14:textId="51CA1C3F" w:rsidR="00F537EE" w:rsidRPr="00DE1AF3" w:rsidRDefault="00F537EE" w:rsidP="00F537EE">
      <w:pPr>
        <w:spacing w:before="100" w:beforeAutospacing="1" w:after="100" w:afterAutospacing="1" w:line="276" w:lineRule="auto"/>
        <w:jc w:val="both"/>
        <w:rPr>
          <w:rFonts w:ascii="Times New Roman" w:eastAsia="Times New Roman" w:hAnsi="Times New Roman" w:cs="Times New Roman"/>
        </w:rPr>
      </w:pPr>
      <w:r w:rsidRPr="00DE1AF3">
        <w:rPr>
          <w:rFonts w:ascii="Times New Roman" w:eastAsia="Times New Roman" w:hAnsi="Times New Roman" w:cs="Times New Roman"/>
          <w:b/>
        </w:rPr>
        <w:t>Keywords</w:t>
      </w:r>
      <w:r w:rsidRPr="00DE1AF3">
        <w:rPr>
          <w:rFonts w:ascii="Times New Roman" w:eastAsia="Times New Roman" w:hAnsi="Times New Roman" w:cs="Times New Roman"/>
        </w:rPr>
        <w:t>: K</w:t>
      </w:r>
      <w:r w:rsidR="00880672" w:rsidRPr="00DE1AF3">
        <w:rPr>
          <w:rFonts w:ascii="Times New Roman" w:eastAsia="Times New Roman" w:hAnsi="Times New Roman" w:cs="Times New Roman"/>
        </w:rPr>
        <w:t xml:space="preserve">nowledge </w:t>
      </w:r>
      <w:r w:rsidRPr="00DE1AF3">
        <w:rPr>
          <w:rFonts w:ascii="Times New Roman" w:eastAsia="Times New Roman" w:hAnsi="Times New Roman" w:cs="Times New Roman"/>
        </w:rPr>
        <w:t>M</w:t>
      </w:r>
      <w:r w:rsidR="00880672" w:rsidRPr="00DE1AF3">
        <w:rPr>
          <w:rFonts w:ascii="Times New Roman" w:eastAsia="Times New Roman" w:hAnsi="Times New Roman" w:cs="Times New Roman"/>
        </w:rPr>
        <w:t>anagement</w:t>
      </w:r>
      <w:r w:rsidRPr="00DE1AF3">
        <w:rPr>
          <w:rFonts w:ascii="Times New Roman" w:eastAsia="Times New Roman" w:hAnsi="Times New Roman" w:cs="Times New Roman"/>
        </w:rPr>
        <w:t xml:space="preserve"> Process, </w:t>
      </w:r>
      <w:r w:rsidR="00880672" w:rsidRPr="00DE1AF3">
        <w:rPr>
          <w:rFonts w:ascii="Times New Roman" w:eastAsia="Times New Roman" w:hAnsi="Times New Roman" w:cs="Times New Roman"/>
        </w:rPr>
        <w:t xml:space="preserve">KM </w:t>
      </w:r>
      <w:r w:rsidRPr="00DE1AF3">
        <w:rPr>
          <w:rFonts w:ascii="Times New Roman" w:eastAsia="Times New Roman" w:hAnsi="Times New Roman" w:cs="Times New Roman"/>
        </w:rPr>
        <w:t>Innovative Practices, Factor Analysis Approach, Librarians Productivity, KM Process Instrument, KM Framework</w:t>
      </w:r>
    </w:p>
    <w:p w14:paraId="03190763" w14:textId="2A03249C" w:rsidR="00F537EE" w:rsidRPr="00DE1AF3" w:rsidRDefault="00663C58" w:rsidP="00663C58">
      <w:pPr>
        <w:pStyle w:val="Style2"/>
        <w:spacing w:line="240" w:lineRule="auto"/>
        <w:rPr>
          <w:rFonts w:cs="Times New Roman"/>
          <w:color w:val="auto"/>
          <w:sz w:val="22"/>
          <w:szCs w:val="22"/>
        </w:rPr>
      </w:pPr>
      <w:r w:rsidRPr="00DE1AF3">
        <w:rPr>
          <w:rFonts w:cs="Times New Roman"/>
          <w:color w:val="auto"/>
          <w:sz w:val="22"/>
          <w:szCs w:val="22"/>
        </w:rPr>
        <w:lastRenderedPageBreak/>
        <w:t>1.</w:t>
      </w:r>
      <w:r w:rsidRPr="00DE1AF3">
        <w:rPr>
          <w:rFonts w:cs="Times New Roman"/>
          <w:color w:val="auto"/>
          <w:sz w:val="22"/>
          <w:szCs w:val="22"/>
        </w:rPr>
        <w:tab/>
      </w:r>
      <w:r w:rsidR="00F537EE" w:rsidRPr="00DE1AF3">
        <w:rPr>
          <w:rFonts w:cs="Times New Roman"/>
          <w:color w:val="auto"/>
          <w:sz w:val="22"/>
          <w:szCs w:val="22"/>
        </w:rPr>
        <w:t xml:space="preserve">Introduction </w:t>
      </w:r>
    </w:p>
    <w:p w14:paraId="723D1D81" w14:textId="5BC713F0" w:rsidR="00F537EE" w:rsidRPr="00DE1AF3" w:rsidRDefault="002E32C3" w:rsidP="00227F35">
      <w:pPr>
        <w:autoSpaceDE w:val="0"/>
        <w:autoSpaceDN w:val="0"/>
        <w:adjustRightInd w:val="0"/>
        <w:spacing w:before="120" w:after="120" w:line="240" w:lineRule="auto"/>
        <w:jc w:val="both"/>
        <w:rPr>
          <w:rFonts w:ascii="Times New Roman" w:hAnsi="Times New Roman" w:cs="Times New Roman"/>
        </w:rPr>
      </w:pPr>
      <w:r w:rsidRPr="00DE1AF3">
        <w:rPr>
          <w:rFonts w:ascii="Times New Roman" w:hAnsi="Times New Roman" w:cs="Times New Roman"/>
        </w:rPr>
        <w:t xml:space="preserve">The rapid transformation of information technology has </w:t>
      </w:r>
      <w:r w:rsidR="008E25A9" w:rsidRPr="00DE1AF3">
        <w:rPr>
          <w:rFonts w:ascii="Times New Roman" w:hAnsi="Times New Roman" w:cs="Times New Roman"/>
        </w:rPr>
        <w:t>changed</w:t>
      </w:r>
      <w:r w:rsidRPr="00DE1AF3">
        <w:rPr>
          <w:rFonts w:ascii="Times New Roman" w:hAnsi="Times New Roman" w:cs="Times New Roman"/>
        </w:rPr>
        <w:t xml:space="preserve"> the roles of libraries and librarians, particularly in this digital age. Since libraries are knowledge-driven organizations, they must manage enormous volumes of information while also encouraging innovation to adapt to the changing requirements of their patrons (Diab, 2021). In this instance, increasing the productivity and efficacy of librarians depends heavily on knowledge management (KM) processes, which include knowledge generation, sharing, and utilization. Innovative methods can also result in better services, happier customers, and increased output in library environments. </w:t>
      </w:r>
      <w:r w:rsidR="00F537EE" w:rsidRPr="00DE1AF3">
        <w:rPr>
          <w:rStyle w:val="markedcontent"/>
          <w:rFonts w:ascii="Times New Roman" w:hAnsi="Times New Roman" w:cs="Times New Roman"/>
        </w:rPr>
        <w:t>The quest for a good leadership structure, involving the management of resources, information technology, and culture is the most critical factor in the implementation of Knowledge Management (</w:t>
      </w:r>
      <w:r w:rsidR="0001336C" w:rsidRPr="00DE1AF3">
        <w:rPr>
          <w:rFonts w:ascii="Times New Roman" w:hAnsi="Times New Roman" w:cs="Times New Roman"/>
        </w:rPr>
        <w:t>Ghosh, Milton and Mohanta, 2024</w:t>
      </w:r>
      <w:r w:rsidR="00F537EE" w:rsidRPr="00DE1AF3">
        <w:rPr>
          <w:rStyle w:val="markedcontent"/>
          <w:rFonts w:ascii="Times New Roman" w:hAnsi="Times New Roman" w:cs="Times New Roman"/>
        </w:rPr>
        <w:t xml:space="preserve">). </w:t>
      </w:r>
      <w:r w:rsidR="00F537EE" w:rsidRPr="00DE1AF3">
        <w:rPr>
          <w:rFonts w:ascii="Times New Roman" w:eastAsia="TimesNewRomanPSMT" w:hAnsi="Times New Roman" w:cs="Times New Roman"/>
        </w:rPr>
        <w:t xml:space="preserve">The overall objective of knowledge management is to create new value and use this knowledge to enhance and refine individual competencies in various domains and knowledge bases to meet comprehensive organizational goals. </w:t>
      </w:r>
    </w:p>
    <w:p w14:paraId="7FEB630D" w14:textId="62B8B9F6" w:rsidR="002E32C3" w:rsidRPr="00DE1AF3" w:rsidRDefault="002E32C3" w:rsidP="00227F35">
      <w:pPr>
        <w:autoSpaceDE w:val="0"/>
        <w:autoSpaceDN w:val="0"/>
        <w:adjustRightInd w:val="0"/>
        <w:spacing w:before="120" w:after="120" w:line="240" w:lineRule="auto"/>
        <w:jc w:val="both"/>
        <w:rPr>
          <w:rFonts w:ascii="Times New Roman" w:hAnsi="Times New Roman" w:cs="Times New Roman"/>
        </w:rPr>
      </w:pPr>
      <w:r w:rsidRPr="00DE1AF3">
        <w:rPr>
          <w:rFonts w:ascii="Times New Roman" w:hAnsi="Times New Roman" w:cs="Times New Roman"/>
        </w:rPr>
        <w:t xml:space="preserve">Innovative library practices go beyond implementing modern technology. These include introducing novel services like coming up with inventive ways to solve problems and using social media to reach a wider audience. To be relevant in an information ecosystem that is evolving quickly, librarians—as essential knowledge workers—must embrace innovation. By doing this, companies will be able to better manage the digital transformation, better serve the demands of various user groups, and eventually perform better themselves. </w:t>
      </w:r>
      <w:r w:rsidR="00F537EE" w:rsidRPr="00DE1AF3">
        <w:rPr>
          <w:rStyle w:val="author"/>
          <w:rFonts w:ascii="Times New Roman" w:hAnsi="Times New Roman" w:cs="Times New Roman"/>
        </w:rPr>
        <w:t xml:space="preserve">Munir (2022) submitted that </w:t>
      </w:r>
      <w:r w:rsidR="00F537EE" w:rsidRPr="00DE1AF3">
        <w:rPr>
          <w:rStyle w:val="hscoswrapper"/>
          <w:rFonts w:ascii="Times New Roman" w:hAnsi="Times New Roman" w:cs="Times New Roman"/>
        </w:rPr>
        <w:t xml:space="preserve">KM practice helps organizations improve their performance and productivity through better decision-making, problem-solving, and innovation. </w:t>
      </w:r>
      <w:r w:rsidR="00F537EE" w:rsidRPr="00DE1AF3">
        <w:rPr>
          <w:rFonts w:ascii="Times New Roman" w:hAnsi="Times New Roman" w:cs="Times New Roman"/>
        </w:rPr>
        <w:t xml:space="preserve">Ugwu &amp; Ejikeme (2023) supported that KM and organizational culture have positive and significant contributions to job performance. </w:t>
      </w:r>
    </w:p>
    <w:p w14:paraId="2DA1D514" w14:textId="2976F694" w:rsidR="00F537EE" w:rsidRPr="00DE1AF3" w:rsidRDefault="00F537EE" w:rsidP="00227F35">
      <w:pPr>
        <w:autoSpaceDE w:val="0"/>
        <w:autoSpaceDN w:val="0"/>
        <w:adjustRightInd w:val="0"/>
        <w:spacing w:before="120" w:after="120" w:line="240" w:lineRule="auto"/>
        <w:jc w:val="both"/>
        <w:rPr>
          <w:rFonts w:ascii="Times New Roman" w:eastAsia="TimesNewRomanPSMT" w:hAnsi="Times New Roman" w:cs="Times New Roman"/>
        </w:rPr>
      </w:pPr>
      <w:r w:rsidRPr="00DE1AF3">
        <w:rPr>
          <w:rFonts w:ascii="Times New Roman" w:hAnsi="Times New Roman" w:cs="Times New Roman"/>
        </w:rPr>
        <w:t>Knowledge management (KM) consequently, suggests a correlation between knowledge as an organizational asset</w:t>
      </w:r>
      <w:r w:rsidR="004C01E4" w:rsidRPr="00DE1AF3">
        <w:rPr>
          <w:rFonts w:ascii="Times New Roman" w:hAnsi="Times New Roman" w:cs="Times New Roman"/>
        </w:rPr>
        <w:t xml:space="preserve"> and</w:t>
      </w:r>
      <w:r w:rsidRPr="00DE1AF3">
        <w:rPr>
          <w:rFonts w:ascii="Times New Roman" w:hAnsi="Times New Roman" w:cs="Times New Roman"/>
        </w:rPr>
        <w:t xml:space="preserve"> </w:t>
      </w:r>
      <w:r w:rsidR="004C01E4" w:rsidRPr="00DE1AF3">
        <w:rPr>
          <w:rFonts w:ascii="Times New Roman" w:hAnsi="Times New Roman" w:cs="Times New Roman"/>
        </w:rPr>
        <w:t>organizational goals</w:t>
      </w:r>
      <w:r w:rsidRPr="00DE1AF3">
        <w:rPr>
          <w:rFonts w:ascii="Times New Roman" w:hAnsi="Times New Roman" w:cs="Times New Roman"/>
        </w:rPr>
        <w:t xml:space="preserve">, objectives, and strategies (Dei, 2021; Tang, 2017). </w:t>
      </w:r>
      <w:r w:rsidRPr="00DE1AF3">
        <w:rPr>
          <w:rFonts w:ascii="Times New Roman" w:eastAsia="Times New Roman" w:hAnsi="Times New Roman" w:cs="Times New Roman"/>
        </w:rPr>
        <w:t xml:space="preserve">Although the Knowledge Management process itself will be followed by appropriate employees and advanced technology solutions, the success of KM perspectives largely depends on how libraries and librarians contribute and consume the knowledge. </w:t>
      </w:r>
      <w:r w:rsidRPr="00DE1AF3">
        <w:rPr>
          <w:rFonts w:ascii="Times New Roman" w:eastAsia="TimesNewRomanPSMT" w:hAnsi="Times New Roman" w:cs="Times New Roman"/>
        </w:rPr>
        <w:t>Right knowledge management strategy, analysis, technology adoption, and participation from the stakeholders will ensure the success of knowledge management initiatives (</w:t>
      </w:r>
      <w:r w:rsidRPr="00DE1AF3">
        <w:rPr>
          <w:rFonts w:ascii="Times New Roman" w:hAnsi="Times New Roman" w:cs="Times New Roman"/>
        </w:rPr>
        <w:t xml:space="preserve">Mittal &amp; Kumar, </w:t>
      </w:r>
      <w:r w:rsidRPr="00DE1AF3">
        <w:rPr>
          <w:rFonts w:ascii="Times New Roman" w:hAnsi="Times New Roman" w:cs="Times New Roman"/>
          <w:iCs/>
        </w:rPr>
        <w:t>2019)</w:t>
      </w:r>
      <w:r w:rsidRPr="00DE1AF3">
        <w:rPr>
          <w:rFonts w:ascii="Times New Roman" w:eastAsia="TimesNewRomanPSMT" w:hAnsi="Times New Roman" w:cs="Times New Roman"/>
        </w:rPr>
        <w:t>.</w:t>
      </w:r>
    </w:p>
    <w:p w14:paraId="34782A5F" w14:textId="77777777" w:rsidR="00F537EE" w:rsidRPr="00DE1AF3" w:rsidRDefault="00F537EE" w:rsidP="00227F35">
      <w:pPr>
        <w:autoSpaceDE w:val="0"/>
        <w:autoSpaceDN w:val="0"/>
        <w:adjustRightInd w:val="0"/>
        <w:spacing w:before="120" w:after="120" w:line="240" w:lineRule="auto"/>
        <w:jc w:val="both"/>
        <w:rPr>
          <w:rFonts w:ascii="Times New Roman" w:eastAsia="Times New Roman" w:hAnsi="Times New Roman" w:cs="Times New Roman"/>
        </w:rPr>
      </w:pPr>
      <w:r w:rsidRPr="00DE1AF3">
        <w:rPr>
          <w:rFonts w:ascii="Times New Roman" w:eastAsia="Times New Roman" w:hAnsi="Times New Roman" w:cs="Times New Roman"/>
        </w:rPr>
        <w:t>Instead of dumping knowledge across long articles, knowledge managers are now presenting knowledge in a more user-friendly manner, and with short actionable guidelines. These required the adoption of a consistent, standardized format for all documentation to make it easier for employees to spot the answers they need urgently. Developing the necessary processes that conveniently allow users not only to create and access knowledge but to adopt it in their routine tasks. Knowledge sharing is now becoming convenient for librarians through innovative tools such as social media channels, wikis, video conferencing, and mobile apps. These trends have shifted the traditional sharing process activities through the overwhelming Reference Service Desk to an improved IT problem-solving technique.</w:t>
      </w:r>
    </w:p>
    <w:p w14:paraId="00FE4AA5" w14:textId="769B1F52" w:rsidR="00F537EE" w:rsidRPr="00DE1AF3" w:rsidRDefault="00F537EE" w:rsidP="00227F35">
      <w:pPr>
        <w:autoSpaceDE w:val="0"/>
        <w:autoSpaceDN w:val="0"/>
        <w:adjustRightInd w:val="0"/>
        <w:spacing w:before="120" w:after="120" w:line="240" w:lineRule="auto"/>
        <w:jc w:val="both"/>
        <w:rPr>
          <w:rFonts w:ascii="Times New Roman" w:hAnsi="Times New Roman" w:cs="Times New Roman"/>
          <w:bCs/>
        </w:rPr>
      </w:pPr>
      <w:r w:rsidRPr="00DE1AF3">
        <w:rPr>
          <w:rFonts w:ascii="Times New Roman" w:hAnsi="Times New Roman" w:cs="Times New Roman"/>
        </w:rPr>
        <w:t>The relationship between K</w:t>
      </w:r>
      <w:r w:rsidR="004C01E4" w:rsidRPr="00DE1AF3">
        <w:rPr>
          <w:rFonts w:ascii="Times New Roman" w:hAnsi="Times New Roman" w:cs="Times New Roman"/>
        </w:rPr>
        <w:t>M</w:t>
      </w:r>
      <w:r w:rsidRPr="00DE1AF3">
        <w:rPr>
          <w:rFonts w:ascii="Times New Roman" w:hAnsi="Times New Roman" w:cs="Times New Roman"/>
        </w:rPr>
        <w:t xml:space="preserve"> </w:t>
      </w:r>
      <w:r w:rsidR="004C01E4" w:rsidRPr="00DE1AF3">
        <w:rPr>
          <w:rFonts w:ascii="Times New Roman" w:hAnsi="Times New Roman" w:cs="Times New Roman"/>
        </w:rPr>
        <w:t>p</w:t>
      </w:r>
      <w:r w:rsidRPr="00DE1AF3">
        <w:rPr>
          <w:rFonts w:ascii="Times New Roman" w:hAnsi="Times New Roman" w:cs="Times New Roman"/>
        </w:rPr>
        <w:t xml:space="preserve">rocesses and </w:t>
      </w:r>
      <w:r w:rsidR="004C01E4" w:rsidRPr="00DE1AF3">
        <w:rPr>
          <w:rFonts w:ascii="Times New Roman" w:hAnsi="Times New Roman" w:cs="Times New Roman"/>
        </w:rPr>
        <w:t>i</w:t>
      </w:r>
      <w:r w:rsidRPr="00DE1AF3">
        <w:rPr>
          <w:rFonts w:ascii="Times New Roman" w:hAnsi="Times New Roman" w:cs="Times New Roman"/>
        </w:rPr>
        <w:t xml:space="preserve">nnovation </w:t>
      </w:r>
      <w:r w:rsidR="004C01E4" w:rsidRPr="00DE1AF3">
        <w:rPr>
          <w:rFonts w:ascii="Times New Roman" w:hAnsi="Times New Roman" w:cs="Times New Roman"/>
        </w:rPr>
        <w:t>p</w:t>
      </w:r>
      <w:r w:rsidRPr="00DE1AF3">
        <w:rPr>
          <w:rFonts w:ascii="Times New Roman" w:hAnsi="Times New Roman" w:cs="Times New Roman"/>
        </w:rPr>
        <w:t xml:space="preserve">ractice </w:t>
      </w:r>
      <w:r w:rsidR="004C01E4" w:rsidRPr="00DE1AF3">
        <w:rPr>
          <w:rFonts w:ascii="Times New Roman" w:hAnsi="Times New Roman" w:cs="Times New Roman"/>
        </w:rPr>
        <w:t xml:space="preserve">in terms of information service delivery </w:t>
      </w:r>
      <w:r w:rsidRPr="00DE1AF3">
        <w:rPr>
          <w:rFonts w:ascii="Times New Roman" w:hAnsi="Times New Roman" w:cs="Times New Roman"/>
        </w:rPr>
        <w:t xml:space="preserve">cannot be overemphasized. While Innovation Practice is seen as a knowledge-based process aimed at creating new ideas, markets, and services towards competitive advantages for the organization, KM processes are practices of creating, sharing, storing, and using serve as enablers for innovation performance. </w:t>
      </w:r>
      <w:proofErr w:type="spellStart"/>
      <w:r w:rsidRPr="00DE1AF3">
        <w:rPr>
          <w:rFonts w:ascii="Times New Roman" w:hAnsi="Times New Roman" w:cs="Times New Roman"/>
        </w:rPr>
        <w:t>Inków</w:t>
      </w:r>
      <w:proofErr w:type="spellEnd"/>
      <w:r w:rsidRPr="00DE1AF3">
        <w:rPr>
          <w:rFonts w:ascii="Times New Roman" w:hAnsi="Times New Roman" w:cs="Times New Roman"/>
        </w:rPr>
        <w:t xml:space="preserve"> (2020) submitted that the notion of innovation capability is a complex, multifactorial, and multifaceted concept that is closely related to the dynamism of the environment in which the organization operates. </w:t>
      </w:r>
    </w:p>
    <w:p w14:paraId="36823E09" w14:textId="6A6FD411" w:rsidR="00F537EE" w:rsidRPr="00DE1AF3" w:rsidRDefault="00F537EE" w:rsidP="00227F35">
      <w:pPr>
        <w:pStyle w:val="Default"/>
        <w:spacing w:before="120" w:after="120"/>
        <w:jc w:val="both"/>
        <w:rPr>
          <w:rStyle w:val="markedcontent"/>
          <w:sz w:val="22"/>
          <w:szCs w:val="22"/>
        </w:rPr>
      </w:pPr>
      <w:r w:rsidRPr="00DE1AF3">
        <w:rPr>
          <w:sz w:val="22"/>
          <w:szCs w:val="22"/>
        </w:rPr>
        <w:t xml:space="preserve">Productivity is a ratio to measure how well </w:t>
      </w:r>
      <w:r w:rsidR="004C01E4" w:rsidRPr="00DE1AF3">
        <w:rPr>
          <w:sz w:val="22"/>
          <w:szCs w:val="22"/>
        </w:rPr>
        <w:t xml:space="preserve">companies and </w:t>
      </w:r>
      <w:r w:rsidRPr="00DE1AF3">
        <w:rPr>
          <w:sz w:val="22"/>
          <w:szCs w:val="22"/>
        </w:rPr>
        <w:t xml:space="preserve">organization converts </w:t>
      </w:r>
      <w:r w:rsidR="004C01E4" w:rsidRPr="00DE1AF3">
        <w:rPr>
          <w:sz w:val="22"/>
          <w:szCs w:val="22"/>
        </w:rPr>
        <w:t>effort</w:t>
      </w:r>
      <w:r w:rsidRPr="00DE1AF3">
        <w:rPr>
          <w:sz w:val="22"/>
          <w:szCs w:val="22"/>
        </w:rPr>
        <w:t xml:space="preserve">s </w:t>
      </w:r>
      <w:r w:rsidR="005231B9" w:rsidRPr="00DE1AF3">
        <w:rPr>
          <w:sz w:val="22"/>
          <w:szCs w:val="22"/>
        </w:rPr>
        <w:t xml:space="preserve">of their employees in relation to </w:t>
      </w:r>
      <w:r w:rsidRPr="00DE1AF3">
        <w:rPr>
          <w:sz w:val="22"/>
          <w:szCs w:val="22"/>
        </w:rPr>
        <w:t>materials and machines</w:t>
      </w:r>
      <w:r w:rsidR="005231B9" w:rsidRPr="00DE1AF3">
        <w:rPr>
          <w:sz w:val="22"/>
          <w:szCs w:val="22"/>
        </w:rPr>
        <w:t>,</w:t>
      </w:r>
      <w:r w:rsidRPr="00DE1AF3">
        <w:rPr>
          <w:sz w:val="22"/>
          <w:szCs w:val="22"/>
        </w:rPr>
        <w:t xml:space="preserve"> into goods and services. Librarians' productivity refers to the extent of producing services through the input of skills that contribute to the advancement of the library in meeting the information needs of the users through effective service delivery. </w:t>
      </w:r>
      <w:r w:rsidR="005231B9" w:rsidRPr="00DE1AF3">
        <w:rPr>
          <w:sz w:val="22"/>
          <w:szCs w:val="22"/>
        </w:rPr>
        <w:t>The process of knowledge c</w:t>
      </w:r>
      <w:r w:rsidRPr="00DE1AF3">
        <w:rPr>
          <w:sz w:val="22"/>
          <w:szCs w:val="22"/>
        </w:rPr>
        <w:t>reati</w:t>
      </w:r>
      <w:r w:rsidR="005231B9" w:rsidRPr="00DE1AF3">
        <w:rPr>
          <w:sz w:val="22"/>
          <w:szCs w:val="22"/>
        </w:rPr>
        <w:t>on/</w:t>
      </w:r>
      <w:r w:rsidRPr="00DE1AF3">
        <w:rPr>
          <w:sz w:val="22"/>
          <w:szCs w:val="22"/>
        </w:rPr>
        <w:t>acquiring</w:t>
      </w:r>
      <w:r w:rsidR="005231B9" w:rsidRPr="00DE1AF3">
        <w:rPr>
          <w:sz w:val="22"/>
          <w:szCs w:val="22"/>
        </w:rPr>
        <w:t xml:space="preserve">, </w:t>
      </w:r>
      <w:r w:rsidRPr="00DE1AF3">
        <w:rPr>
          <w:sz w:val="22"/>
          <w:szCs w:val="22"/>
        </w:rPr>
        <w:t xml:space="preserve">sharing, or </w:t>
      </w:r>
      <w:r w:rsidR="005231B9" w:rsidRPr="00DE1AF3">
        <w:rPr>
          <w:sz w:val="22"/>
          <w:szCs w:val="22"/>
        </w:rPr>
        <w:t>knowledge use in an organization</w:t>
      </w:r>
      <w:r w:rsidRPr="00DE1AF3">
        <w:rPr>
          <w:sz w:val="22"/>
          <w:szCs w:val="22"/>
        </w:rPr>
        <w:t xml:space="preserve"> will equip </w:t>
      </w:r>
      <w:r w:rsidR="005231B9" w:rsidRPr="00DE1AF3">
        <w:rPr>
          <w:sz w:val="22"/>
          <w:szCs w:val="22"/>
        </w:rPr>
        <w:t>employees</w:t>
      </w:r>
      <w:r w:rsidRPr="00DE1AF3">
        <w:rPr>
          <w:sz w:val="22"/>
          <w:szCs w:val="22"/>
        </w:rPr>
        <w:t xml:space="preserve"> with skills and pave </w:t>
      </w:r>
      <w:r w:rsidRPr="00DE1AF3">
        <w:rPr>
          <w:sz w:val="22"/>
          <w:szCs w:val="22"/>
        </w:rPr>
        <w:lastRenderedPageBreak/>
        <w:t xml:space="preserve">the way for innovation (Rezaei, Khalilzadeh &amp; Soleimani, 2021). The productivity of librarians is crucial to the delivery of services in the library as academic and research successes hinge on them. </w:t>
      </w:r>
      <w:r w:rsidRPr="00DE1AF3">
        <w:rPr>
          <w:rStyle w:val="markedcontent"/>
          <w:sz w:val="22"/>
          <w:szCs w:val="22"/>
        </w:rPr>
        <w:t>The quality of the environment in a workplace and the flow of information determines the level of employee motivation, subsequent performance, and productivity.</w:t>
      </w:r>
    </w:p>
    <w:p w14:paraId="3D92AB8C" w14:textId="11A4DF58" w:rsidR="00F537EE" w:rsidRPr="00DE1AF3" w:rsidRDefault="00F537EE" w:rsidP="00227F35">
      <w:pPr>
        <w:autoSpaceDE w:val="0"/>
        <w:autoSpaceDN w:val="0"/>
        <w:adjustRightInd w:val="0"/>
        <w:spacing w:before="120" w:after="120" w:line="240" w:lineRule="auto"/>
        <w:jc w:val="both"/>
        <w:rPr>
          <w:rFonts w:ascii="Times New Roman" w:hAnsi="Times New Roman" w:cs="Times New Roman"/>
        </w:rPr>
      </w:pPr>
      <w:r w:rsidRPr="00DE1AF3">
        <w:rPr>
          <w:rFonts w:ascii="Times New Roman" w:hAnsi="Times New Roman" w:cs="Times New Roman"/>
        </w:rPr>
        <w:t xml:space="preserve">The literature revealed less agreement on desirable Knowledge Management Systems for libraries to pursue competitive advantage for the value chain. </w:t>
      </w:r>
      <w:r w:rsidR="005871F6" w:rsidRPr="00DE1AF3">
        <w:rPr>
          <w:rFonts w:ascii="Times New Roman" w:hAnsi="Times New Roman" w:cs="Times New Roman"/>
        </w:rPr>
        <w:t xml:space="preserve">Ghosh, Milton and Mohanta (2024); </w:t>
      </w:r>
      <w:proofErr w:type="spellStart"/>
      <w:r w:rsidR="005871F6" w:rsidRPr="00DE1AF3">
        <w:rPr>
          <w:rFonts w:ascii="Times New Roman" w:eastAsia="TimesNewRomanPSMT" w:hAnsi="Times New Roman"/>
        </w:rPr>
        <w:t>Tahleho</w:t>
      </w:r>
      <w:proofErr w:type="spellEnd"/>
      <w:r w:rsidR="005871F6" w:rsidRPr="00DE1AF3">
        <w:rPr>
          <w:rFonts w:ascii="Times New Roman" w:eastAsia="TimesNewRomanPSMT" w:hAnsi="Times New Roman"/>
        </w:rPr>
        <w:t xml:space="preserve"> and Ngulube</w:t>
      </w:r>
      <w:r w:rsidR="005871F6" w:rsidRPr="00DE1AF3">
        <w:rPr>
          <w:rFonts w:eastAsia="TimesNewRomanPSMT"/>
        </w:rPr>
        <w:t xml:space="preserve"> (</w:t>
      </w:r>
      <w:r w:rsidR="005871F6" w:rsidRPr="00DE1AF3">
        <w:rPr>
          <w:rFonts w:ascii="Times New Roman" w:hAnsi="Times New Roman"/>
          <w:bCs/>
        </w:rPr>
        <w:t>2022)</w:t>
      </w:r>
      <w:r w:rsidRPr="00DE1AF3">
        <w:rPr>
          <w:rFonts w:ascii="Times New Roman" w:hAnsi="Times New Roman" w:cs="Times New Roman"/>
        </w:rPr>
        <w:t xml:space="preserve"> submitted that the constructs </w:t>
      </w:r>
      <w:r w:rsidR="005871F6" w:rsidRPr="00DE1AF3">
        <w:rPr>
          <w:rFonts w:ascii="Times New Roman" w:hAnsi="Times New Roman" w:cs="Times New Roman"/>
        </w:rPr>
        <w:t xml:space="preserve">of supportive organizational culture </w:t>
      </w:r>
      <w:r w:rsidR="008E25A9" w:rsidRPr="00DE1AF3">
        <w:rPr>
          <w:rFonts w:ascii="Times New Roman" w:hAnsi="Times New Roman" w:cs="Times New Roman"/>
        </w:rPr>
        <w:t>are</w:t>
      </w:r>
      <w:r w:rsidR="005871F6" w:rsidRPr="00DE1AF3">
        <w:rPr>
          <w:rFonts w:ascii="Times New Roman" w:hAnsi="Times New Roman" w:cs="Times New Roman"/>
        </w:rPr>
        <w:t xml:space="preserve"> often cited as one of the most significant factors affecting KM success</w:t>
      </w:r>
      <w:r w:rsidRPr="00DE1AF3">
        <w:rPr>
          <w:rFonts w:ascii="Times New Roman" w:hAnsi="Times New Roman" w:cs="Times New Roman"/>
        </w:rPr>
        <w:t xml:space="preserve">. </w:t>
      </w:r>
      <w:r w:rsidRPr="00DE1AF3">
        <w:rPr>
          <w:rStyle w:val="markedcontent"/>
          <w:rFonts w:ascii="Times New Roman" w:hAnsi="Times New Roman" w:cs="Times New Roman"/>
        </w:rPr>
        <w:t xml:space="preserve">The value chain is a powerful tool to identify strategic actions to ensure competitive advantages for librarians. </w:t>
      </w:r>
      <w:r w:rsidRPr="00DE1AF3">
        <w:rPr>
          <w:rFonts w:ascii="Times New Roman" w:hAnsi="Times New Roman" w:cs="Times New Roman"/>
        </w:rPr>
        <w:t xml:space="preserve">The area of KM has been described as multifaceted and characterized by several studies focusing on a variety of perspectives which have resulted in </w:t>
      </w:r>
      <w:r w:rsidR="005231B9" w:rsidRPr="00DE1AF3">
        <w:rPr>
          <w:rFonts w:ascii="Times New Roman" w:hAnsi="Times New Roman" w:cs="Times New Roman"/>
        </w:rPr>
        <w:t>development of various</w:t>
      </w:r>
      <w:r w:rsidRPr="00DE1AF3">
        <w:rPr>
          <w:rFonts w:ascii="Times New Roman" w:hAnsi="Times New Roman" w:cs="Times New Roman"/>
        </w:rPr>
        <w:t xml:space="preserve"> models (</w:t>
      </w:r>
      <w:r w:rsidRPr="00DE1AF3">
        <w:rPr>
          <w:rFonts w:ascii="Times New Roman" w:hAnsi="Times New Roman" w:cs="Times New Roman"/>
          <w:bCs/>
        </w:rPr>
        <w:t xml:space="preserve">Elezi and Bamber, </w:t>
      </w:r>
      <w:r w:rsidRPr="00DE1AF3">
        <w:rPr>
          <w:rFonts w:ascii="Times New Roman" w:hAnsi="Times New Roman" w:cs="Times New Roman"/>
        </w:rPr>
        <w:t xml:space="preserve">2018). </w:t>
      </w:r>
      <w:r w:rsidR="005231B9" w:rsidRPr="00DE1AF3">
        <w:rPr>
          <w:rFonts w:ascii="Times New Roman" w:hAnsi="Times New Roman" w:cs="Times New Roman"/>
        </w:rPr>
        <w:t xml:space="preserve">There is paucity of studies showing how KM models fit proper implementation of KM process in libraries and information centers. </w:t>
      </w:r>
    </w:p>
    <w:p w14:paraId="3ECBFBB7" w14:textId="6F1CC8D6" w:rsidR="00F537EE" w:rsidRPr="00DE1AF3" w:rsidRDefault="00F537EE" w:rsidP="00227F35">
      <w:pPr>
        <w:autoSpaceDE w:val="0"/>
        <w:autoSpaceDN w:val="0"/>
        <w:adjustRightInd w:val="0"/>
        <w:spacing w:before="120" w:after="120" w:line="240" w:lineRule="auto"/>
        <w:jc w:val="both"/>
        <w:rPr>
          <w:rFonts w:ascii="Times New Roman" w:hAnsi="Times New Roman" w:cs="Times New Roman"/>
        </w:rPr>
      </w:pPr>
      <w:r w:rsidRPr="00DE1AF3">
        <w:rPr>
          <w:rFonts w:ascii="Times New Roman" w:hAnsi="Times New Roman" w:cs="Times New Roman"/>
        </w:rPr>
        <w:t xml:space="preserve">It is against this backdrop, that building on knowledge management and innovative capability models, this </w:t>
      </w:r>
      <w:r w:rsidR="005231B9" w:rsidRPr="00DE1AF3">
        <w:rPr>
          <w:rFonts w:ascii="Times New Roman" w:hAnsi="Times New Roman" w:cs="Times New Roman"/>
        </w:rPr>
        <w:t>research</w:t>
      </w:r>
      <w:r w:rsidRPr="00DE1AF3">
        <w:rPr>
          <w:rFonts w:ascii="Times New Roman" w:hAnsi="Times New Roman" w:cs="Times New Roman"/>
        </w:rPr>
        <w:t xml:space="preserve"> aims to reveal the mechanisms of practic</w:t>
      </w:r>
      <w:r w:rsidR="005231B9" w:rsidRPr="00DE1AF3">
        <w:rPr>
          <w:rFonts w:ascii="Times New Roman" w:hAnsi="Times New Roman" w:cs="Times New Roman"/>
        </w:rPr>
        <w:t>ing KM</w:t>
      </w:r>
      <w:r w:rsidRPr="00DE1AF3">
        <w:rPr>
          <w:rFonts w:ascii="Times New Roman" w:hAnsi="Times New Roman" w:cs="Times New Roman"/>
        </w:rPr>
        <w:t xml:space="preserve"> </w:t>
      </w:r>
      <w:r w:rsidR="005231B9" w:rsidRPr="00DE1AF3">
        <w:rPr>
          <w:rFonts w:ascii="Times New Roman" w:hAnsi="Times New Roman" w:cs="Times New Roman"/>
        </w:rPr>
        <w:t>by</w:t>
      </w:r>
      <w:r w:rsidRPr="00DE1AF3">
        <w:rPr>
          <w:rFonts w:ascii="Times New Roman" w:hAnsi="Times New Roman" w:cs="Times New Roman"/>
        </w:rPr>
        <w:t xml:space="preserve"> librarians and the mediating role of collaborative innovative practices </w:t>
      </w:r>
      <w:r w:rsidR="005231B9" w:rsidRPr="00DE1AF3">
        <w:rPr>
          <w:rFonts w:ascii="Times New Roman" w:hAnsi="Times New Roman" w:cs="Times New Roman"/>
        </w:rPr>
        <w:t xml:space="preserve">in information service delivery. The study will </w:t>
      </w:r>
      <w:r w:rsidRPr="00DE1AF3">
        <w:rPr>
          <w:rFonts w:ascii="Times New Roman" w:hAnsi="Times New Roman" w:cs="Times New Roman"/>
        </w:rPr>
        <w:t>investigat</w:t>
      </w:r>
      <w:r w:rsidR="005231B9" w:rsidRPr="00DE1AF3">
        <w:rPr>
          <w:rFonts w:ascii="Times New Roman" w:hAnsi="Times New Roman" w:cs="Times New Roman"/>
        </w:rPr>
        <w:t>e</w:t>
      </w:r>
      <w:r w:rsidRPr="00DE1AF3">
        <w:rPr>
          <w:rFonts w:ascii="Times New Roman" w:hAnsi="Times New Roman" w:cs="Times New Roman"/>
        </w:rPr>
        <w:t xml:space="preserve"> the complex relationships among critical factors influencing librarians’ innovative performance </w:t>
      </w:r>
      <w:r w:rsidR="005231B9" w:rsidRPr="00DE1AF3">
        <w:rPr>
          <w:rFonts w:ascii="Times New Roman" w:hAnsi="Times New Roman" w:cs="Times New Roman"/>
        </w:rPr>
        <w:t xml:space="preserve">in information service delivery through adopting </w:t>
      </w:r>
      <w:r w:rsidRPr="00DE1AF3">
        <w:rPr>
          <w:rFonts w:ascii="Times New Roman" w:hAnsi="Times New Roman" w:cs="Times New Roman"/>
        </w:rPr>
        <w:t>the multivariate exploratory and confirmatory factor analysis (EFA &amp; CFA) methods.</w:t>
      </w:r>
    </w:p>
    <w:p w14:paraId="32847DDD" w14:textId="045FE8D7" w:rsidR="00F537EE" w:rsidRPr="00DE1AF3" w:rsidRDefault="00663C58" w:rsidP="00227F35">
      <w:pPr>
        <w:pStyle w:val="Heading2"/>
        <w:spacing w:line="240" w:lineRule="auto"/>
        <w:rPr>
          <w:sz w:val="22"/>
          <w:szCs w:val="22"/>
        </w:rPr>
      </w:pPr>
      <w:r w:rsidRPr="00DE1AF3">
        <w:rPr>
          <w:sz w:val="22"/>
          <w:szCs w:val="22"/>
        </w:rPr>
        <w:t>2.</w:t>
      </w:r>
      <w:r w:rsidRPr="00DE1AF3">
        <w:rPr>
          <w:sz w:val="22"/>
          <w:szCs w:val="22"/>
        </w:rPr>
        <w:tab/>
      </w:r>
      <w:r w:rsidR="00F537EE" w:rsidRPr="00DE1AF3">
        <w:rPr>
          <w:sz w:val="22"/>
          <w:szCs w:val="22"/>
        </w:rPr>
        <w:t>Problem Statement and Significance of the Study</w:t>
      </w:r>
    </w:p>
    <w:p w14:paraId="69EEA4F2" w14:textId="0A4F48B4" w:rsidR="001F42A7" w:rsidRPr="00DE1AF3" w:rsidRDefault="00F537EE" w:rsidP="00227F35">
      <w:pPr>
        <w:pStyle w:val="selectionshareable"/>
        <w:spacing w:before="120" w:beforeAutospacing="0" w:after="120" w:afterAutospacing="0"/>
        <w:jc w:val="both"/>
        <w:rPr>
          <w:sz w:val="22"/>
          <w:szCs w:val="22"/>
        </w:rPr>
      </w:pPr>
      <w:r w:rsidRPr="00DE1AF3">
        <w:rPr>
          <w:sz w:val="22"/>
          <w:szCs w:val="22"/>
        </w:rPr>
        <w:t xml:space="preserve">In today’s technology-driven society, libraries face increasing competition in service delivery from other information and documentation centers, </w:t>
      </w:r>
      <w:r w:rsidR="00283E81" w:rsidRPr="00DE1AF3">
        <w:rPr>
          <w:sz w:val="22"/>
          <w:szCs w:val="22"/>
        </w:rPr>
        <w:t xml:space="preserve">in become imperative for </w:t>
      </w:r>
      <w:r w:rsidR="001F42A7" w:rsidRPr="00DE1AF3">
        <w:rPr>
          <w:sz w:val="22"/>
          <w:szCs w:val="22"/>
        </w:rPr>
        <w:t xml:space="preserve">academic libraries to adopt to innovative KM practices </w:t>
      </w:r>
      <w:r w:rsidRPr="00DE1AF3">
        <w:rPr>
          <w:sz w:val="22"/>
          <w:szCs w:val="22"/>
        </w:rPr>
        <w:t xml:space="preserve">to improve products, services, and customer relationships to stay competitive. This requires them to manage the flow of information across the organization. </w:t>
      </w:r>
      <w:r w:rsidR="001F42A7" w:rsidRPr="00DE1AF3">
        <w:rPr>
          <w:sz w:val="22"/>
          <w:szCs w:val="22"/>
        </w:rPr>
        <w:t xml:space="preserve">Though the value of knowledge management (KM) in improving organizational performance is becoming more widely acknowledged, many libraries in developing nations—like Nigeria—find it difficult to fully integrate these practices because of issues like poor technology access, a lack of training opportunities, and </w:t>
      </w:r>
      <w:r w:rsidR="003C27A1" w:rsidRPr="00DE1AF3">
        <w:rPr>
          <w:sz w:val="22"/>
          <w:szCs w:val="22"/>
        </w:rPr>
        <w:t>inadequate</w:t>
      </w:r>
      <w:r w:rsidR="001F42A7" w:rsidRPr="00DE1AF3">
        <w:rPr>
          <w:sz w:val="22"/>
          <w:szCs w:val="22"/>
        </w:rPr>
        <w:t xml:space="preserve"> support from the management.</w:t>
      </w:r>
    </w:p>
    <w:p w14:paraId="3ECB2246" w14:textId="45C1501A" w:rsidR="00B31FE5" w:rsidRPr="00DE1AF3" w:rsidRDefault="00B31FE5" w:rsidP="00227F35">
      <w:pPr>
        <w:pStyle w:val="selectionshareable"/>
        <w:spacing w:before="120" w:beforeAutospacing="0" w:after="120" w:afterAutospacing="0"/>
        <w:jc w:val="both"/>
        <w:rPr>
          <w:sz w:val="22"/>
          <w:szCs w:val="22"/>
        </w:rPr>
      </w:pPr>
      <w:r w:rsidRPr="00DE1AF3">
        <w:rPr>
          <w:sz w:val="22"/>
          <w:szCs w:val="22"/>
        </w:rPr>
        <w:t xml:space="preserve">Although librarians are essential to the smooth functioning of academic libraries, their ability to innovate in their duties and apply knowledge management strategies is a key factor in determining their productivity. According to recent studies, KM adoption is strongly influenced by major predictors such teamwork, leadership vision, access to digital tools, and ongoing professional development (Ghosh, Milton and Mohanta, 2024; </w:t>
      </w:r>
      <w:proofErr w:type="spellStart"/>
      <w:r w:rsidRPr="00DE1AF3">
        <w:rPr>
          <w:rFonts w:eastAsia="TimesNewRomanPSMT"/>
          <w:sz w:val="22"/>
          <w:szCs w:val="22"/>
        </w:rPr>
        <w:t>Tahleho</w:t>
      </w:r>
      <w:proofErr w:type="spellEnd"/>
      <w:r w:rsidRPr="00DE1AF3">
        <w:rPr>
          <w:rFonts w:eastAsia="TimesNewRomanPSMT"/>
          <w:sz w:val="22"/>
          <w:szCs w:val="22"/>
        </w:rPr>
        <w:t xml:space="preserve"> and Ngulube, </w:t>
      </w:r>
      <w:r w:rsidRPr="00DE1AF3">
        <w:rPr>
          <w:bCs/>
          <w:sz w:val="22"/>
          <w:szCs w:val="22"/>
        </w:rPr>
        <w:t>2022</w:t>
      </w:r>
      <w:r w:rsidRPr="00DE1AF3">
        <w:rPr>
          <w:sz w:val="22"/>
          <w:szCs w:val="22"/>
        </w:rPr>
        <w:t xml:space="preserve">; Olayemi and Olayemi, 2021). </w:t>
      </w:r>
      <w:r w:rsidR="00283E81" w:rsidRPr="00DE1AF3">
        <w:rPr>
          <w:sz w:val="22"/>
          <w:szCs w:val="22"/>
        </w:rPr>
        <w:t>In academic libraries, KM</w:t>
      </w:r>
      <w:r w:rsidR="00F537EE" w:rsidRPr="00DE1AF3">
        <w:rPr>
          <w:sz w:val="22"/>
          <w:szCs w:val="22"/>
        </w:rPr>
        <w:t xml:space="preserve"> goes beyond investments in technology</w:t>
      </w:r>
      <w:r w:rsidR="00283E81" w:rsidRPr="00DE1AF3">
        <w:rPr>
          <w:sz w:val="22"/>
          <w:szCs w:val="22"/>
        </w:rPr>
        <w:t xml:space="preserve"> - </w:t>
      </w:r>
      <w:r w:rsidR="00F537EE" w:rsidRPr="00DE1AF3">
        <w:rPr>
          <w:sz w:val="22"/>
          <w:szCs w:val="22"/>
        </w:rPr>
        <w:t>requires facilitating the culture and process</w:t>
      </w:r>
      <w:r w:rsidR="00283E81" w:rsidRPr="00DE1AF3">
        <w:rPr>
          <w:sz w:val="22"/>
          <w:szCs w:val="22"/>
        </w:rPr>
        <w:t>es</w:t>
      </w:r>
      <w:r w:rsidR="00F537EE" w:rsidRPr="00DE1AF3">
        <w:rPr>
          <w:sz w:val="22"/>
          <w:szCs w:val="22"/>
        </w:rPr>
        <w:t xml:space="preserve"> that enable the effective combination of intellectual proficiencies and social competencies.</w:t>
      </w:r>
      <w:r w:rsidR="001F42A7" w:rsidRPr="00DE1AF3">
        <w:rPr>
          <w:sz w:val="22"/>
          <w:szCs w:val="22"/>
        </w:rPr>
        <w:t xml:space="preserve"> </w:t>
      </w:r>
    </w:p>
    <w:p w14:paraId="14200BDF" w14:textId="77777777" w:rsidR="00227F35" w:rsidRPr="00DE1AF3" w:rsidRDefault="00227F35" w:rsidP="00227F35">
      <w:pPr>
        <w:pStyle w:val="selectionshareable"/>
        <w:spacing w:before="120" w:beforeAutospacing="0" w:after="120" w:afterAutospacing="0"/>
        <w:jc w:val="both"/>
        <w:rPr>
          <w:sz w:val="22"/>
          <w:szCs w:val="22"/>
        </w:rPr>
      </w:pPr>
      <w:r w:rsidRPr="00DE1AF3">
        <w:rPr>
          <w:sz w:val="22"/>
          <w:szCs w:val="22"/>
        </w:rPr>
        <w:t xml:space="preserve">Understanding how KM processes, creative behaviors, and predictors synergistically correlate with academic librarian productivity remains a major knowledge gap despite a plethora of KM studies. Creating a complete model that incorporates these elements is the central idea behind the research problem to increase librarians' ability to innovate, manage knowledge, and provide better services. </w:t>
      </w:r>
      <w:r w:rsidR="00F537EE" w:rsidRPr="00DE1AF3">
        <w:rPr>
          <w:sz w:val="22"/>
          <w:szCs w:val="22"/>
        </w:rPr>
        <w:t xml:space="preserve">There is also a lack of standardized instruments designed specifically to measure the efficiency of KM practices in libraries, particularly in the Nigerian context, which makes it difficult to assess the impact of KM on librarians' productivity. </w:t>
      </w:r>
    </w:p>
    <w:p w14:paraId="07FB5BCC" w14:textId="7E3FF9FF" w:rsidR="00F537EE" w:rsidRPr="00DE1AF3" w:rsidRDefault="00F537EE" w:rsidP="00227F35">
      <w:pPr>
        <w:pStyle w:val="selectionshareable"/>
        <w:spacing w:before="120" w:beforeAutospacing="0" w:after="120" w:afterAutospacing="0"/>
        <w:jc w:val="both"/>
        <w:rPr>
          <w:sz w:val="22"/>
          <w:szCs w:val="22"/>
        </w:rPr>
      </w:pPr>
      <w:r w:rsidRPr="00DE1AF3">
        <w:rPr>
          <w:sz w:val="22"/>
          <w:szCs w:val="22"/>
        </w:rPr>
        <w:t xml:space="preserve">Several factor analyses studies have been conducted on the KM process; Rezaei, Khalilzadeh &amp; Soleimani (2021) examines the mediating role of human capital </w:t>
      </w:r>
      <w:r w:rsidR="000D2BEF" w:rsidRPr="00DE1AF3">
        <w:rPr>
          <w:sz w:val="22"/>
          <w:szCs w:val="22"/>
        </w:rPr>
        <w:t xml:space="preserve">between </w:t>
      </w:r>
      <w:r w:rsidRPr="00DE1AF3">
        <w:rPr>
          <w:sz w:val="22"/>
          <w:szCs w:val="22"/>
        </w:rPr>
        <w:t xml:space="preserve">KM process and </w:t>
      </w:r>
      <w:r w:rsidR="000D2BEF" w:rsidRPr="00DE1AF3">
        <w:rPr>
          <w:sz w:val="22"/>
          <w:szCs w:val="22"/>
        </w:rPr>
        <w:t xml:space="preserve">employee </w:t>
      </w:r>
      <w:r w:rsidRPr="00DE1AF3">
        <w:rPr>
          <w:sz w:val="22"/>
          <w:szCs w:val="22"/>
        </w:rPr>
        <w:t xml:space="preserve">performance; </w:t>
      </w:r>
      <w:proofErr w:type="spellStart"/>
      <w:r w:rsidRPr="00DE1AF3">
        <w:rPr>
          <w:bCs/>
          <w:color w:val="000000"/>
          <w:sz w:val="22"/>
          <w:szCs w:val="22"/>
        </w:rPr>
        <w:t>Cruthaka</w:t>
      </w:r>
      <w:proofErr w:type="spellEnd"/>
      <w:r w:rsidRPr="00DE1AF3">
        <w:rPr>
          <w:bCs/>
          <w:sz w:val="22"/>
          <w:szCs w:val="22"/>
        </w:rPr>
        <w:t xml:space="preserve"> (2019) </w:t>
      </w:r>
      <w:r w:rsidR="000D2BEF" w:rsidRPr="00DE1AF3">
        <w:rPr>
          <w:color w:val="000000"/>
          <w:sz w:val="22"/>
          <w:szCs w:val="22"/>
        </w:rPr>
        <w:t xml:space="preserve">and </w:t>
      </w:r>
      <w:r w:rsidRPr="00DE1AF3">
        <w:rPr>
          <w:rFonts w:eastAsia="MinionPro-Capt"/>
          <w:sz w:val="22"/>
          <w:szCs w:val="22"/>
        </w:rPr>
        <w:t xml:space="preserve">Saied et al. (2021) explored the role of learning as a mediating variable between different elements of KM process and service quality and </w:t>
      </w:r>
      <w:r w:rsidRPr="00DE1AF3">
        <w:rPr>
          <w:sz w:val="22"/>
          <w:szCs w:val="22"/>
        </w:rPr>
        <w:t xml:space="preserve">Li et al. (2020) identified the influence of KM practices on organizational performance with the mediating </w:t>
      </w:r>
      <w:r w:rsidR="000D2BEF" w:rsidRPr="00DE1AF3">
        <w:rPr>
          <w:sz w:val="22"/>
          <w:szCs w:val="22"/>
        </w:rPr>
        <w:t xml:space="preserve">role </w:t>
      </w:r>
      <w:r w:rsidRPr="00DE1AF3">
        <w:rPr>
          <w:sz w:val="22"/>
          <w:szCs w:val="22"/>
        </w:rPr>
        <w:t xml:space="preserve">of innovative </w:t>
      </w:r>
      <w:r w:rsidR="000D2BEF" w:rsidRPr="00DE1AF3">
        <w:rPr>
          <w:sz w:val="22"/>
          <w:szCs w:val="22"/>
        </w:rPr>
        <w:t>practices</w:t>
      </w:r>
      <w:r w:rsidRPr="00DE1AF3">
        <w:rPr>
          <w:sz w:val="22"/>
          <w:szCs w:val="22"/>
        </w:rPr>
        <w:t xml:space="preserve"> </w:t>
      </w:r>
      <w:r w:rsidR="000D2BEF" w:rsidRPr="00DE1AF3">
        <w:rPr>
          <w:sz w:val="22"/>
          <w:szCs w:val="22"/>
        </w:rPr>
        <w:t>as well the</w:t>
      </w:r>
      <w:r w:rsidRPr="00DE1AF3">
        <w:rPr>
          <w:sz w:val="22"/>
          <w:szCs w:val="22"/>
        </w:rPr>
        <w:t xml:space="preserve"> moderating role of opportunity recognition</w:t>
      </w:r>
      <w:r w:rsidR="000D2BEF" w:rsidRPr="00DE1AF3">
        <w:rPr>
          <w:sz w:val="22"/>
          <w:szCs w:val="22"/>
        </w:rPr>
        <w:t xml:space="preserve"> in KM process</w:t>
      </w:r>
      <w:r w:rsidRPr="00DE1AF3">
        <w:rPr>
          <w:sz w:val="22"/>
          <w:szCs w:val="22"/>
        </w:rPr>
        <w:t xml:space="preserve">. These previous researches addressed the </w:t>
      </w:r>
      <w:r w:rsidRPr="00DE1AF3">
        <w:rPr>
          <w:sz w:val="22"/>
          <w:szCs w:val="22"/>
        </w:rPr>
        <w:lastRenderedPageBreak/>
        <w:t xml:space="preserve">positive effects of factors of KM but pay little attention to developing </w:t>
      </w:r>
      <w:r w:rsidR="000D2BEF" w:rsidRPr="00DE1AF3">
        <w:rPr>
          <w:sz w:val="22"/>
          <w:szCs w:val="22"/>
        </w:rPr>
        <w:t>models</w:t>
      </w:r>
      <w:r w:rsidRPr="00DE1AF3">
        <w:rPr>
          <w:sz w:val="22"/>
          <w:szCs w:val="22"/>
        </w:rPr>
        <w:t xml:space="preserve"> for studies on measuring librarians’ productivity</w:t>
      </w:r>
      <w:r w:rsidR="000D2BEF" w:rsidRPr="00DE1AF3">
        <w:rPr>
          <w:sz w:val="22"/>
          <w:szCs w:val="22"/>
        </w:rPr>
        <w:t xml:space="preserve"> in relation to KM practice</w:t>
      </w:r>
      <w:r w:rsidRPr="00DE1AF3">
        <w:rPr>
          <w:sz w:val="22"/>
          <w:szCs w:val="22"/>
        </w:rPr>
        <w:t>.</w:t>
      </w:r>
    </w:p>
    <w:p w14:paraId="208BFCB6" w14:textId="16E702F3" w:rsidR="00F537EE" w:rsidRPr="00DE1AF3" w:rsidRDefault="00F537EE" w:rsidP="00227F35">
      <w:pPr>
        <w:autoSpaceDE w:val="0"/>
        <w:autoSpaceDN w:val="0"/>
        <w:adjustRightInd w:val="0"/>
        <w:spacing w:before="120" w:after="120" w:line="240" w:lineRule="auto"/>
        <w:jc w:val="both"/>
        <w:rPr>
          <w:rFonts w:ascii="Times New Roman" w:hAnsi="Times New Roman" w:cs="Times New Roman"/>
        </w:rPr>
      </w:pPr>
      <w:r w:rsidRPr="00DE1AF3">
        <w:rPr>
          <w:rFonts w:ascii="Times New Roman" w:eastAsia="TimesNewRomanPSMT" w:hAnsi="Times New Roman" w:cs="Times New Roman"/>
        </w:rPr>
        <w:t>The competitive information dissemination environment calls for a robust model for IT-related information application</w:t>
      </w:r>
      <w:r w:rsidR="00227F35" w:rsidRPr="00DE1AF3">
        <w:rPr>
          <w:rFonts w:ascii="Times New Roman" w:eastAsia="TimesNewRomanPSMT" w:hAnsi="Times New Roman" w:cs="Times New Roman"/>
        </w:rPr>
        <w:t>,</w:t>
      </w:r>
      <w:r w:rsidRPr="00DE1AF3">
        <w:rPr>
          <w:rFonts w:ascii="Times New Roman" w:eastAsia="TimesNewRomanPSMT" w:hAnsi="Times New Roman" w:cs="Times New Roman"/>
        </w:rPr>
        <w:t xml:space="preserve"> dissemination</w:t>
      </w:r>
      <w:r w:rsidR="00227F35" w:rsidRPr="00DE1AF3">
        <w:rPr>
          <w:rFonts w:ascii="Times New Roman" w:eastAsia="TimesNewRomanPSMT" w:hAnsi="Times New Roman" w:cs="Times New Roman"/>
        </w:rPr>
        <w:t>,</w:t>
      </w:r>
      <w:r w:rsidRPr="00DE1AF3">
        <w:rPr>
          <w:rFonts w:ascii="Times New Roman" w:eastAsia="TimesNewRomanPSMT" w:hAnsi="Times New Roman" w:cs="Times New Roman"/>
        </w:rPr>
        <w:t xml:space="preserve"> and retrieval and processing mechanism which leads to the successful dissemination of knowledge.</w:t>
      </w:r>
      <w:r w:rsidR="00227F35" w:rsidRPr="00DE1AF3">
        <w:rPr>
          <w:rFonts w:ascii="Times New Roman" w:eastAsia="TimesNewRomanPSMT" w:hAnsi="Times New Roman" w:cs="Times New Roman"/>
        </w:rPr>
        <w:t xml:space="preserve"> </w:t>
      </w:r>
      <w:r w:rsidRPr="00DE1AF3">
        <w:rPr>
          <w:rFonts w:ascii="Times New Roman" w:hAnsi="Times New Roman" w:cs="Times New Roman"/>
        </w:rPr>
        <w:t>Factor analysis w</w:t>
      </w:r>
      <w:r w:rsidR="00227F35" w:rsidRPr="00DE1AF3">
        <w:rPr>
          <w:rFonts w:ascii="Times New Roman" w:hAnsi="Times New Roman" w:cs="Times New Roman"/>
        </w:rPr>
        <w:t>as</w:t>
      </w:r>
      <w:r w:rsidRPr="00DE1AF3">
        <w:rPr>
          <w:rFonts w:ascii="Times New Roman" w:hAnsi="Times New Roman" w:cs="Times New Roman"/>
        </w:rPr>
        <w:t xml:space="preserve"> used to develop and verify the proposed </w:t>
      </w:r>
      <w:r w:rsidR="00227F35" w:rsidRPr="00DE1AF3">
        <w:rPr>
          <w:rFonts w:ascii="Times New Roman" w:hAnsi="Times New Roman" w:cs="Times New Roman"/>
        </w:rPr>
        <w:t xml:space="preserve">innovative KM process </w:t>
      </w:r>
      <w:r w:rsidRPr="00DE1AF3">
        <w:rPr>
          <w:rFonts w:ascii="Times New Roman" w:hAnsi="Times New Roman" w:cs="Times New Roman"/>
        </w:rPr>
        <w:t>model provid</w:t>
      </w:r>
      <w:r w:rsidR="00227F35" w:rsidRPr="00DE1AF3">
        <w:rPr>
          <w:rFonts w:ascii="Times New Roman" w:hAnsi="Times New Roman" w:cs="Times New Roman"/>
        </w:rPr>
        <w:t>ed</w:t>
      </w:r>
      <w:r w:rsidRPr="00DE1AF3">
        <w:rPr>
          <w:rFonts w:ascii="Times New Roman" w:hAnsi="Times New Roman" w:cs="Times New Roman"/>
        </w:rPr>
        <w:t xml:space="preserve"> a framework for using the KM process to improve productivity, increase innovation, reduce risk, and enhance competitiveness among librarians. By </w:t>
      </w:r>
      <w:r w:rsidR="000D2BEF" w:rsidRPr="00DE1AF3">
        <w:rPr>
          <w:rFonts w:ascii="Times New Roman" w:hAnsi="Times New Roman" w:cs="Times New Roman"/>
        </w:rPr>
        <w:t>adopting KM</w:t>
      </w:r>
      <w:r w:rsidRPr="00DE1AF3">
        <w:rPr>
          <w:rFonts w:ascii="Times New Roman" w:hAnsi="Times New Roman" w:cs="Times New Roman"/>
        </w:rPr>
        <w:t xml:space="preserve"> perspectives, libraries can reduce the time spent searching for information and make better decisions.</w:t>
      </w:r>
    </w:p>
    <w:p w14:paraId="356A9541" w14:textId="7AFA4356" w:rsidR="00F537EE" w:rsidRPr="00DE1AF3" w:rsidRDefault="00663C58" w:rsidP="00227F35">
      <w:pPr>
        <w:pStyle w:val="Heading2"/>
        <w:spacing w:line="240" w:lineRule="auto"/>
        <w:rPr>
          <w:rFonts w:cs="Times New Roman"/>
          <w:sz w:val="22"/>
          <w:szCs w:val="22"/>
        </w:rPr>
      </w:pPr>
      <w:r w:rsidRPr="00DE1AF3">
        <w:rPr>
          <w:rFonts w:cs="Times New Roman"/>
          <w:sz w:val="22"/>
          <w:szCs w:val="22"/>
        </w:rPr>
        <w:t>3.</w:t>
      </w:r>
      <w:r w:rsidRPr="00DE1AF3">
        <w:rPr>
          <w:rFonts w:cs="Times New Roman"/>
          <w:sz w:val="22"/>
          <w:szCs w:val="22"/>
        </w:rPr>
        <w:tab/>
      </w:r>
      <w:r w:rsidR="00F537EE" w:rsidRPr="00DE1AF3">
        <w:rPr>
          <w:rFonts w:cs="Times New Roman"/>
          <w:sz w:val="22"/>
          <w:szCs w:val="22"/>
        </w:rPr>
        <w:t>Objectives of the Study</w:t>
      </w:r>
    </w:p>
    <w:p w14:paraId="669EABE7" w14:textId="77777777" w:rsidR="000D2BEF" w:rsidRPr="00DE1AF3" w:rsidRDefault="00F537EE" w:rsidP="000D2BEF">
      <w:pPr>
        <w:spacing w:before="120" w:after="120" w:line="240" w:lineRule="auto"/>
        <w:jc w:val="both"/>
        <w:rPr>
          <w:rFonts w:ascii="Times New Roman" w:eastAsia="Times New Roman" w:hAnsi="Times New Roman" w:cs="Times New Roman"/>
        </w:rPr>
      </w:pPr>
      <w:r w:rsidRPr="00DE1AF3">
        <w:rPr>
          <w:rFonts w:ascii="Times New Roman" w:eastAsia="Times New Roman" w:hAnsi="Times New Roman" w:cs="Times New Roman"/>
        </w:rPr>
        <w:t xml:space="preserve">Therefore, the central idea behind the research problem for this study is to </w:t>
      </w:r>
      <w:r w:rsidR="000D2BEF" w:rsidRPr="00DE1AF3">
        <w:rPr>
          <w:rFonts w:ascii="Times New Roman" w:eastAsia="Times New Roman" w:hAnsi="Times New Roman" w:cs="Times New Roman"/>
        </w:rPr>
        <w:t>investigate</w:t>
      </w:r>
      <w:r w:rsidRPr="00DE1AF3">
        <w:rPr>
          <w:rFonts w:ascii="Times New Roman" w:eastAsia="Times New Roman" w:hAnsi="Times New Roman" w:cs="Times New Roman"/>
        </w:rPr>
        <w:t xml:space="preserve"> the relationship between KM processes and the role of innovative practices in </w:t>
      </w:r>
      <w:r w:rsidR="000D2BEF" w:rsidRPr="00DE1AF3">
        <w:rPr>
          <w:rFonts w:ascii="Times New Roman" w:eastAsia="Times New Roman" w:hAnsi="Times New Roman" w:cs="Times New Roman"/>
        </w:rPr>
        <w:t xml:space="preserve">relation to </w:t>
      </w:r>
      <w:r w:rsidRPr="00DE1AF3">
        <w:rPr>
          <w:rFonts w:ascii="Times New Roman" w:eastAsia="Times New Roman" w:hAnsi="Times New Roman" w:cs="Times New Roman"/>
        </w:rPr>
        <w:t>librarians' productivity, taking into account the lack of a standardized KM research framework and instruments within the library’s context. To answer this research problem, the study specifically aimed to achieve the following objectives:</w:t>
      </w:r>
    </w:p>
    <w:p w14:paraId="28D722A1" w14:textId="77777777" w:rsidR="000D2BEF" w:rsidRPr="00DE1AF3" w:rsidRDefault="00F537EE" w:rsidP="0078104C">
      <w:pPr>
        <w:pStyle w:val="ListParagraph"/>
        <w:numPr>
          <w:ilvl w:val="0"/>
          <w:numId w:val="10"/>
        </w:numPr>
        <w:spacing w:before="120" w:after="120" w:line="240" w:lineRule="auto"/>
        <w:jc w:val="both"/>
        <w:rPr>
          <w:rFonts w:ascii="Times New Roman" w:eastAsia="Times New Roman" w:hAnsi="Times New Roman"/>
        </w:rPr>
      </w:pPr>
      <w:r w:rsidRPr="00DE1AF3">
        <w:rPr>
          <w:rFonts w:ascii="Times New Roman" w:eastAsia="Times New Roman" w:hAnsi="Times New Roman"/>
        </w:rPr>
        <w:t xml:space="preserve">To identify the factors of </w:t>
      </w:r>
      <w:r w:rsidR="005871F6" w:rsidRPr="00DE1AF3">
        <w:rPr>
          <w:rFonts w:ascii="Times New Roman" w:eastAsia="Times New Roman" w:hAnsi="Times New Roman"/>
        </w:rPr>
        <w:t xml:space="preserve">innovative </w:t>
      </w:r>
      <w:r w:rsidRPr="00DE1AF3">
        <w:rPr>
          <w:rFonts w:ascii="Times New Roman" w:eastAsia="Times New Roman" w:hAnsi="Times New Roman"/>
        </w:rPr>
        <w:t>KM pr</w:t>
      </w:r>
      <w:r w:rsidR="005871F6" w:rsidRPr="00DE1AF3">
        <w:rPr>
          <w:rFonts w:ascii="Times New Roman" w:eastAsia="Times New Roman" w:hAnsi="Times New Roman"/>
        </w:rPr>
        <w:t>actic</w:t>
      </w:r>
      <w:r w:rsidRPr="00DE1AF3">
        <w:rPr>
          <w:rFonts w:ascii="Times New Roman" w:eastAsia="Times New Roman" w:hAnsi="Times New Roman"/>
        </w:rPr>
        <w:t>es that influence librarians' productivity</w:t>
      </w:r>
      <w:r w:rsidRPr="00DE1AF3">
        <w:rPr>
          <w:rFonts w:ascii="Times New Roman" w:hAnsi="Times New Roman"/>
          <w:bCs/>
        </w:rPr>
        <w:t>;</w:t>
      </w:r>
    </w:p>
    <w:p w14:paraId="0BC81553" w14:textId="77777777" w:rsidR="000D2BEF" w:rsidRPr="00DE1AF3" w:rsidRDefault="00F537EE" w:rsidP="00277795">
      <w:pPr>
        <w:pStyle w:val="ListParagraph"/>
        <w:numPr>
          <w:ilvl w:val="0"/>
          <w:numId w:val="10"/>
        </w:numPr>
        <w:spacing w:before="120" w:after="120" w:line="240" w:lineRule="auto"/>
        <w:jc w:val="both"/>
        <w:rPr>
          <w:rFonts w:ascii="Times New Roman" w:eastAsia="Times New Roman" w:hAnsi="Times New Roman"/>
        </w:rPr>
      </w:pPr>
      <w:r w:rsidRPr="00DE1AF3">
        <w:rPr>
          <w:rFonts w:ascii="Times New Roman" w:eastAsia="Times New Roman" w:hAnsi="Times New Roman"/>
        </w:rPr>
        <w:t>To explore the relationship between KM processes and librarians' productivity, and how it can be used to develop a standardized KM research instrument</w:t>
      </w:r>
      <w:r w:rsidRPr="00DE1AF3">
        <w:rPr>
          <w:rFonts w:ascii="Times New Roman" w:eastAsia="STIXGeneral-Regular" w:hAnsi="Times New Roman"/>
        </w:rPr>
        <w:t>;</w:t>
      </w:r>
    </w:p>
    <w:p w14:paraId="405B5BE9" w14:textId="31866471" w:rsidR="00F537EE" w:rsidRPr="00DE1AF3" w:rsidRDefault="00F537EE" w:rsidP="00277795">
      <w:pPr>
        <w:pStyle w:val="ListParagraph"/>
        <w:numPr>
          <w:ilvl w:val="0"/>
          <w:numId w:val="10"/>
        </w:numPr>
        <w:spacing w:before="120" w:after="120" w:line="240" w:lineRule="auto"/>
        <w:jc w:val="both"/>
        <w:rPr>
          <w:rFonts w:ascii="Times New Roman" w:eastAsia="Times New Roman" w:hAnsi="Times New Roman"/>
        </w:rPr>
      </w:pPr>
      <w:r w:rsidRPr="00DE1AF3">
        <w:rPr>
          <w:rFonts w:ascii="Times New Roman" w:eastAsia="Times New Roman" w:hAnsi="Times New Roman"/>
        </w:rPr>
        <w:t>To develop a conceptual framework tailored to the context of KM practices in libraries</w:t>
      </w:r>
      <w:r w:rsidRPr="00DE1AF3">
        <w:rPr>
          <w:rFonts w:ascii="Times New Roman" w:hAnsi="Times New Roman"/>
          <w:bCs/>
        </w:rPr>
        <w:t>;</w:t>
      </w:r>
    </w:p>
    <w:p w14:paraId="0BE1E22C" w14:textId="3A3B2C91" w:rsidR="00F537EE" w:rsidRPr="00DE1AF3" w:rsidRDefault="00663C58" w:rsidP="00227F35">
      <w:pPr>
        <w:pStyle w:val="Heading2"/>
        <w:spacing w:line="240" w:lineRule="auto"/>
        <w:rPr>
          <w:rFonts w:eastAsia="TimesNewRomanPSMT" w:cs="Times New Roman"/>
          <w:sz w:val="22"/>
          <w:szCs w:val="22"/>
        </w:rPr>
      </w:pPr>
      <w:r w:rsidRPr="00DE1AF3">
        <w:rPr>
          <w:rFonts w:eastAsia="TimesNewRomanPSMT" w:cs="Times New Roman"/>
          <w:sz w:val="22"/>
          <w:szCs w:val="22"/>
        </w:rPr>
        <w:t>4.</w:t>
      </w:r>
      <w:r w:rsidRPr="00DE1AF3">
        <w:rPr>
          <w:rFonts w:eastAsia="TimesNewRomanPSMT" w:cs="Times New Roman"/>
          <w:sz w:val="22"/>
          <w:szCs w:val="22"/>
        </w:rPr>
        <w:tab/>
      </w:r>
      <w:r w:rsidR="00F537EE" w:rsidRPr="00DE1AF3">
        <w:rPr>
          <w:rFonts w:eastAsia="TimesNewRomanPSMT" w:cs="Times New Roman"/>
          <w:sz w:val="22"/>
          <w:szCs w:val="22"/>
        </w:rPr>
        <w:t>Research Hypothesis</w:t>
      </w:r>
    </w:p>
    <w:p w14:paraId="73AE745E" w14:textId="6DD8D571" w:rsidR="00F537EE" w:rsidRPr="00DE1AF3" w:rsidRDefault="00F537EE" w:rsidP="00227F35">
      <w:pPr>
        <w:autoSpaceDE w:val="0"/>
        <w:autoSpaceDN w:val="0"/>
        <w:adjustRightInd w:val="0"/>
        <w:spacing w:before="120" w:after="120" w:line="240" w:lineRule="auto"/>
        <w:jc w:val="both"/>
        <w:rPr>
          <w:rFonts w:ascii="Times New Roman" w:eastAsia="TimesNewRomanPSMT" w:hAnsi="Times New Roman" w:cs="Times New Roman"/>
        </w:rPr>
      </w:pPr>
      <w:r w:rsidRPr="00DE1AF3">
        <w:rPr>
          <w:rFonts w:ascii="Times New Roman" w:eastAsia="TimesNewRomanPSMT" w:hAnsi="Times New Roman" w:cs="Times New Roman"/>
        </w:rPr>
        <w:t xml:space="preserve">The objective of adopting the factor analysis is to explore the KM dimension and innovative practice is to consider </w:t>
      </w:r>
      <w:r w:rsidR="000D2BEF" w:rsidRPr="00DE1AF3">
        <w:rPr>
          <w:rFonts w:ascii="Times New Roman" w:eastAsia="TimesNewRomanPSMT" w:hAnsi="Times New Roman" w:cs="Times New Roman"/>
        </w:rPr>
        <w:t xml:space="preserve">how </w:t>
      </w:r>
      <w:r w:rsidRPr="00DE1AF3">
        <w:rPr>
          <w:rFonts w:ascii="Times New Roman" w:eastAsia="TimesNewRomanPSMT" w:hAnsi="Times New Roman" w:cs="Times New Roman"/>
        </w:rPr>
        <w:t xml:space="preserve">the original variables is </w:t>
      </w:r>
      <w:r w:rsidR="000D2BEF" w:rsidRPr="00DE1AF3">
        <w:rPr>
          <w:rFonts w:ascii="Times New Roman" w:eastAsia="TimesNewRomanPSMT" w:hAnsi="Times New Roman" w:cs="Times New Roman"/>
        </w:rPr>
        <w:t xml:space="preserve">going to be </w:t>
      </w:r>
      <w:r w:rsidRPr="00DE1AF3">
        <w:rPr>
          <w:rFonts w:ascii="Times New Roman" w:eastAsia="TimesNewRomanPSMT" w:hAnsi="Times New Roman" w:cs="Times New Roman"/>
        </w:rPr>
        <w:t xml:space="preserve">reduced to a smaller set of factors with a minimum loss of </w:t>
      </w:r>
      <w:r w:rsidR="000D2BEF" w:rsidRPr="00DE1AF3">
        <w:rPr>
          <w:rFonts w:ascii="Times New Roman" w:eastAsia="TimesNewRomanPSMT" w:hAnsi="Times New Roman" w:cs="Times New Roman"/>
        </w:rPr>
        <w:t xml:space="preserve">major </w:t>
      </w:r>
      <w:r w:rsidRPr="00DE1AF3">
        <w:rPr>
          <w:rFonts w:ascii="Times New Roman" w:eastAsia="TimesNewRomanPSMT" w:hAnsi="Times New Roman" w:cs="Times New Roman"/>
        </w:rPr>
        <w:t>information. However, the factor analysis has been applied to the following hypotheses:</w:t>
      </w:r>
    </w:p>
    <w:p w14:paraId="06B337CF" w14:textId="77777777" w:rsidR="00F537EE" w:rsidRPr="00DE1AF3" w:rsidRDefault="00F537EE" w:rsidP="00227F35">
      <w:pPr>
        <w:autoSpaceDE w:val="0"/>
        <w:autoSpaceDN w:val="0"/>
        <w:adjustRightInd w:val="0"/>
        <w:spacing w:before="120" w:after="120" w:line="240" w:lineRule="auto"/>
        <w:jc w:val="both"/>
        <w:rPr>
          <w:rFonts w:ascii="Times New Roman" w:hAnsi="Times New Roman" w:cs="Times New Roman"/>
        </w:rPr>
      </w:pPr>
      <w:r w:rsidRPr="00DE1AF3">
        <w:rPr>
          <w:rFonts w:ascii="Times New Roman" w:hAnsi="Times New Roman" w:cs="Times New Roman"/>
          <w:b/>
          <w:i/>
          <w:iCs/>
        </w:rPr>
        <w:t>H</w:t>
      </w:r>
      <w:r w:rsidRPr="00DE1AF3">
        <w:rPr>
          <w:rFonts w:ascii="Times New Roman" w:hAnsi="Times New Roman" w:cs="Times New Roman"/>
          <w:b/>
          <w:i/>
          <w:vertAlign w:val="subscript"/>
        </w:rPr>
        <w:t>a</w:t>
      </w:r>
      <w:r w:rsidRPr="00DE1AF3">
        <w:rPr>
          <w:rFonts w:ascii="Times New Roman" w:hAnsi="Times New Roman" w:cs="Times New Roman"/>
          <w:b/>
          <w:i/>
        </w:rPr>
        <w:t xml:space="preserve">1: </w:t>
      </w:r>
      <w:r w:rsidRPr="00DE1AF3">
        <w:rPr>
          <w:rFonts w:ascii="Times New Roman" w:hAnsi="Times New Roman" w:cs="Times New Roman"/>
        </w:rPr>
        <w:t>There is a significant relationship between the productivity of librarians and knowledge management practice in Libraries in Nigeria.</w:t>
      </w:r>
    </w:p>
    <w:p w14:paraId="2470A4D7" w14:textId="77777777" w:rsidR="00F537EE" w:rsidRPr="00DE1AF3" w:rsidRDefault="00F537EE" w:rsidP="00227F35">
      <w:pPr>
        <w:autoSpaceDE w:val="0"/>
        <w:autoSpaceDN w:val="0"/>
        <w:adjustRightInd w:val="0"/>
        <w:spacing w:before="120" w:after="120" w:line="240" w:lineRule="auto"/>
        <w:jc w:val="both"/>
        <w:rPr>
          <w:rFonts w:ascii="Times New Roman" w:hAnsi="Times New Roman" w:cs="Times New Roman"/>
        </w:rPr>
      </w:pPr>
      <w:r w:rsidRPr="00DE1AF3">
        <w:rPr>
          <w:rFonts w:ascii="Times New Roman" w:hAnsi="Times New Roman" w:cs="Times New Roman"/>
          <w:b/>
          <w:i/>
          <w:iCs/>
        </w:rPr>
        <w:t>H</w:t>
      </w:r>
      <w:r w:rsidRPr="00DE1AF3">
        <w:rPr>
          <w:rFonts w:ascii="Times New Roman" w:hAnsi="Times New Roman" w:cs="Times New Roman"/>
          <w:b/>
          <w:i/>
          <w:vertAlign w:val="subscript"/>
        </w:rPr>
        <w:t>a</w:t>
      </w:r>
      <w:r w:rsidRPr="00DE1AF3">
        <w:rPr>
          <w:rFonts w:ascii="Times New Roman" w:hAnsi="Times New Roman" w:cs="Times New Roman"/>
          <w:b/>
          <w:i/>
        </w:rPr>
        <w:t>2:</w:t>
      </w:r>
      <w:r w:rsidRPr="00DE1AF3">
        <w:rPr>
          <w:rFonts w:ascii="Times New Roman" w:hAnsi="Times New Roman" w:cs="Times New Roman"/>
        </w:rPr>
        <w:t xml:space="preserve"> There is a significant relationship between the productivity of librarians and innovative practices</w:t>
      </w:r>
    </w:p>
    <w:p w14:paraId="10709F21" w14:textId="555BE01E" w:rsidR="00F537EE" w:rsidRPr="00DE1AF3" w:rsidRDefault="00663C58" w:rsidP="00ED2667">
      <w:pPr>
        <w:pStyle w:val="Heading2"/>
        <w:spacing w:line="240" w:lineRule="auto"/>
        <w:rPr>
          <w:rStyle w:val="markedcontent"/>
          <w:sz w:val="22"/>
          <w:szCs w:val="22"/>
        </w:rPr>
      </w:pPr>
      <w:r w:rsidRPr="00DE1AF3">
        <w:rPr>
          <w:rStyle w:val="markedcontent"/>
          <w:sz w:val="22"/>
          <w:szCs w:val="22"/>
        </w:rPr>
        <w:t>5.</w:t>
      </w:r>
      <w:r w:rsidRPr="00DE1AF3">
        <w:rPr>
          <w:rStyle w:val="markedcontent"/>
          <w:sz w:val="22"/>
          <w:szCs w:val="22"/>
        </w:rPr>
        <w:tab/>
      </w:r>
      <w:r w:rsidR="00F537EE" w:rsidRPr="00DE1AF3">
        <w:rPr>
          <w:rStyle w:val="markedcontent"/>
          <w:sz w:val="22"/>
          <w:szCs w:val="22"/>
        </w:rPr>
        <w:t>Conceptual Framework of the Study and the Proposed Model</w:t>
      </w:r>
    </w:p>
    <w:p w14:paraId="4B95725B" w14:textId="77777777" w:rsidR="00F537EE" w:rsidRPr="00DE1AF3" w:rsidRDefault="00F537EE" w:rsidP="00ED2667">
      <w:pPr>
        <w:autoSpaceDE w:val="0"/>
        <w:autoSpaceDN w:val="0"/>
        <w:adjustRightInd w:val="0"/>
        <w:spacing w:before="120" w:after="120" w:line="240" w:lineRule="auto"/>
        <w:jc w:val="both"/>
        <w:rPr>
          <w:rFonts w:ascii="Times New Roman" w:hAnsi="Times New Roman" w:cs="Times New Roman"/>
          <w:color w:val="000000"/>
        </w:rPr>
      </w:pPr>
      <w:r w:rsidRPr="00DE1AF3">
        <w:rPr>
          <w:rFonts w:ascii="Times New Roman" w:hAnsi="Times New Roman" w:cs="Times New Roman"/>
          <w:color w:val="000000"/>
        </w:rPr>
        <w:t xml:space="preserve">The study was structured on the variables of the KM process and innovative practices influencing the productivity of librarians. </w:t>
      </w:r>
      <w:r w:rsidRPr="00DE1AF3">
        <w:rPr>
          <w:rFonts w:ascii="Times New Roman" w:eastAsia="Times New Roman" w:hAnsi="Times New Roman" w:cs="Times New Roman"/>
        </w:rPr>
        <w:t xml:space="preserve">The conceptual framework is related to </w:t>
      </w:r>
      <w:r w:rsidRPr="00DE1AF3">
        <w:rPr>
          <w:rFonts w:ascii="Times New Roman" w:hAnsi="Times New Roman"/>
        </w:rPr>
        <w:t>Roger's (2003) Innovation Diffusion Theory (IDT) which was originally Roger's (1962) Diffusion of Innovation (DOI) Theory. The conceptual model will show the diffusion of innovative KM practices of librarians through adopting new ideas and behavior that will enhance their productivity.</w:t>
      </w:r>
    </w:p>
    <w:p w14:paraId="3F50DDD5" w14:textId="2110AA5F" w:rsidR="00F537EE" w:rsidRPr="00DE1AF3" w:rsidRDefault="00F537EE" w:rsidP="00ED2667">
      <w:pPr>
        <w:autoSpaceDE w:val="0"/>
        <w:autoSpaceDN w:val="0"/>
        <w:adjustRightInd w:val="0"/>
        <w:spacing w:before="120" w:after="120" w:line="240" w:lineRule="auto"/>
        <w:jc w:val="both"/>
        <w:rPr>
          <w:rFonts w:ascii="Times New Roman" w:eastAsia="Times New Roman" w:hAnsi="Times New Roman" w:cs="Times New Roman"/>
        </w:rPr>
      </w:pPr>
      <w:r w:rsidRPr="00DE1AF3">
        <w:rPr>
          <w:rFonts w:ascii="Times New Roman" w:hAnsi="Times New Roman" w:cs="Times New Roman"/>
          <w:color w:val="000000"/>
        </w:rPr>
        <w:t xml:space="preserve">Four KM processes were used to be guided by four constructs of </w:t>
      </w:r>
      <w:r w:rsidRPr="00DE1AF3">
        <w:rPr>
          <w:rFonts w:ascii="Times New Roman" w:hAnsi="Times New Roman"/>
        </w:rPr>
        <w:t xml:space="preserve">Roger's (2003) Innovation Diffusion Theory (IDT). </w:t>
      </w:r>
      <w:r w:rsidRPr="00DE1AF3">
        <w:rPr>
          <w:rFonts w:ascii="Times New Roman" w:hAnsi="Times New Roman" w:cs="Times New Roman"/>
          <w:color w:val="000000"/>
        </w:rPr>
        <w:t xml:space="preserve">These include </w:t>
      </w:r>
      <w:r w:rsidR="00903166" w:rsidRPr="00DE1AF3">
        <w:rPr>
          <w:rFonts w:ascii="Times New Roman" w:hAnsi="Times New Roman" w:cs="Times New Roman"/>
          <w:color w:val="000000"/>
        </w:rPr>
        <w:t xml:space="preserve">the variables of </w:t>
      </w:r>
      <w:r w:rsidRPr="00DE1AF3">
        <w:rPr>
          <w:rFonts w:ascii="Times New Roman" w:hAnsi="Times New Roman" w:cs="Times New Roman"/>
          <w:color w:val="000000"/>
        </w:rPr>
        <w:t>knowledge creation characterized as developing new competencies (knowledge, abilities, and skills) and expertise of librarians, to be guided by the "</w:t>
      </w:r>
      <w:r w:rsidRPr="00DE1AF3">
        <w:rPr>
          <w:rFonts w:ascii="Times New Roman" w:eastAsia="Times New Roman" w:hAnsi="Times New Roman" w:cs="Times New Roman"/>
        </w:rPr>
        <w:t>Relative Advantage Construct” which refers to the degree to which a new practice is perceived to be better than the already existing ones.</w:t>
      </w:r>
      <w:r w:rsidRPr="00DE1AF3">
        <w:rPr>
          <w:rFonts w:ascii="Times New Roman" w:hAnsi="Times New Roman" w:cs="Times New Roman"/>
          <w:color w:val="000000"/>
        </w:rPr>
        <w:t xml:space="preserve"> </w:t>
      </w:r>
      <w:r w:rsidRPr="00DE1AF3">
        <w:rPr>
          <w:rFonts w:ascii="Times New Roman" w:eastAsia="Times New Roman" w:hAnsi="Times New Roman" w:cs="Times New Roman"/>
        </w:rPr>
        <w:t xml:space="preserve">Knowledge codification/storage (capturing tacit knowledge, analysis, and structuring) is to be guided by "Complexity Construct’ which refers to the degree to which a practice is perceived to be challenging to comprehend and practice. Knowledge dissemination (the right information to the right people), is to be guided by the "Observability Construct” which stands for the degree to which the outcomes of KM and innovative practices are visible to others. The last KM process is the knowledge evaluation as a factor that influences productivity which will be guided by the "Trialability Construct” which refers to the degree to which an innovation can be experimented with before adoption. </w:t>
      </w:r>
    </w:p>
    <w:p w14:paraId="48BB7B6F" w14:textId="77777777" w:rsidR="00672F95" w:rsidRPr="00DE1AF3" w:rsidRDefault="00672F95" w:rsidP="00672F95">
      <w:pPr>
        <w:spacing w:before="120" w:after="120" w:line="240" w:lineRule="auto"/>
        <w:rPr>
          <w:rFonts w:ascii="Times New Roman" w:hAnsi="Times New Roman" w:cs="Times New Roman"/>
        </w:rPr>
      </w:pPr>
      <w:r w:rsidRPr="00DE1AF3">
        <w:rPr>
          <w:rStyle w:val="markedcontent"/>
          <w:rFonts w:ascii="Times New Roman" w:hAnsi="Times New Roman" w:cs="Times New Roman"/>
          <w:noProof/>
        </w:rPr>
        <w:lastRenderedPageBreak/>
        <w:drawing>
          <wp:inline distT="0" distB="0" distL="0" distR="0" wp14:anchorId="21787032" wp14:editId="2474E7F0">
            <wp:extent cx="5942414" cy="2894965"/>
            <wp:effectExtent l="0" t="0" r="1270" b="635"/>
            <wp:docPr id="3" name="Picture 3" descr="C:\Users\Usman Song\Pictures\KM Fram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Usman Song\Pictures\KM Frame1.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53181" cy="2900210"/>
                    </a:xfrm>
                    <a:prstGeom prst="rect">
                      <a:avLst/>
                    </a:prstGeom>
                    <a:noFill/>
                    <a:ln>
                      <a:noFill/>
                    </a:ln>
                  </pic:spPr>
                </pic:pic>
              </a:graphicData>
            </a:graphic>
          </wp:inline>
        </w:drawing>
      </w:r>
    </w:p>
    <w:p w14:paraId="5B7B3A4D" w14:textId="77777777" w:rsidR="00672F95" w:rsidRPr="00DE1AF3" w:rsidRDefault="00672F95" w:rsidP="00672F95">
      <w:pPr>
        <w:spacing w:before="120" w:after="120" w:line="240" w:lineRule="auto"/>
        <w:jc w:val="center"/>
        <w:rPr>
          <w:rStyle w:val="markedcontent"/>
          <w:rFonts w:ascii="Times New Roman" w:hAnsi="Times New Roman" w:cs="Times New Roman"/>
          <w:b/>
          <w:bCs/>
        </w:rPr>
      </w:pPr>
      <w:r w:rsidRPr="00DE1AF3">
        <w:rPr>
          <w:rStyle w:val="markedcontent"/>
          <w:rFonts w:ascii="Times New Roman" w:hAnsi="Times New Roman" w:cs="Times New Roman"/>
          <w:b/>
          <w:bCs/>
        </w:rPr>
        <w:t>Figure 1: Conceptual Framework of the Study</w:t>
      </w:r>
    </w:p>
    <w:p w14:paraId="4FA5858F" w14:textId="45E9B243" w:rsidR="00F537EE" w:rsidRPr="00DE1AF3" w:rsidRDefault="00F537EE" w:rsidP="00ED2667">
      <w:pPr>
        <w:spacing w:before="120" w:after="120" w:line="240" w:lineRule="auto"/>
        <w:jc w:val="both"/>
        <w:rPr>
          <w:rFonts w:ascii="Times New Roman" w:eastAsia="Times New Roman" w:hAnsi="Times New Roman" w:cs="Times New Roman"/>
        </w:rPr>
      </w:pPr>
      <w:r w:rsidRPr="00DE1AF3">
        <w:rPr>
          <w:rFonts w:ascii="Times New Roman" w:eastAsia="Times New Roman" w:hAnsi="Times New Roman" w:cs="Times New Roman"/>
        </w:rPr>
        <w:t>The study assumed that the productivity of librarians will be enhanced through the adopting KM process which</w:t>
      </w:r>
      <w:r w:rsidRPr="00DE1AF3">
        <w:rPr>
          <w:rFonts w:ascii="Times New Roman" w:hAnsi="Times New Roman" w:cs="Times New Roman"/>
          <w:color w:val="000000"/>
        </w:rPr>
        <w:t xml:space="preserve"> improves librarians' innovation, uniqueness, and competencies that lead to achieving </w:t>
      </w:r>
      <w:r w:rsidR="00903166" w:rsidRPr="00DE1AF3">
        <w:rPr>
          <w:rFonts w:ascii="Times New Roman" w:hAnsi="Times New Roman" w:cs="Times New Roman"/>
          <w:color w:val="000000"/>
        </w:rPr>
        <w:t xml:space="preserve">a sound </w:t>
      </w:r>
      <w:r w:rsidRPr="00DE1AF3">
        <w:rPr>
          <w:rFonts w:ascii="Times New Roman" w:hAnsi="Times New Roman" w:cs="Times New Roman"/>
          <w:color w:val="000000"/>
        </w:rPr>
        <w:t xml:space="preserve">knowledge strategy </w:t>
      </w:r>
      <w:r w:rsidR="00903166" w:rsidRPr="00DE1AF3">
        <w:rPr>
          <w:rFonts w:ascii="Times New Roman" w:hAnsi="Times New Roman" w:cs="Times New Roman"/>
          <w:color w:val="000000"/>
        </w:rPr>
        <w:t>for an</w:t>
      </w:r>
      <w:r w:rsidRPr="00DE1AF3">
        <w:rPr>
          <w:rFonts w:ascii="Times New Roman" w:hAnsi="Times New Roman" w:cs="Times New Roman"/>
          <w:color w:val="000000"/>
        </w:rPr>
        <w:t xml:space="preserve"> overall organizational productivity. </w:t>
      </w:r>
      <w:r w:rsidRPr="00DE1AF3">
        <w:rPr>
          <w:rFonts w:ascii="Times New Roman" w:hAnsi="Times New Roman"/>
        </w:rPr>
        <w:t xml:space="preserve">However, for yawning socialization to occur among librarians, there must be </w:t>
      </w:r>
      <w:r w:rsidR="00BE178D" w:rsidRPr="00DE1AF3">
        <w:rPr>
          <w:rFonts w:ascii="Times New Roman" w:hAnsi="Times New Roman"/>
        </w:rPr>
        <w:t xml:space="preserve">a culture of </w:t>
      </w:r>
      <w:r w:rsidRPr="00DE1AF3">
        <w:rPr>
          <w:rFonts w:ascii="Times New Roman" w:hAnsi="Times New Roman"/>
        </w:rPr>
        <w:t xml:space="preserve">willingness and readiness to share, which </w:t>
      </w:r>
      <w:r w:rsidR="00BE178D" w:rsidRPr="00DE1AF3">
        <w:rPr>
          <w:rFonts w:ascii="Times New Roman" w:hAnsi="Times New Roman"/>
        </w:rPr>
        <w:t xml:space="preserve">may </w:t>
      </w:r>
      <w:r w:rsidRPr="00DE1AF3">
        <w:rPr>
          <w:rFonts w:ascii="Times New Roman" w:hAnsi="Times New Roman"/>
        </w:rPr>
        <w:t xml:space="preserve">not </w:t>
      </w:r>
      <w:r w:rsidR="00BE178D" w:rsidRPr="00DE1AF3">
        <w:rPr>
          <w:rFonts w:ascii="Times New Roman" w:hAnsi="Times New Roman"/>
        </w:rPr>
        <w:t xml:space="preserve">be </w:t>
      </w:r>
      <w:r w:rsidRPr="00DE1AF3">
        <w:rPr>
          <w:rFonts w:ascii="Times New Roman" w:hAnsi="Times New Roman"/>
        </w:rPr>
        <w:t xml:space="preserve">automatic. </w:t>
      </w:r>
      <w:r w:rsidR="00BE178D" w:rsidRPr="00DE1AF3">
        <w:rPr>
          <w:rFonts w:ascii="Times New Roman" w:hAnsi="Times New Roman"/>
        </w:rPr>
        <w:t>This model assumes that u</w:t>
      </w:r>
      <w:r w:rsidRPr="00DE1AF3">
        <w:rPr>
          <w:rFonts w:ascii="Times New Roman" w:hAnsi="Times New Roman"/>
        </w:rPr>
        <w:t xml:space="preserve">nless the owner of the knowledge </w:t>
      </w:r>
      <w:r w:rsidR="00BE178D" w:rsidRPr="00DE1AF3">
        <w:rPr>
          <w:rFonts w:ascii="Times New Roman" w:hAnsi="Times New Roman"/>
        </w:rPr>
        <w:t xml:space="preserve">has the culture of </w:t>
      </w:r>
      <w:r w:rsidRPr="00DE1AF3">
        <w:rPr>
          <w:rFonts w:ascii="Times New Roman" w:hAnsi="Times New Roman"/>
        </w:rPr>
        <w:t>knowledge</w:t>
      </w:r>
      <w:r w:rsidR="00BE178D" w:rsidRPr="00DE1AF3">
        <w:rPr>
          <w:rFonts w:ascii="Times New Roman" w:hAnsi="Times New Roman"/>
        </w:rPr>
        <w:t xml:space="preserve"> sharing</w:t>
      </w:r>
      <w:r w:rsidRPr="00DE1AF3">
        <w:rPr>
          <w:rFonts w:ascii="Times New Roman" w:hAnsi="Times New Roman"/>
        </w:rPr>
        <w:t xml:space="preserve">, the idea of deep socialization and externalization of knowledge </w:t>
      </w:r>
      <w:r w:rsidR="00BE178D" w:rsidRPr="00DE1AF3">
        <w:rPr>
          <w:rFonts w:ascii="Times New Roman" w:hAnsi="Times New Roman"/>
        </w:rPr>
        <w:t>may</w:t>
      </w:r>
      <w:r w:rsidRPr="00DE1AF3">
        <w:rPr>
          <w:rFonts w:ascii="Times New Roman" w:hAnsi="Times New Roman"/>
        </w:rPr>
        <w:t xml:space="preserve"> not be attained which ultimately translates into an effective Knowledge Management Process that creates a value chain. </w:t>
      </w:r>
    </w:p>
    <w:p w14:paraId="1C018EE6" w14:textId="6DF6F1E8" w:rsidR="00F537EE" w:rsidRPr="00DE1AF3" w:rsidRDefault="001838D5" w:rsidP="00ED2667">
      <w:pPr>
        <w:pStyle w:val="Heading2"/>
        <w:spacing w:line="240" w:lineRule="auto"/>
        <w:rPr>
          <w:rStyle w:val="markedcontent"/>
          <w:sz w:val="22"/>
          <w:szCs w:val="22"/>
        </w:rPr>
      </w:pPr>
      <w:r w:rsidRPr="00DE1AF3">
        <w:rPr>
          <w:rStyle w:val="markedcontent"/>
          <w:sz w:val="22"/>
          <w:szCs w:val="22"/>
        </w:rPr>
        <w:t>6.</w:t>
      </w:r>
      <w:r w:rsidRPr="00DE1AF3">
        <w:rPr>
          <w:rStyle w:val="markedcontent"/>
          <w:sz w:val="22"/>
          <w:szCs w:val="22"/>
        </w:rPr>
        <w:tab/>
      </w:r>
      <w:r w:rsidR="00F537EE" w:rsidRPr="00DE1AF3">
        <w:rPr>
          <w:rStyle w:val="markedcontent"/>
          <w:sz w:val="22"/>
          <w:szCs w:val="22"/>
        </w:rPr>
        <w:t>Knowledge Management Process and Factor Analysis Studies</w:t>
      </w:r>
    </w:p>
    <w:p w14:paraId="02D3E021" w14:textId="7B29A8F5" w:rsidR="00F537EE" w:rsidRPr="00DE1AF3" w:rsidRDefault="00F537EE" w:rsidP="00ED2667">
      <w:pPr>
        <w:spacing w:before="120" w:after="120" w:line="240" w:lineRule="auto"/>
        <w:jc w:val="both"/>
        <w:rPr>
          <w:rFonts w:ascii="Times New Roman" w:hAnsi="Times New Roman" w:cs="Times New Roman"/>
        </w:rPr>
      </w:pPr>
      <w:r w:rsidRPr="00DE1AF3">
        <w:rPr>
          <w:rStyle w:val="markedcontent"/>
          <w:rFonts w:ascii="Times New Roman" w:hAnsi="Times New Roman" w:cs="Times New Roman"/>
        </w:rPr>
        <w:t>Chicana-</w:t>
      </w:r>
      <w:proofErr w:type="spellStart"/>
      <w:r w:rsidRPr="00DE1AF3">
        <w:rPr>
          <w:rStyle w:val="markedcontent"/>
          <w:rFonts w:ascii="Times New Roman" w:hAnsi="Times New Roman" w:cs="Times New Roman"/>
        </w:rPr>
        <w:t>Huanca</w:t>
      </w:r>
      <w:r w:rsidRPr="00DE1AF3">
        <w:rPr>
          <w:rFonts w:ascii="Times New Roman" w:hAnsi="Times New Roman" w:cs="Times New Roman"/>
        </w:rPr>
        <w:t>et</w:t>
      </w:r>
      <w:proofErr w:type="spellEnd"/>
      <w:r w:rsidRPr="00DE1AF3">
        <w:rPr>
          <w:rFonts w:ascii="Times New Roman" w:hAnsi="Times New Roman" w:cs="Times New Roman"/>
        </w:rPr>
        <w:t xml:space="preserve"> al. (2022); </w:t>
      </w:r>
      <w:proofErr w:type="spellStart"/>
      <w:r w:rsidRPr="00DE1AF3">
        <w:rPr>
          <w:rFonts w:ascii="Times New Roman" w:hAnsi="Times New Roman" w:cs="Times New Roman"/>
          <w:color w:val="000000"/>
        </w:rPr>
        <w:t>Cruthaka's</w:t>
      </w:r>
      <w:proofErr w:type="spellEnd"/>
      <w:r w:rsidRPr="00DE1AF3">
        <w:rPr>
          <w:rFonts w:ascii="Times New Roman" w:hAnsi="Times New Roman" w:cs="Times New Roman"/>
          <w:color w:val="000000"/>
        </w:rPr>
        <w:t xml:space="preserve"> (2019) </w:t>
      </w:r>
      <w:r w:rsidR="00BE178D" w:rsidRPr="00DE1AF3">
        <w:rPr>
          <w:rFonts w:ascii="Times New Roman" w:hAnsi="Times New Roman" w:cs="Times New Roman"/>
        </w:rPr>
        <w:t>studies</w:t>
      </w:r>
      <w:r w:rsidRPr="00DE1AF3">
        <w:rPr>
          <w:rFonts w:ascii="Times New Roman" w:hAnsi="Times New Roman" w:cs="Times New Roman"/>
        </w:rPr>
        <w:t xml:space="preserve"> establish</w:t>
      </w:r>
      <w:r w:rsidR="00BE178D" w:rsidRPr="00DE1AF3">
        <w:rPr>
          <w:rFonts w:ascii="Times New Roman" w:hAnsi="Times New Roman" w:cs="Times New Roman"/>
        </w:rPr>
        <w:t>ed that identifying KM</w:t>
      </w:r>
      <w:r w:rsidRPr="00DE1AF3">
        <w:rPr>
          <w:rFonts w:ascii="Times New Roman" w:hAnsi="Times New Roman" w:cs="Times New Roman"/>
        </w:rPr>
        <w:t xml:space="preserve"> factors </w:t>
      </w:r>
      <w:r w:rsidR="00BE178D" w:rsidRPr="00DE1AF3">
        <w:rPr>
          <w:rFonts w:ascii="Times New Roman" w:hAnsi="Times New Roman" w:cs="Times New Roman"/>
        </w:rPr>
        <w:t>is the first step necessary</w:t>
      </w:r>
      <w:r w:rsidRPr="00DE1AF3">
        <w:rPr>
          <w:rFonts w:ascii="Times New Roman" w:hAnsi="Times New Roman" w:cs="Times New Roman"/>
        </w:rPr>
        <w:t xml:space="preserve"> for </w:t>
      </w:r>
      <w:r w:rsidR="00BE178D" w:rsidRPr="00DE1AF3">
        <w:rPr>
          <w:rFonts w:ascii="Times New Roman" w:hAnsi="Times New Roman" w:cs="Times New Roman"/>
        </w:rPr>
        <w:t xml:space="preserve">KM </w:t>
      </w:r>
      <w:r w:rsidRPr="00DE1AF3">
        <w:rPr>
          <w:rFonts w:ascii="Times New Roman" w:hAnsi="Times New Roman" w:cs="Times New Roman"/>
        </w:rPr>
        <w:t xml:space="preserve">instrument development. Exploratory and confirmatory factor analysis was carried out to validate the structural model. The results revealed that the most influential factors in the application of knowledge </w:t>
      </w:r>
      <w:r w:rsidR="00BE178D" w:rsidRPr="00DE1AF3">
        <w:rPr>
          <w:rFonts w:ascii="Times New Roman" w:hAnsi="Times New Roman" w:cs="Times New Roman"/>
        </w:rPr>
        <w:t xml:space="preserve">is the TAM’s </w:t>
      </w:r>
      <w:r w:rsidRPr="00DE1AF3">
        <w:rPr>
          <w:rFonts w:ascii="Times New Roman" w:hAnsi="Times New Roman" w:cs="Times New Roman"/>
        </w:rPr>
        <w:t>perceived ease of use</w:t>
      </w:r>
      <w:r w:rsidR="00BE178D" w:rsidRPr="00DE1AF3">
        <w:rPr>
          <w:rFonts w:ascii="Times New Roman" w:hAnsi="Times New Roman" w:cs="Times New Roman"/>
        </w:rPr>
        <w:t xml:space="preserve"> on</w:t>
      </w:r>
      <w:r w:rsidRPr="00DE1AF3">
        <w:rPr>
          <w:rFonts w:ascii="Times New Roman" w:hAnsi="Times New Roman" w:cs="Times New Roman"/>
        </w:rPr>
        <w:t xml:space="preserve"> knowledge sharing and perceived utility. </w:t>
      </w:r>
      <w:r w:rsidR="00B059D4" w:rsidRPr="00DE1AF3">
        <w:rPr>
          <w:rFonts w:ascii="Times New Roman" w:hAnsi="Times New Roman" w:cs="Times New Roman"/>
        </w:rPr>
        <w:t xml:space="preserve">This finding is in line with </w:t>
      </w:r>
      <w:proofErr w:type="spellStart"/>
      <w:r w:rsidRPr="00DE1AF3">
        <w:rPr>
          <w:rFonts w:ascii="Times New Roman" w:hAnsi="Times New Roman" w:cs="Times New Roman"/>
        </w:rPr>
        <w:t>Gnawali</w:t>
      </w:r>
      <w:r w:rsidR="00B059D4" w:rsidRPr="00DE1AF3">
        <w:rPr>
          <w:rFonts w:ascii="Times New Roman" w:hAnsi="Times New Roman" w:cs="Times New Roman"/>
        </w:rPr>
        <w:t>’s</w:t>
      </w:r>
      <w:proofErr w:type="spellEnd"/>
      <w:r w:rsidRPr="00DE1AF3">
        <w:rPr>
          <w:rFonts w:ascii="Times New Roman" w:hAnsi="Times New Roman" w:cs="Times New Roman"/>
        </w:rPr>
        <w:t xml:space="preserve"> (2020) </w:t>
      </w:r>
      <w:r w:rsidR="00B059D4" w:rsidRPr="00DE1AF3">
        <w:rPr>
          <w:rFonts w:ascii="Times New Roman" w:hAnsi="Times New Roman" w:cs="Times New Roman"/>
        </w:rPr>
        <w:t xml:space="preserve">investigation </w:t>
      </w:r>
      <w:r w:rsidRPr="00DE1AF3">
        <w:rPr>
          <w:rFonts w:ascii="Times New Roman" w:hAnsi="Times New Roman" w:cs="Times New Roman"/>
        </w:rPr>
        <w:t>that knowledge management practices influence organizational performance in various ways including, knowledgeable employees</w:t>
      </w:r>
      <w:r w:rsidR="00B059D4" w:rsidRPr="00DE1AF3">
        <w:rPr>
          <w:rFonts w:ascii="Times New Roman" w:hAnsi="Times New Roman" w:cs="Times New Roman"/>
        </w:rPr>
        <w:t xml:space="preserve"> and</w:t>
      </w:r>
      <w:r w:rsidRPr="00DE1AF3">
        <w:rPr>
          <w:rFonts w:ascii="Times New Roman" w:hAnsi="Times New Roman" w:cs="Times New Roman"/>
        </w:rPr>
        <w:t xml:space="preserve"> improved service offering to clients</w:t>
      </w:r>
      <w:r w:rsidR="00B059D4" w:rsidRPr="00DE1AF3">
        <w:rPr>
          <w:rFonts w:ascii="Times New Roman" w:hAnsi="Times New Roman" w:cs="Times New Roman"/>
        </w:rPr>
        <w:t xml:space="preserve"> that leads to developing a culture of knowledge sharing </w:t>
      </w:r>
      <w:r w:rsidRPr="00DE1AF3">
        <w:rPr>
          <w:rFonts w:ascii="Times New Roman" w:hAnsi="Times New Roman" w:cs="Times New Roman"/>
        </w:rPr>
        <w:t>and improved organizational competitiveness.</w:t>
      </w:r>
    </w:p>
    <w:p w14:paraId="154A0BE9" w14:textId="2DBED631" w:rsidR="00F537EE" w:rsidRPr="00DE1AF3" w:rsidRDefault="00F537EE" w:rsidP="00ED2667">
      <w:pPr>
        <w:spacing w:before="120" w:after="120" w:line="240" w:lineRule="auto"/>
        <w:jc w:val="both"/>
        <w:rPr>
          <w:rStyle w:val="markedcontent"/>
          <w:rFonts w:ascii="Times New Roman" w:hAnsi="Times New Roman" w:cs="Times New Roman"/>
        </w:rPr>
      </w:pPr>
      <w:r w:rsidRPr="00DE1AF3">
        <w:rPr>
          <w:rFonts w:ascii="Times New Roman" w:hAnsi="Times New Roman" w:cs="Times New Roman"/>
        </w:rPr>
        <w:t xml:space="preserve">Rezaei, Khalilzadeh &amp; Soleimani (2021); </w:t>
      </w:r>
      <w:r w:rsidRPr="00DE1AF3">
        <w:rPr>
          <w:rFonts w:ascii="Times New Roman" w:eastAsia="MinionPro-Capt" w:hAnsi="Times New Roman" w:cs="Times New Roman"/>
        </w:rPr>
        <w:t xml:space="preserve">Saied et al. (2021); </w:t>
      </w:r>
      <w:r w:rsidRPr="00DE1AF3">
        <w:rPr>
          <w:rFonts w:ascii="Times New Roman" w:hAnsi="Times New Roman" w:cs="Times New Roman"/>
        </w:rPr>
        <w:t xml:space="preserve">Li et al. (2020); supported that KM practices </w:t>
      </w:r>
      <w:r w:rsidRPr="00DE1AF3">
        <w:rPr>
          <w:rFonts w:ascii="Times New Roman" w:eastAsia="MinionPro-Regular" w:hAnsi="Times New Roman" w:cs="Times New Roman"/>
        </w:rPr>
        <w:t xml:space="preserve">are positively related to </w:t>
      </w:r>
      <w:r w:rsidRPr="00DE1AF3">
        <w:rPr>
          <w:rFonts w:ascii="Times New Roman" w:hAnsi="Times New Roman" w:cs="Times New Roman"/>
        </w:rPr>
        <w:t>performance</w:t>
      </w:r>
      <w:r w:rsidRPr="00DE1AF3">
        <w:rPr>
          <w:rFonts w:ascii="Times New Roman" w:eastAsia="MinionPro-Regular" w:hAnsi="Times New Roman" w:cs="Times New Roman"/>
        </w:rPr>
        <w:t xml:space="preserve">. </w:t>
      </w:r>
      <w:r w:rsidRPr="00DE1AF3">
        <w:rPr>
          <w:rStyle w:val="markedcontent"/>
          <w:rFonts w:ascii="Times New Roman" w:hAnsi="Times New Roman" w:cs="Times New Roman"/>
        </w:rPr>
        <w:t xml:space="preserve">Abdul-Rauf, Jabar &amp; Mansor (2020) </w:t>
      </w:r>
      <w:r w:rsidR="00B059D4" w:rsidRPr="00DE1AF3">
        <w:rPr>
          <w:rStyle w:val="markedcontent"/>
          <w:rFonts w:ascii="Times New Roman" w:hAnsi="Times New Roman" w:cs="Times New Roman"/>
        </w:rPr>
        <w:t xml:space="preserve">extracted </w:t>
      </w:r>
      <w:r w:rsidRPr="00DE1AF3">
        <w:rPr>
          <w:rStyle w:val="markedcontent"/>
          <w:rFonts w:ascii="Times New Roman" w:hAnsi="Times New Roman" w:cs="Times New Roman"/>
        </w:rPr>
        <w:t>eight constructs including work coordination, communication, information system, knowledge sharing</w:t>
      </w:r>
      <w:r w:rsidR="00B059D4" w:rsidRPr="00DE1AF3">
        <w:rPr>
          <w:rStyle w:val="markedcontent"/>
          <w:rFonts w:ascii="Times New Roman" w:hAnsi="Times New Roman" w:cs="Times New Roman"/>
        </w:rPr>
        <w:t xml:space="preserve"> culture</w:t>
      </w:r>
      <w:r w:rsidRPr="00DE1AF3">
        <w:rPr>
          <w:rStyle w:val="markedcontent"/>
          <w:rFonts w:ascii="Times New Roman" w:hAnsi="Times New Roman" w:cs="Times New Roman"/>
        </w:rPr>
        <w:t xml:space="preserve">, </w:t>
      </w:r>
      <w:r w:rsidR="00B059D4" w:rsidRPr="00DE1AF3">
        <w:rPr>
          <w:rStyle w:val="markedcontent"/>
          <w:rFonts w:ascii="Times New Roman" w:hAnsi="Times New Roman" w:cs="Times New Roman"/>
        </w:rPr>
        <w:t>MIS</w:t>
      </w:r>
      <w:r w:rsidRPr="00DE1AF3">
        <w:rPr>
          <w:rStyle w:val="markedcontent"/>
          <w:rFonts w:ascii="Times New Roman" w:hAnsi="Times New Roman" w:cs="Times New Roman"/>
        </w:rPr>
        <w:t xml:space="preserve"> functionality, </w:t>
      </w:r>
      <w:r w:rsidR="00B059D4" w:rsidRPr="00DE1AF3">
        <w:rPr>
          <w:rStyle w:val="markedcontent"/>
          <w:rFonts w:ascii="Times New Roman" w:hAnsi="Times New Roman" w:cs="Times New Roman"/>
        </w:rPr>
        <w:t>networking facilities</w:t>
      </w:r>
      <w:r w:rsidRPr="00DE1AF3">
        <w:rPr>
          <w:rStyle w:val="markedcontent"/>
          <w:rFonts w:ascii="Times New Roman" w:hAnsi="Times New Roman" w:cs="Times New Roman"/>
        </w:rPr>
        <w:t xml:space="preserve">, </w:t>
      </w:r>
      <w:r w:rsidR="00B059D4" w:rsidRPr="00DE1AF3">
        <w:rPr>
          <w:rStyle w:val="markedcontent"/>
          <w:rFonts w:ascii="Times New Roman" w:hAnsi="Times New Roman" w:cs="Times New Roman"/>
        </w:rPr>
        <w:t>IT</w:t>
      </w:r>
      <w:r w:rsidRPr="00DE1AF3">
        <w:rPr>
          <w:rStyle w:val="markedcontent"/>
          <w:rFonts w:ascii="Times New Roman" w:hAnsi="Times New Roman" w:cs="Times New Roman"/>
        </w:rPr>
        <w:t xml:space="preserve"> integration, and network capability</w:t>
      </w:r>
      <w:r w:rsidR="00B059D4" w:rsidRPr="00DE1AF3">
        <w:rPr>
          <w:rStyle w:val="markedcontent"/>
          <w:rFonts w:ascii="Times New Roman" w:hAnsi="Times New Roman" w:cs="Times New Roman"/>
        </w:rPr>
        <w:t xml:space="preserve"> using Exploratory Factor Analysis (EFA)</w:t>
      </w:r>
      <w:r w:rsidRPr="00DE1AF3">
        <w:rPr>
          <w:rStyle w:val="markedcontent"/>
          <w:rFonts w:ascii="Times New Roman" w:hAnsi="Times New Roman" w:cs="Times New Roman"/>
        </w:rPr>
        <w:t xml:space="preserve">. These constructs were established as valid and reliable variables to be adopted on research instruments for measuring knowledge management process components. </w:t>
      </w:r>
      <w:proofErr w:type="spellStart"/>
      <w:r w:rsidRPr="00DE1AF3">
        <w:rPr>
          <w:rFonts w:ascii="Times New Roman" w:hAnsi="Times New Roman" w:cs="Times New Roman"/>
          <w:bCs/>
          <w:iCs/>
        </w:rPr>
        <w:t>Alijanzadeh</w:t>
      </w:r>
      <w:proofErr w:type="spellEnd"/>
      <w:r w:rsidRPr="00DE1AF3">
        <w:rPr>
          <w:rFonts w:ascii="Times New Roman" w:hAnsi="Times New Roman" w:cs="Times New Roman"/>
          <w:bCs/>
          <w:iCs/>
        </w:rPr>
        <w:t xml:space="preserve">, Razavi &amp; </w:t>
      </w:r>
      <w:proofErr w:type="spellStart"/>
      <w:r w:rsidRPr="00DE1AF3">
        <w:rPr>
          <w:rFonts w:ascii="Times New Roman" w:hAnsi="Times New Roman" w:cs="Times New Roman"/>
          <w:bCs/>
          <w:iCs/>
        </w:rPr>
        <w:t>Limuni</w:t>
      </w:r>
      <w:proofErr w:type="spellEnd"/>
      <w:r w:rsidRPr="00DE1AF3">
        <w:rPr>
          <w:rFonts w:ascii="Times New Roman" w:hAnsi="Times New Roman" w:cs="Times New Roman"/>
          <w:bCs/>
          <w:iCs/>
        </w:rPr>
        <w:t xml:space="preserve"> </w:t>
      </w:r>
      <w:r w:rsidRPr="00DE1AF3">
        <w:rPr>
          <w:rFonts w:ascii="Times New Roman" w:eastAsia="TimesNewRomanPSMT" w:hAnsi="Times New Roman" w:cs="Times New Roman"/>
        </w:rPr>
        <w:t xml:space="preserve">(2020) opined that components of knowledge management have </w:t>
      </w:r>
      <w:r w:rsidR="00B059D4" w:rsidRPr="00DE1AF3">
        <w:rPr>
          <w:rFonts w:ascii="Times New Roman" w:eastAsia="TimesNewRomanPSMT" w:hAnsi="Times New Roman" w:cs="Times New Roman"/>
        </w:rPr>
        <w:t xml:space="preserve">direct influence </w:t>
      </w:r>
      <w:r w:rsidRPr="00DE1AF3">
        <w:rPr>
          <w:rFonts w:ascii="Times New Roman" w:eastAsia="TimesNewRomanPSMT" w:hAnsi="Times New Roman" w:cs="Times New Roman"/>
        </w:rPr>
        <w:t xml:space="preserve">on job performance with a predicted strength of </w:t>
      </w:r>
      <w:r w:rsidR="00B059D4" w:rsidRPr="00DE1AF3">
        <w:rPr>
          <w:rFonts w:ascii="Times New Roman" w:eastAsia="TimesNewRomanPSMT" w:hAnsi="Times New Roman" w:cs="Times New Roman"/>
        </w:rPr>
        <w:t xml:space="preserve">over </w:t>
      </w:r>
      <w:r w:rsidRPr="00DE1AF3">
        <w:rPr>
          <w:rFonts w:ascii="Times New Roman" w:eastAsia="TimesNewRomanPSMT" w:hAnsi="Times New Roman" w:cs="Times New Roman"/>
        </w:rPr>
        <w:t>37.6% for a competitive advantage</w:t>
      </w:r>
      <w:r w:rsidR="00B059D4" w:rsidRPr="00DE1AF3">
        <w:rPr>
          <w:rFonts w:ascii="Times New Roman" w:eastAsia="TimesNewRomanPSMT" w:hAnsi="Times New Roman" w:cs="Times New Roman"/>
        </w:rPr>
        <w:t xml:space="preserve"> in organizations</w:t>
      </w:r>
      <w:r w:rsidRPr="00DE1AF3">
        <w:rPr>
          <w:rFonts w:ascii="Times New Roman" w:eastAsia="TimesNewRomanPSMT" w:hAnsi="Times New Roman" w:cs="Times New Roman"/>
        </w:rPr>
        <w:t>.</w:t>
      </w:r>
    </w:p>
    <w:p w14:paraId="54B7ACC8" w14:textId="543154B4" w:rsidR="00F537EE" w:rsidRPr="00DE1AF3" w:rsidRDefault="00F537EE" w:rsidP="00ED2667">
      <w:pPr>
        <w:spacing w:before="120" w:after="120" w:line="240" w:lineRule="auto"/>
        <w:jc w:val="both"/>
        <w:rPr>
          <w:rFonts w:ascii="Times New Roman" w:hAnsi="Times New Roman" w:cs="Times New Roman"/>
        </w:rPr>
      </w:pPr>
      <w:r w:rsidRPr="00DE1AF3">
        <w:rPr>
          <w:rFonts w:ascii="Times New Roman" w:hAnsi="Times New Roman" w:cs="Times New Roman"/>
        </w:rPr>
        <w:t xml:space="preserve">The implication of the reviewed studies on the current investigation is that use and application of </w:t>
      </w:r>
      <w:r w:rsidR="00B059D4" w:rsidRPr="00DE1AF3">
        <w:rPr>
          <w:rFonts w:ascii="Times New Roman" w:hAnsi="Times New Roman" w:cs="Times New Roman"/>
        </w:rPr>
        <w:t>KM</w:t>
      </w:r>
      <w:r w:rsidRPr="00DE1AF3">
        <w:rPr>
          <w:rFonts w:ascii="Times New Roman" w:hAnsi="Times New Roman" w:cs="Times New Roman"/>
        </w:rPr>
        <w:t xml:space="preserve"> processes should be considered </w:t>
      </w:r>
      <w:r w:rsidR="00B059D4" w:rsidRPr="00DE1AF3">
        <w:rPr>
          <w:rFonts w:ascii="Times New Roman" w:hAnsi="Times New Roman" w:cs="Times New Roman"/>
        </w:rPr>
        <w:t>to</w:t>
      </w:r>
      <w:r w:rsidRPr="00DE1AF3">
        <w:rPr>
          <w:rFonts w:ascii="Times New Roman" w:hAnsi="Times New Roman" w:cs="Times New Roman"/>
        </w:rPr>
        <w:t xml:space="preserve"> measure technology experience in knowledge creation, collection, and access to knowledge sharing and transmission and dissemination of knowledge. </w:t>
      </w:r>
      <w:r w:rsidRPr="00DE1AF3">
        <w:rPr>
          <w:rFonts w:ascii="Times New Roman" w:eastAsia="Times New Roman" w:hAnsi="Times New Roman" w:cs="Times New Roman"/>
        </w:rPr>
        <w:t xml:space="preserve">From the knowledge gaps identified in the literature, the study will use the variables of KM practices for the knowledge value chain which include; Knowledge Generation/Creation, Knowledge Codification/Storage (capturing tacit </w:t>
      </w:r>
      <w:r w:rsidRPr="00DE1AF3">
        <w:rPr>
          <w:rFonts w:ascii="Times New Roman" w:eastAsia="Times New Roman" w:hAnsi="Times New Roman" w:cs="Times New Roman"/>
        </w:rPr>
        <w:lastRenderedPageBreak/>
        <w:t xml:space="preserve">knowledge, analysis, and structuring), Knowledge Sharing/Dissemination (right information to the right people), and Knowledge Evaluation as factors that influence productivity. </w:t>
      </w:r>
      <w:r w:rsidRPr="00DE1AF3">
        <w:rPr>
          <w:rFonts w:ascii="Times New Roman" w:hAnsi="Times New Roman" w:cs="Times New Roman"/>
        </w:rPr>
        <w:t>Based on these variables identified in the literature, the study is proposing a framework model supporting KM practice for enhancing librarians’ productivity</w:t>
      </w:r>
    </w:p>
    <w:p w14:paraId="256C5BE9" w14:textId="195BF69C" w:rsidR="00F537EE" w:rsidRPr="00DE1AF3" w:rsidRDefault="001838D5" w:rsidP="001838D5">
      <w:pPr>
        <w:pStyle w:val="Heading1"/>
        <w:spacing w:before="120" w:after="120" w:line="240" w:lineRule="auto"/>
        <w:rPr>
          <w:rFonts w:ascii="Times New Roman" w:hAnsi="Times New Roman" w:cs="Times New Roman"/>
          <w:color w:val="auto"/>
          <w:sz w:val="22"/>
          <w:szCs w:val="22"/>
        </w:rPr>
      </w:pPr>
      <w:r w:rsidRPr="00DE1AF3">
        <w:rPr>
          <w:rFonts w:ascii="Times New Roman" w:hAnsi="Times New Roman" w:cs="Times New Roman"/>
          <w:color w:val="auto"/>
          <w:sz w:val="22"/>
          <w:szCs w:val="22"/>
        </w:rPr>
        <w:t>7.0</w:t>
      </w:r>
      <w:r w:rsidRPr="00DE1AF3">
        <w:rPr>
          <w:rFonts w:ascii="Times New Roman" w:hAnsi="Times New Roman" w:cs="Times New Roman"/>
          <w:color w:val="auto"/>
          <w:sz w:val="22"/>
          <w:szCs w:val="22"/>
        </w:rPr>
        <w:tab/>
      </w:r>
      <w:r w:rsidR="00B059D4" w:rsidRPr="00DE1AF3">
        <w:rPr>
          <w:rFonts w:ascii="Times New Roman" w:hAnsi="Times New Roman" w:cs="Times New Roman"/>
          <w:color w:val="auto"/>
          <w:sz w:val="22"/>
          <w:szCs w:val="22"/>
        </w:rPr>
        <w:t>Materials and Methods</w:t>
      </w:r>
      <w:r w:rsidRPr="00DE1AF3">
        <w:rPr>
          <w:rFonts w:ascii="Times New Roman" w:hAnsi="Times New Roman" w:cs="Times New Roman"/>
          <w:color w:val="auto"/>
          <w:sz w:val="22"/>
          <w:szCs w:val="22"/>
        </w:rPr>
        <w:t xml:space="preserve"> </w:t>
      </w:r>
    </w:p>
    <w:p w14:paraId="490EB8A9" w14:textId="48A8950A" w:rsidR="00F537EE" w:rsidRPr="00DE1AF3" w:rsidRDefault="00F537EE" w:rsidP="00ED2667">
      <w:pPr>
        <w:autoSpaceDE w:val="0"/>
        <w:autoSpaceDN w:val="0"/>
        <w:adjustRightInd w:val="0"/>
        <w:spacing w:before="120" w:after="120" w:line="240" w:lineRule="auto"/>
        <w:jc w:val="both"/>
        <w:rPr>
          <w:rFonts w:ascii="Times New Roman" w:hAnsi="Times New Roman" w:cs="Times New Roman"/>
          <w:color w:val="000000"/>
        </w:rPr>
      </w:pPr>
      <w:r w:rsidRPr="00DE1AF3">
        <w:rPr>
          <w:rFonts w:ascii="Times New Roman" w:hAnsi="Times New Roman" w:cs="Times New Roman"/>
        </w:rPr>
        <w:t xml:space="preserve">This research was conducted through correlation research to show how strongly these variables relate to one another. The self-administered survey questionnaire was used for data collection. The questionnaire was adapted from </w:t>
      </w:r>
      <w:r w:rsidR="00D1145C" w:rsidRPr="00DE1AF3">
        <w:rPr>
          <w:rFonts w:ascii="Times New Roman" w:hAnsi="Times New Roman" w:cs="Times New Roman"/>
        </w:rPr>
        <w:t xml:space="preserve">studies of </w:t>
      </w:r>
      <w:r w:rsidRPr="00DE1AF3">
        <w:rPr>
          <w:rStyle w:val="markedcontent"/>
          <w:rFonts w:ascii="Times New Roman" w:hAnsi="Times New Roman" w:cs="Times New Roman"/>
        </w:rPr>
        <w:t xml:space="preserve">Abdul-Rauf, Jabar &amp; Mansor’s (2020) </w:t>
      </w:r>
      <w:r w:rsidR="00D1145C" w:rsidRPr="00DE1AF3">
        <w:rPr>
          <w:rFonts w:ascii="Times New Roman" w:hAnsi="Times New Roman" w:cs="Times New Roman"/>
        </w:rPr>
        <w:t>which</w:t>
      </w:r>
      <w:r w:rsidRPr="00DE1AF3">
        <w:rPr>
          <w:rFonts w:ascii="Times New Roman" w:hAnsi="Times New Roman" w:cs="Times New Roman"/>
        </w:rPr>
        <w:t xml:space="preserve"> was modified to fit with the </w:t>
      </w:r>
      <w:r w:rsidR="00D1145C" w:rsidRPr="00DE1AF3">
        <w:rPr>
          <w:rFonts w:ascii="Times New Roman" w:hAnsi="Times New Roman" w:cs="Times New Roman"/>
        </w:rPr>
        <w:t xml:space="preserve">variable scope </w:t>
      </w:r>
      <w:r w:rsidRPr="00DE1AF3">
        <w:rPr>
          <w:rFonts w:ascii="Times New Roman" w:hAnsi="Times New Roman" w:cs="Times New Roman"/>
        </w:rPr>
        <w:t>of th</w:t>
      </w:r>
      <w:r w:rsidR="00D1145C" w:rsidRPr="00DE1AF3">
        <w:rPr>
          <w:rFonts w:ascii="Times New Roman" w:hAnsi="Times New Roman" w:cs="Times New Roman"/>
        </w:rPr>
        <w:t>e current</w:t>
      </w:r>
      <w:r w:rsidRPr="00DE1AF3">
        <w:rPr>
          <w:rFonts w:ascii="Times New Roman" w:hAnsi="Times New Roman" w:cs="Times New Roman"/>
        </w:rPr>
        <w:t xml:space="preserve"> research. The Cronbach’s Alpha analysis revealed an acceptable internal consistency of the items (α = 0.879); KM practice α = 0.870, Innovative practice α = 0.746, and KM productivity α = 0.875 while the Analysis of Variance (ANOVA) revealed P-value is ˂ α (</w:t>
      </w:r>
      <w:r w:rsidRPr="00DE1AF3">
        <w:rPr>
          <w:rStyle w:val="Emphasis"/>
          <w:rFonts w:ascii="Times New Roman" w:hAnsi="Times New Roman" w:cs="Times New Roman"/>
        </w:rPr>
        <w:t>f</w:t>
      </w:r>
      <w:r w:rsidRPr="00DE1AF3">
        <w:rPr>
          <w:rFonts w:ascii="Times New Roman" w:hAnsi="Times New Roman" w:cs="Times New Roman"/>
        </w:rPr>
        <w:t xml:space="preserve"> = 101.161, </w:t>
      </w:r>
      <w:proofErr w:type="spellStart"/>
      <w:r w:rsidRPr="00DE1AF3">
        <w:rPr>
          <w:rStyle w:val="Emphasis"/>
          <w:rFonts w:ascii="Times New Roman" w:hAnsi="Times New Roman" w:cs="Times New Roman"/>
        </w:rPr>
        <w:t>df</w:t>
      </w:r>
      <w:proofErr w:type="spellEnd"/>
      <w:r w:rsidRPr="00DE1AF3">
        <w:rPr>
          <w:rFonts w:ascii="Times New Roman" w:hAnsi="Times New Roman" w:cs="Times New Roman"/>
        </w:rPr>
        <w:t xml:space="preserve"> = 206, </w:t>
      </w:r>
      <w:r w:rsidRPr="00DE1AF3">
        <w:rPr>
          <w:rStyle w:val="Emphasis"/>
          <w:rFonts w:ascii="Times New Roman" w:hAnsi="Times New Roman" w:cs="Times New Roman"/>
        </w:rPr>
        <w:t>p</w:t>
      </w:r>
      <w:r w:rsidRPr="00DE1AF3">
        <w:rPr>
          <w:rFonts w:ascii="Times New Roman" w:hAnsi="Times New Roman" w:cs="Times New Roman"/>
        </w:rPr>
        <w:t xml:space="preserve"> &lt; 0.001); Data were analyzed quantitatively </w:t>
      </w:r>
      <w:r w:rsidRPr="00DE1AF3">
        <w:rPr>
          <w:rFonts w:ascii="Times New Roman" w:hAnsi="Times New Roman" w:cs="Times New Roman"/>
          <w:bCs/>
        </w:rPr>
        <w:t>using descriptive statistics of measure of dispersion to summarize data and</w:t>
      </w:r>
      <w:r w:rsidRPr="00DE1AF3">
        <w:rPr>
          <w:rFonts w:ascii="Times New Roman" w:hAnsi="Times New Roman" w:cs="Times New Roman"/>
        </w:rPr>
        <w:t xml:space="preserve"> </w:t>
      </w:r>
      <w:r w:rsidR="00D1145C" w:rsidRPr="00DE1AF3">
        <w:rPr>
          <w:rFonts w:ascii="Times New Roman" w:hAnsi="Times New Roman" w:cs="Times New Roman"/>
        </w:rPr>
        <w:t>m</w:t>
      </w:r>
      <w:r w:rsidRPr="00DE1AF3">
        <w:rPr>
          <w:rFonts w:ascii="Times New Roman" w:hAnsi="Times New Roman" w:cs="Times New Roman"/>
        </w:rPr>
        <w:t xml:space="preserve">ultiple </w:t>
      </w:r>
      <w:r w:rsidR="00D1145C" w:rsidRPr="00DE1AF3">
        <w:rPr>
          <w:rFonts w:ascii="Times New Roman" w:hAnsi="Times New Roman" w:cs="Times New Roman"/>
        </w:rPr>
        <w:t>r</w:t>
      </w:r>
      <w:r w:rsidRPr="00DE1AF3">
        <w:rPr>
          <w:rFonts w:ascii="Times New Roman" w:hAnsi="Times New Roman" w:cs="Times New Roman"/>
        </w:rPr>
        <w:t xml:space="preserve">egression </w:t>
      </w:r>
      <w:r w:rsidR="00D1145C" w:rsidRPr="00DE1AF3">
        <w:rPr>
          <w:rFonts w:ascii="Times New Roman" w:hAnsi="Times New Roman" w:cs="Times New Roman"/>
        </w:rPr>
        <w:t>a</w:t>
      </w:r>
      <w:r w:rsidRPr="00DE1AF3">
        <w:rPr>
          <w:rFonts w:ascii="Times New Roman" w:hAnsi="Times New Roman" w:cs="Times New Roman"/>
        </w:rPr>
        <w:t xml:space="preserve">nalysis was used to analyze the research hypotheses. IBM SPSS Amos was used for the complex multivariate structural analysis </w:t>
      </w:r>
      <w:r w:rsidRPr="00DE1AF3">
        <w:rPr>
          <w:rFonts w:ascii="Times New Roman" w:hAnsi="Times New Roman" w:cs="Times New Roman"/>
          <w:bCs/>
        </w:rPr>
        <w:t xml:space="preserve">to draw conclusions </w:t>
      </w:r>
      <w:r w:rsidRPr="00DE1AF3">
        <w:rPr>
          <w:rFonts w:ascii="Times New Roman" w:hAnsi="Times New Roman" w:cs="Times New Roman"/>
        </w:rPr>
        <w:t xml:space="preserve">employing the </w:t>
      </w:r>
      <w:r w:rsidR="00D1145C" w:rsidRPr="00DE1AF3">
        <w:rPr>
          <w:rFonts w:ascii="Times New Roman" w:hAnsi="Times New Roman" w:cs="Times New Roman"/>
        </w:rPr>
        <w:t>e</w:t>
      </w:r>
      <w:r w:rsidRPr="00DE1AF3">
        <w:rPr>
          <w:rFonts w:ascii="Times New Roman" w:hAnsi="Times New Roman" w:cs="Times New Roman"/>
        </w:rPr>
        <w:t xml:space="preserve">xploratory </w:t>
      </w:r>
      <w:r w:rsidR="00D1145C" w:rsidRPr="00DE1AF3">
        <w:rPr>
          <w:rFonts w:ascii="Times New Roman" w:hAnsi="Times New Roman" w:cs="Times New Roman"/>
        </w:rPr>
        <w:t>f</w:t>
      </w:r>
      <w:r w:rsidRPr="00DE1AF3">
        <w:rPr>
          <w:rFonts w:ascii="Times New Roman" w:hAnsi="Times New Roman" w:cs="Times New Roman"/>
        </w:rPr>
        <w:t xml:space="preserve">actor </w:t>
      </w:r>
      <w:r w:rsidR="00D1145C" w:rsidRPr="00DE1AF3">
        <w:rPr>
          <w:rFonts w:ascii="Times New Roman" w:hAnsi="Times New Roman" w:cs="Times New Roman"/>
        </w:rPr>
        <w:t>a</w:t>
      </w:r>
      <w:r w:rsidRPr="00DE1AF3">
        <w:rPr>
          <w:rFonts w:ascii="Times New Roman" w:hAnsi="Times New Roman" w:cs="Times New Roman"/>
        </w:rPr>
        <w:t xml:space="preserve">nalysis (EFA) technique to identify latent constructs for theory building and a </w:t>
      </w:r>
      <w:r w:rsidR="00D1145C" w:rsidRPr="00DE1AF3">
        <w:rPr>
          <w:rFonts w:ascii="Times New Roman" w:hAnsi="Times New Roman" w:cs="Times New Roman"/>
          <w:color w:val="000000"/>
        </w:rPr>
        <w:t>c</w:t>
      </w:r>
      <w:r w:rsidRPr="00DE1AF3">
        <w:rPr>
          <w:rFonts w:ascii="Times New Roman" w:hAnsi="Times New Roman" w:cs="Times New Roman"/>
          <w:color w:val="000000"/>
        </w:rPr>
        <w:t xml:space="preserve">onfirmatory </w:t>
      </w:r>
      <w:r w:rsidR="00D1145C" w:rsidRPr="00DE1AF3">
        <w:rPr>
          <w:rFonts w:ascii="Times New Roman" w:hAnsi="Times New Roman" w:cs="Times New Roman"/>
          <w:color w:val="000000"/>
        </w:rPr>
        <w:t>f</w:t>
      </w:r>
      <w:r w:rsidRPr="00DE1AF3">
        <w:rPr>
          <w:rFonts w:ascii="Times New Roman" w:hAnsi="Times New Roman" w:cs="Times New Roman"/>
          <w:color w:val="000000"/>
        </w:rPr>
        <w:t xml:space="preserve">actor </w:t>
      </w:r>
      <w:r w:rsidR="00D1145C" w:rsidRPr="00DE1AF3">
        <w:rPr>
          <w:rFonts w:ascii="Times New Roman" w:hAnsi="Times New Roman" w:cs="Times New Roman"/>
          <w:color w:val="000000"/>
        </w:rPr>
        <w:t>a</w:t>
      </w:r>
      <w:r w:rsidRPr="00DE1AF3">
        <w:rPr>
          <w:rFonts w:ascii="Times New Roman" w:hAnsi="Times New Roman" w:cs="Times New Roman"/>
          <w:color w:val="000000"/>
        </w:rPr>
        <w:t>nalysis (CFA) to assess the goodness-of-fit for the measurement model.</w:t>
      </w:r>
    </w:p>
    <w:p w14:paraId="54CEFC04" w14:textId="5B5722A5" w:rsidR="00F537EE" w:rsidRPr="00DE1AF3" w:rsidRDefault="00F537EE" w:rsidP="00ED2667">
      <w:pPr>
        <w:autoSpaceDE w:val="0"/>
        <w:autoSpaceDN w:val="0"/>
        <w:adjustRightInd w:val="0"/>
        <w:spacing w:before="120" w:after="120" w:line="240" w:lineRule="auto"/>
        <w:jc w:val="both"/>
        <w:rPr>
          <w:rFonts w:ascii="Times New Roman" w:hAnsi="Times New Roman" w:cs="Times New Roman"/>
          <w:b/>
        </w:rPr>
      </w:pPr>
      <w:r w:rsidRPr="00DE1AF3">
        <w:rPr>
          <w:rFonts w:ascii="Times New Roman" w:hAnsi="Times New Roman" w:cs="Times New Roman"/>
        </w:rPr>
        <w:t xml:space="preserve">To calculate the sample size of the population whose degree of variability </w:t>
      </w:r>
      <w:r w:rsidR="00D1145C" w:rsidRPr="00DE1AF3">
        <w:rPr>
          <w:rFonts w:ascii="Times New Roman" w:hAnsi="Times New Roman" w:cs="Times New Roman"/>
        </w:rPr>
        <w:t>wa</w:t>
      </w:r>
      <w:r w:rsidRPr="00DE1AF3">
        <w:rPr>
          <w:rFonts w:ascii="Times New Roman" w:hAnsi="Times New Roman" w:cs="Times New Roman"/>
        </w:rPr>
        <w:t>s not known, Cochran's (1977) formula for unknown proportions was taken n</w:t>
      </w:r>
      <w:r w:rsidRPr="00DE1AF3">
        <w:rPr>
          <w:rFonts w:ascii="Times New Roman" w:hAnsi="Times New Roman" w:cs="Times New Roman"/>
          <w:vertAlign w:val="subscript"/>
        </w:rPr>
        <w:t>0</w:t>
      </w:r>
      <w:r w:rsidRPr="00DE1AF3">
        <w:rPr>
          <w:rFonts w:ascii="Times New Roman" w:hAnsi="Times New Roman" w:cs="Times New Roman"/>
        </w:rPr>
        <w:t>=z</w:t>
      </w:r>
      <w:r w:rsidRPr="00DE1AF3">
        <w:rPr>
          <w:rFonts w:ascii="Times New Roman" w:hAnsi="Times New Roman" w:cs="Times New Roman"/>
          <w:vertAlign w:val="superscript"/>
        </w:rPr>
        <w:t>2</w:t>
      </w:r>
      <w:r w:rsidRPr="00DE1AF3">
        <w:rPr>
          <w:rFonts w:ascii="Times New Roman" w:hAnsi="Times New Roman" w:cs="Times New Roman"/>
        </w:rPr>
        <w:t>p×q/e</w:t>
      </w:r>
      <w:r w:rsidRPr="00DE1AF3">
        <w:rPr>
          <w:rFonts w:ascii="Times New Roman" w:hAnsi="Times New Roman" w:cs="Times New Roman"/>
          <w:vertAlign w:val="superscript"/>
        </w:rPr>
        <w:t>2</w:t>
      </w:r>
      <w:r w:rsidRPr="00DE1AF3">
        <w:rPr>
          <w:rFonts w:ascii="Times New Roman" w:hAnsi="Times New Roman" w:cs="Times New Roman"/>
        </w:rPr>
        <w:t>. The maximum variability taken was equal to 50% (p =0.5) at a 95% confidence level with ±5% precision (n</w:t>
      </w:r>
      <w:r w:rsidRPr="00DE1AF3">
        <w:rPr>
          <w:rFonts w:ascii="Times New Roman" w:hAnsi="Times New Roman" w:cs="Times New Roman"/>
          <w:vertAlign w:val="subscript"/>
        </w:rPr>
        <w:t>0</w:t>
      </w:r>
      <w:r w:rsidRPr="00DE1AF3">
        <w:rPr>
          <w:rFonts w:ascii="Times New Roman" w:hAnsi="Times New Roman" w:cs="Times New Roman"/>
        </w:rPr>
        <w:t>= 1.96</w:t>
      </w:r>
      <w:r w:rsidRPr="00DE1AF3">
        <w:rPr>
          <w:rFonts w:ascii="Times New Roman" w:hAnsi="Times New Roman" w:cs="Times New Roman"/>
          <w:vertAlign w:val="superscript"/>
        </w:rPr>
        <w:t>2</w:t>
      </w:r>
      <w:r w:rsidRPr="00DE1AF3">
        <w:rPr>
          <w:rFonts w:ascii="Times New Roman" w:hAnsi="Times New Roman" w:cs="Times New Roman"/>
        </w:rPr>
        <w:t xml:space="preserve"> × (0.5×0.5) / 0.05</w:t>
      </w:r>
      <w:r w:rsidRPr="00DE1AF3">
        <w:rPr>
          <w:rFonts w:ascii="Times New Roman" w:hAnsi="Times New Roman" w:cs="Times New Roman"/>
          <w:vertAlign w:val="superscript"/>
        </w:rPr>
        <w:t>2</w:t>
      </w:r>
      <w:r w:rsidRPr="00DE1AF3">
        <w:rPr>
          <w:rFonts w:ascii="Times New Roman" w:hAnsi="Times New Roman" w:cs="Times New Roman"/>
        </w:rPr>
        <w:t xml:space="preserve">) which gives a population of </w:t>
      </w:r>
      <w:r w:rsidRPr="00DE1AF3">
        <w:rPr>
          <w:rFonts w:ascii="Times New Roman" w:hAnsi="Times New Roman" w:cs="Times New Roman"/>
          <w:b/>
        </w:rPr>
        <w:t>384</w:t>
      </w:r>
      <w:r w:rsidRPr="00DE1AF3">
        <w:rPr>
          <w:rFonts w:ascii="Times New Roman" w:hAnsi="Times New Roman" w:cs="Times New Roman"/>
        </w:rPr>
        <w:t xml:space="preserve"> respondents. Therefore, the sample size of the study stood at three hundred and eighty-four (384) librarians who attended the 60</w:t>
      </w:r>
      <w:r w:rsidRPr="00DE1AF3">
        <w:rPr>
          <w:rFonts w:ascii="Times New Roman" w:hAnsi="Times New Roman" w:cs="Times New Roman"/>
          <w:vertAlign w:val="superscript"/>
        </w:rPr>
        <w:t>th</w:t>
      </w:r>
      <w:r w:rsidRPr="00DE1AF3">
        <w:rPr>
          <w:rFonts w:ascii="Times New Roman" w:hAnsi="Times New Roman" w:cs="Times New Roman"/>
        </w:rPr>
        <w:t xml:space="preserve"> national conference of the Nigerian Library Association (NLA) held in Abuja from 3</w:t>
      </w:r>
      <w:r w:rsidRPr="00DE1AF3">
        <w:rPr>
          <w:rFonts w:ascii="Times New Roman" w:hAnsi="Times New Roman" w:cs="Times New Roman"/>
          <w:vertAlign w:val="superscript"/>
        </w:rPr>
        <w:t>rd</w:t>
      </w:r>
      <w:r w:rsidRPr="00DE1AF3">
        <w:rPr>
          <w:rFonts w:ascii="Times New Roman" w:hAnsi="Times New Roman" w:cs="Times New Roman"/>
        </w:rPr>
        <w:t xml:space="preserve"> – 8</w:t>
      </w:r>
      <w:r w:rsidRPr="00DE1AF3">
        <w:rPr>
          <w:rFonts w:ascii="Times New Roman" w:hAnsi="Times New Roman" w:cs="Times New Roman"/>
          <w:vertAlign w:val="superscript"/>
        </w:rPr>
        <w:t>th</w:t>
      </w:r>
      <w:r w:rsidRPr="00DE1AF3">
        <w:rPr>
          <w:rFonts w:ascii="Times New Roman" w:hAnsi="Times New Roman" w:cs="Times New Roman"/>
        </w:rPr>
        <w:t xml:space="preserve"> July 2022. The survey questionnaires were distributed to Librarians who attended the 60</w:t>
      </w:r>
      <w:r w:rsidRPr="00DE1AF3">
        <w:rPr>
          <w:rFonts w:ascii="Times New Roman" w:hAnsi="Times New Roman" w:cs="Times New Roman"/>
          <w:vertAlign w:val="superscript"/>
        </w:rPr>
        <w:t xml:space="preserve">th </w:t>
      </w:r>
      <w:r w:rsidRPr="00DE1AF3">
        <w:rPr>
          <w:rFonts w:ascii="Times New Roman" w:hAnsi="Times New Roman" w:cs="Times New Roman"/>
        </w:rPr>
        <w:t>national conference of the Nigerian Library Association (NLA) held in Abuja from 3</w:t>
      </w:r>
      <w:r w:rsidRPr="00DE1AF3">
        <w:rPr>
          <w:rFonts w:ascii="Times New Roman" w:hAnsi="Times New Roman" w:cs="Times New Roman"/>
          <w:vertAlign w:val="superscript"/>
        </w:rPr>
        <w:t>rd</w:t>
      </w:r>
      <w:r w:rsidRPr="00DE1AF3">
        <w:rPr>
          <w:rFonts w:ascii="Times New Roman" w:hAnsi="Times New Roman" w:cs="Times New Roman"/>
        </w:rPr>
        <w:t xml:space="preserve"> – 8</w:t>
      </w:r>
      <w:r w:rsidRPr="00DE1AF3">
        <w:rPr>
          <w:rFonts w:ascii="Times New Roman" w:hAnsi="Times New Roman" w:cs="Times New Roman"/>
          <w:vertAlign w:val="superscript"/>
        </w:rPr>
        <w:t>th</w:t>
      </w:r>
      <w:r w:rsidRPr="00DE1AF3">
        <w:rPr>
          <w:rFonts w:ascii="Times New Roman" w:hAnsi="Times New Roman" w:cs="Times New Roman"/>
        </w:rPr>
        <w:t xml:space="preserve"> July 2022 at Bolton Events Center </w:t>
      </w:r>
      <w:proofErr w:type="spellStart"/>
      <w:r w:rsidRPr="00DE1AF3">
        <w:rPr>
          <w:rFonts w:ascii="Times New Roman" w:hAnsi="Times New Roman" w:cs="Times New Roman"/>
        </w:rPr>
        <w:t>Wuse</w:t>
      </w:r>
      <w:proofErr w:type="spellEnd"/>
      <w:r w:rsidRPr="00DE1AF3">
        <w:rPr>
          <w:rFonts w:ascii="Times New Roman" w:hAnsi="Times New Roman" w:cs="Times New Roman"/>
        </w:rPr>
        <w:t xml:space="preserve">-Abuja, on the </w:t>
      </w:r>
      <w:r w:rsidRPr="00DE1AF3">
        <w:rPr>
          <w:rStyle w:val="Strong"/>
          <w:rFonts w:ascii="Times New Roman" w:hAnsi="Times New Roman" w:cs="Times New Roman"/>
          <w:b w:val="0"/>
        </w:rPr>
        <w:t>Theme: "Library and Information Services in the Development of Nigeria: 1962-2022"</w:t>
      </w:r>
      <w:r w:rsidRPr="00DE1AF3">
        <w:rPr>
          <w:rFonts w:ascii="Times New Roman" w:hAnsi="Times New Roman" w:cs="Times New Roman"/>
          <w:b/>
        </w:rPr>
        <w:t>.</w:t>
      </w:r>
    </w:p>
    <w:p w14:paraId="23A71061" w14:textId="652021AE" w:rsidR="00F537EE" w:rsidRPr="00DE1AF3" w:rsidRDefault="001838D5" w:rsidP="00ED2667">
      <w:pPr>
        <w:pStyle w:val="Heading2"/>
        <w:spacing w:line="240" w:lineRule="auto"/>
        <w:rPr>
          <w:rFonts w:cs="Times New Roman"/>
          <w:sz w:val="22"/>
          <w:szCs w:val="22"/>
        </w:rPr>
      </w:pPr>
      <w:r w:rsidRPr="00DE1AF3">
        <w:rPr>
          <w:rFonts w:cs="Times New Roman"/>
          <w:sz w:val="22"/>
          <w:szCs w:val="22"/>
        </w:rPr>
        <w:t>7.1</w:t>
      </w:r>
      <w:r w:rsidRPr="00DE1AF3">
        <w:rPr>
          <w:rFonts w:cs="Times New Roman"/>
          <w:sz w:val="22"/>
          <w:szCs w:val="22"/>
        </w:rPr>
        <w:tab/>
      </w:r>
      <w:r w:rsidR="00F537EE" w:rsidRPr="00DE1AF3">
        <w:rPr>
          <w:rFonts w:cs="Times New Roman"/>
          <w:sz w:val="22"/>
          <w:szCs w:val="22"/>
        </w:rPr>
        <w:t>Statistical Measures</w:t>
      </w:r>
    </w:p>
    <w:p w14:paraId="5B2C146E" w14:textId="30642E68" w:rsidR="00F537EE" w:rsidRPr="00DE1AF3" w:rsidRDefault="00F537EE" w:rsidP="00ED2667">
      <w:pPr>
        <w:autoSpaceDE w:val="0"/>
        <w:autoSpaceDN w:val="0"/>
        <w:adjustRightInd w:val="0"/>
        <w:spacing w:before="120" w:after="120" w:line="240" w:lineRule="auto"/>
        <w:jc w:val="both"/>
        <w:rPr>
          <w:rFonts w:ascii="Times New Roman" w:eastAsia="TimesNewRomanPSMT-Identity-H" w:hAnsi="Times New Roman" w:cs="Times New Roman"/>
        </w:rPr>
      </w:pPr>
      <w:r w:rsidRPr="00DE1AF3">
        <w:rPr>
          <w:rFonts w:ascii="Times New Roman" w:eastAsia="TimesNewRomanPSMT-Identity-H" w:hAnsi="Times New Roman" w:cs="Times New Roman"/>
        </w:rPr>
        <w:t>To clarify the methodological concepts, basic guidelines for presenting and interpreting the results of these techniques were provided. Factor analysis examine</w:t>
      </w:r>
      <w:r w:rsidR="00D1145C" w:rsidRPr="00DE1AF3">
        <w:rPr>
          <w:rFonts w:ascii="Times New Roman" w:eastAsia="TimesNewRomanPSMT-Identity-H" w:hAnsi="Times New Roman" w:cs="Times New Roman"/>
        </w:rPr>
        <w:t>d</w:t>
      </w:r>
      <w:r w:rsidRPr="00DE1AF3">
        <w:rPr>
          <w:rFonts w:ascii="Times New Roman" w:eastAsia="TimesNewRomanPSMT-Identity-H" w:hAnsi="Times New Roman" w:cs="Times New Roman"/>
        </w:rPr>
        <w:t xml:space="preserve"> the underlying complex, multidimensional relationships </w:t>
      </w:r>
      <w:r w:rsidR="00D1145C" w:rsidRPr="00DE1AF3">
        <w:rPr>
          <w:rFonts w:ascii="Times New Roman" w:eastAsia="TimesNewRomanPSMT-Identity-H" w:hAnsi="Times New Roman" w:cs="Times New Roman"/>
        </w:rPr>
        <w:t>among</w:t>
      </w:r>
      <w:r w:rsidRPr="00DE1AF3">
        <w:rPr>
          <w:rFonts w:ascii="Times New Roman" w:eastAsia="TimesNewRomanPSMT-Identity-H" w:hAnsi="Times New Roman" w:cs="Times New Roman"/>
        </w:rPr>
        <w:t xml:space="preserve"> knowledge management variables and condensed </w:t>
      </w:r>
      <w:r w:rsidR="00D1145C" w:rsidRPr="00DE1AF3">
        <w:rPr>
          <w:rFonts w:ascii="Times New Roman" w:eastAsia="TimesNewRomanPSMT-Identity-H" w:hAnsi="Times New Roman" w:cs="Times New Roman"/>
        </w:rPr>
        <w:t>the information</w:t>
      </w:r>
      <w:r w:rsidRPr="00DE1AF3">
        <w:rPr>
          <w:rFonts w:ascii="Times New Roman" w:eastAsia="TimesNewRomanPSMT-Identity-H" w:hAnsi="Times New Roman" w:cs="Times New Roman"/>
        </w:rPr>
        <w:t xml:space="preserve"> in </w:t>
      </w:r>
      <w:r w:rsidR="00D1145C" w:rsidRPr="00DE1AF3">
        <w:rPr>
          <w:rFonts w:ascii="Times New Roman" w:eastAsia="TimesNewRomanPSMT-Identity-H" w:hAnsi="Times New Roman" w:cs="Times New Roman"/>
        </w:rPr>
        <w:t>to</w:t>
      </w:r>
      <w:r w:rsidRPr="00DE1AF3">
        <w:rPr>
          <w:rFonts w:ascii="Times New Roman" w:eastAsia="TimesNewRomanPSMT-Identity-H" w:hAnsi="Times New Roman" w:cs="Times New Roman"/>
        </w:rPr>
        <w:t xml:space="preserve"> smaller set of components for model and instrument development. </w:t>
      </w:r>
    </w:p>
    <w:p w14:paraId="4518ACD5" w14:textId="5B85513A" w:rsidR="00F537EE" w:rsidRPr="00DE1AF3" w:rsidRDefault="00F537EE" w:rsidP="00ED2667">
      <w:pPr>
        <w:autoSpaceDE w:val="0"/>
        <w:autoSpaceDN w:val="0"/>
        <w:adjustRightInd w:val="0"/>
        <w:spacing w:before="120" w:after="120" w:line="240" w:lineRule="auto"/>
        <w:jc w:val="both"/>
        <w:rPr>
          <w:rFonts w:ascii="Times New Roman" w:hAnsi="Times New Roman" w:cs="Times New Roman"/>
        </w:rPr>
      </w:pPr>
      <w:r w:rsidRPr="00DE1AF3">
        <w:rPr>
          <w:rFonts w:ascii="Times New Roman" w:eastAsia="MinionPro-Regular" w:hAnsi="Times New Roman" w:cs="Times New Roman"/>
        </w:rPr>
        <w:t xml:space="preserve">To ensure the realistic and effective content of the research model, the questionnaire contained exogenous variables that were operationalized from the existing literature on knowledge management processes, innovative practice, and KM-sharing tools. To measure the 40 constructs items, </w:t>
      </w:r>
      <w:r w:rsidRPr="00DE1AF3">
        <w:rPr>
          <w:rFonts w:ascii="Times New Roman" w:hAnsi="Times New Roman" w:cs="Times New Roman"/>
        </w:rPr>
        <w:t xml:space="preserve">containing 16 items related to the </w:t>
      </w:r>
      <w:r w:rsidRPr="00DE1AF3">
        <w:rPr>
          <w:rFonts w:ascii="Times New Roman" w:hAnsi="Times New Roman" w:cs="Times New Roman"/>
          <w:bCs/>
        </w:rPr>
        <w:t xml:space="preserve">application of knowledge management processes, </w:t>
      </w:r>
      <w:r w:rsidRPr="00DE1AF3">
        <w:rPr>
          <w:rFonts w:ascii="Times New Roman" w:hAnsi="Times New Roman" w:cs="Times New Roman"/>
        </w:rPr>
        <w:t xml:space="preserve">20 items related to the innovation practices of librarians, and 4 items related to the </w:t>
      </w:r>
      <w:r w:rsidRPr="00DE1AF3">
        <w:rPr>
          <w:rFonts w:ascii="Times New Roman" w:hAnsi="Times New Roman" w:cs="Times New Roman"/>
          <w:bCs/>
        </w:rPr>
        <w:t>influence of KM processes on the productivity of librarians</w:t>
      </w:r>
      <w:r w:rsidRPr="00DE1AF3">
        <w:rPr>
          <w:rFonts w:ascii="Times New Roman" w:hAnsi="Times New Roman" w:cs="Times New Roman"/>
        </w:rPr>
        <w:t xml:space="preserve">. </w:t>
      </w:r>
      <w:r w:rsidRPr="00DE1AF3">
        <w:rPr>
          <w:rFonts w:ascii="Times New Roman" w:eastAsia="MinionPro-Regular" w:hAnsi="Times New Roman" w:cs="Times New Roman"/>
        </w:rPr>
        <w:t xml:space="preserve">The study used a 7-point Likert scale ranging from 1 strongly disagree to 7 strongly agree to quantify the results. </w:t>
      </w:r>
      <w:r w:rsidRPr="00DE1AF3">
        <w:rPr>
          <w:rFonts w:ascii="Times New Roman" w:hAnsi="Times New Roman" w:cs="Times New Roman"/>
        </w:rPr>
        <w:t>Content validity was done by content experts for feedback and comments and also to check the consistency as a pre-test for the instrument. After effecting the changes, the instrument was distributed to the 384 respondents with a returned rate of 207 copies. The number was enough for running factor analysis to examine underlying factor</w:t>
      </w:r>
      <w:r w:rsidR="00D308C2" w:rsidRPr="00DE1AF3">
        <w:rPr>
          <w:rFonts w:ascii="Times New Roman" w:hAnsi="Times New Roman" w:cs="Times New Roman"/>
        </w:rPr>
        <w:t>s</w:t>
      </w:r>
      <w:r w:rsidRPr="00DE1AF3">
        <w:rPr>
          <w:rFonts w:ascii="Times New Roman" w:hAnsi="Times New Roman" w:cs="Times New Roman"/>
        </w:rPr>
        <w:t xml:space="preserve"> and </w:t>
      </w:r>
      <w:r w:rsidR="00D308C2" w:rsidRPr="00DE1AF3">
        <w:rPr>
          <w:rFonts w:ascii="Times New Roman" w:hAnsi="Times New Roman" w:cs="Times New Roman"/>
        </w:rPr>
        <w:t>their</w:t>
      </w:r>
      <w:r w:rsidRPr="00DE1AF3">
        <w:rPr>
          <w:rFonts w:ascii="Times New Roman" w:hAnsi="Times New Roman" w:cs="Times New Roman"/>
        </w:rPr>
        <w:t xml:space="preserve"> unidimensional </w:t>
      </w:r>
      <w:r w:rsidR="00D308C2" w:rsidRPr="00DE1AF3">
        <w:rPr>
          <w:rFonts w:ascii="Times New Roman" w:hAnsi="Times New Roman" w:cs="Times New Roman"/>
        </w:rPr>
        <w:t xml:space="preserve">attributes </w:t>
      </w:r>
      <w:r w:rsidRPr="00DE1AF3">
        <w:rPr>
          <w:rFonts w:ascii="Times New Roman" w:hAnsi="Times New Roman" w:cs="Times New Roman"/>
        </w:rPr>
        <w:t>(</w:t>
      </w:r>
      <w:r w:rsidRPr="00DE1AF3">
        <w:rPr>
          <w:rStyle w:val="markedcontent"/>
          <w:rFonts w:ascii="Times New Roman" w:hAnsi="Times New Roman" w:cs="Times New Roman"/>
        </w:rPr>
        <w:t xml:space="preserve">Abdul-Rauf, Jabar &amp; Mansor, 2020; </w:t>
      </w:r>
      <w:proofErr w:type="spellStart"/>
      <w:r w:rsidRPr="00DE1AF3">
        <w:rPr>
          <w:rFonts w:ascii="Times New Roman" w:hAnsi="Times New Roman" w:cs="Times New Roman"/>
          <w:bCs/>
          <w:color w:val="000000"/>
        </w:rPr>
        <w:t>Cruthaka</w:t>
      </w:r>
      <w:proofErr w:type="spellEnd"/>
      <w:r w:rsidRPr="00DE1AF3">
        <w:rPr>
          <w:rFonts w:ascii="Times New Roman" w:hAnsi="Times New Roman" w:cs="Times New Roman"/>
          <w:bCs/>
        </w:rPr>
        <w:t xml:space="preserve">, 2019; </w:t>
      </w:r>
      <w:r w:rsidRPr="00DE1AF3">
        <w:rPr>
          <w:rFonts w:ascii="Times New Roman" w:hAnsi="Times New Roman" w:cs="Times New Roman"/>
        </w:rPr>
        <w:t>Awang, Lim and Zainudin, 2018).</w:t>
      </w:r>
    </w:p>
    <w:p w14:paraId="5EAB3E4B" w14:textId="039687C7" w:rsidR="00F537EE" w:rsidRPr="00DE1AF3" w:rsidRDefault="001838D5" w:rsidP="00ED2667">
      <w:pPr>
        <w:pStyle w:val="Style3"/>
        <w:spacing w:line="240" w:lineRule="auto"/>
        <w:rPr>
          <w:sz w:val="22"/>
          <w:szCs w:val="22"/>
        </w:rPr>
      </w:pPr>
      <w:r w:rsidRPr="00DE1AF3">
        <w:rPr>
          <w:sz w:val="22"/>
          <w:szCs w:val="22"/>
        </w:rPr>
        <w:t>7.2</w:t>
      </w:r>
      <w:r w:rsidRPr="00DE1AF3">
        <w:rPr>
          <w:sz w:val="22"/>
          <w:szCs w:val="22"/>
        </w:rPr>
        <w:tab/>
      </w:r>
      <w:r w:rsidR="00F537EE" w:rsidRPr="00DE1AF3">
        <w:rPr>
          <w:sz w:val="22"/>
          <w:szCs w:val="22"/>
        </w:rPr>
        <w:t xml:space="preserve">Description Statistics and Regression Analysis </w:t>
      </w:r>
    </w:p>
    <w:p w14:paraId="6A81B80F" w14:textId="77777777" w:rsidR="00F537EE" w:rsidRPr="00DE1AF3" w:rsidRDefault="00F537EE" w:rsidP="00ED2667">
      <w:pPr>
        <w:spacing w:before="120" w:after="120" w:line="240" w:lineRule="auto"/>
        <w:jc w:val="both"/>
        <w:rPr>
          <w:rFonts w:ascii="Times New Roman" w:hAnsi="Times New Roman" w:cs="Times New Roman"/>
        </w:rPr>
      </w:pPr>
      <w:r w:rsidRPr="00DE1AF3">
        <w:rPr>
          <w:rFonts w:ascii="Times New Roman" w:hAnsi="Times New Roman" w:cs="Times New Roman"/>
        </w:rPr>
        <w:t xml:space="preserve">Descriptive analysis of research variables includes a basic explanation of the mean and standard deviation of the constructs of the 3 variables (Knowledge Management Processes, Innovative Practices, and Librarians' Productivity). </w:t>
      </w:r>
    </w:p>
    <w:p w14:paraId="3EAEDB8F" w14:textId="77777777" w:rsidR="00672F95" w:rsidRPr="00DE1AF3" w:rsidRDefault="00672F95" w:rsidP="00672F95">
      <w:pPr>
        <w:autoSpaceDE w:val="0"/>
        <w:autoSpaceDN w:val="0"/>
        <w:adjustRightInd w:val="0"/>
        <w:spacing w:before="120" w:after="120" w:line="360" w:lineRule="auto"/>
        <w:rPr>
          <w:rFonts w:ascii="Times New Roman" w:hAnsi="Times New Roman" w:cs="Times New Roman"/>
          <w:b/>
        </w:rPr>
      </w:pPr>
      <w:r w:rsidRPr="00DE1AF3">
        <w:rPr>
          <w:rFonts w:ascii="Times New Roman" w:hAnsi="Times New Roman" w:cs="Times New Roman"/>
          <w:b/>
        </w:rPr>
        <w:t>Table 1: Descriptive and Regression Analysis</w:t>
      </w:r>
    </w:p>
    <w:tbl>
      <w:tblPr>
        <w:tblStyle w:val="TableGrid"/>
        <w:tblW w:w="5000" w:type="pct"/>
        <w:tblLayout w:type="fixed"/>
        <w:tblLook w:val="0000" w:firstRow="0" w:lastRow="0" w:firstColumn="0" w:lastColumn="0" w:noHBand="0" w:noVBand="0"/>
      </w:tblPr>
      <w:tblGrid>
        <w:gridCol w:w="1886"/>
        <w:gridCol w:w="899"/>
        <w:gridCol w:w="1440"/>
        <w:gridCol w:w="1086"/>
        <w:gridCol w:w="1103"/>
        <w:gridCol w:w="1277"/>
        <w:gridCol w:w="832"/>
        <w:gridCol w:w="827"/>
      </w:tblGrid>
      <w:tr w:rsidR="00672F95" w:rsidRPr="00DE1AF3" w14:paraId="696DF7F9" w14:textId="77777777" w:rsidTr="00555365">
        <w:tc>
          <w:tcPr>
            <w:tcW w:w="2259" w:type="pct"/>
            <w:gridSpan w:val="3"/>
            <w:vAlign w:val="center"/>
          </w:tcPr>
          <w:p w14:paraId="5529C867"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b/>
                <w:bCs/>
                <w:color w:val="000000"/>
              </w:rPr>
              <w:lastRenderedPageBreak/>
              <w:t>Coefficients</w:t>
            </w:r>
            <w:r w:rsidRPr="00DE1AF3">
              <w:rPr>
                <w:rFonts w:ascii="Times New Roman" w:hAnsi="Times New Roman" w:cs="Times New Roman"/>
                <w:b/>
                <w:bCs/>
                <w:color w:val="000000"/>
                <w:vertAlign w:val="superscript"/>
              </w:rPr>
              <w:t>a</w:t>
            </w:r>
          </w:p>
        </w:tc>
        <w:tc>
          <w:tcPr>
            <w:tcW w:w="1171" w:type="pct"/>
            <w:gridSpan w:val="2"/>
            <w:vAlign w:val="center"/>
          </w:tcPr>
          <w:p w14:paraId="3EF9EDE3"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Unstandardized Coefficients</w:t>
            </w:r>
          </w:p>
        </w:tc>
        <w:tc>
          <w:tcPr>
            <w:tcW w:w="683" w:type="pct"/>
            <w:vAlign w:val="center"/>
          </w:tcPr>
          <w:p w14:paraId="1527E879"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Standardized Coefficients</w:t>
            </w:r>
          </w:p>
        </w:tc>
        <w:tc>
          <w:tcPr>
            <w:tcW w:w="445" w:type="pct"/>
            <w:vMerge w:val="restart"/>
            <w:vAlign w:val="center"/>
          </w:tcPr>
          <w:p w14:paraId="370E169D"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r w:rsidRPr="00DE1AF3">
              <w:rPr>
                <w:rFonts w:ascii="Times New Roman" w:hAnsi="Times New Roman" w:cs="Times New Roman"/>
                <w:b/>
                <w:color w:val="000000"/>
              </w:rPr>
              <w:t>T</w:t>
            </w:r>
          </w:p>
        </w:tc>
        <w:tc>
          <w:tcPr>
            <w:tcW w:w="442" w:type="pct"/>
            <w:vMerge w:val="restart"/>
            <w:vAlign w:val="center"/>
          </w:tcPr>
          <w:p w14:paraId="328668C4"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r w:rsidRPr="00DE1AF3">
              <w:rPr>
                <w:rFonts w:ascii="Times New Roman" w:hAnsi="Times New Roman" w:cs="Times New Roman"/>
                <w:b/>
                <w:color w:val="000000"/>
              </w:rPr>
              <w:t>Sig.</w:t>
            </w:r>
          </w:p>
        </w:tc>
      </w:tr>
      <w:tr w:rsidR="00672F95" w:rsidRPr="00DE1AF3" w14:paraId="7DF59482" w14:textId="77777777" w:rsidTr="00555365">
        <w:tc>
          <w:tcPr>
            <w:tcW w:w="1008" w:type="pct"/>
            <w:vAlign w:val="center"/>
          </w:tcPr>
          <w:p w14:paraId="3ACF0451"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Model</w:t>
            </w:r>
          </w:p>
        </w:tc>
        <w:tc>
          <w:tcPr>
            <w:tcW w:w="481" w:type="pct"/>
            <w:vAlign w:val="center"/>
          </w:tcPr>
          <w:p w14:paraId="32E570BE"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r w:rsidRPr="00DE1AF3">
              <w:rPr>
                <w:rFonts w:ascii="Times New Roman" w:hAnsi="Times New Roman" w:cs="Times New Roman"/>
                <w:b/>
                <w:color w:val="000000"/>
              </w:rPr>
              <w:t>Mean</w:t>
            </w:r>
          </w:p>
        </w:tc>
        <w:tc>
          <w:tcPr>
            <w:tcW w:w="770" w:type="pct"/>
            <w:vAlign w:val="center"/>
          </w:tcPr>
          <w:p w14:paraId="2722F048"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r w:rsidRPr="00DE1AF3">
              <w:rPr>
                <w:rFonts w:ascii="Times New Roman" w:hAnsi="Times New Roman" w:cs="Times New Roman"/>
                <w:b/>
                <w:color w:val="000000"/>
              </w:rPr>
              <w:t>Std. Deviation</w:t>
            </w:r>
          </w:p>
        </w:tc>
        <w:tc>
          <w:tcPr>
            <w:tcW w:w="581" w:type="pct"/>
            <w:vAlign w:val="center"/>
          </w:tcPr>
          <w:p w14:paraId="0268CA09"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r w:rsidRPr="00DE1AF3">
              <w:rPr>
                <w:rFonts w:ascii="Times New Roman" w:hAnsi="Times New Roman" w:cs="Times New Roman"/>
                <w:b/>
                <w:color w:val="000000"/>
              </w:rPr>
              <w:t>B</w:t>
            </w:r>
          </w:p>
        </w:tc>
        <w:tc>
          <w:tcPr>
            <w:tcW w:w="590" w:type="pct"/>
            <w:vAlign w:val="center"/>
          </w:tcPr>
          <w:p w14:paraId="091B6083"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r w:rsidRPr="00DE1AF3">
              <w:rPr>
                <w:rFonts w:ascii="Times New Roman" w:hAnsi="Times New Roman" w:cs="Times New Roman"/>
                <w:b/>
                <w:color w:val="000000"/>
              </w:rPr>
              <w:t>Std. Error</w:t>
            </w:r>
          </w:p>
        </w:tc>
        <w:tc>
          <w:tcPr>
            <w:tcW w:w="683" w:type="pct"/>
            <w:vAlign w:val="center"/>
          </w:tcPr>
          <w:p w14:paraId="7A523FA1"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r w:rsidRPr="00DE1AF3">
              <w:rPr>
                <w:rFonts w:ascii="Times New Roman" w:hAnsi="Times New Roman" w:cs="Times New Roman"/>
                <w:b/>
                <w:color w:val="000000"/>
              </w:rPr>
              <w:t>Beta</w:t>
            </w:r>
          </w:p>
        </w:tc>
        <w:tc>
          <w:tcPr>
            <w:tcW w:w="445" w:type="pct"/>
            <w:vMerge/>
            <w:vAlign w:val="center"/>
          </w:tcPr>
          <w:p w14:paraId="4060039B"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p>
        </w:tc>
        <w:tc>
          <w:tcPr>
            <w:tcW w:w="442" w:type="pct"/>
            <w:vMerge/>
            <w:vAlign w:val="center"/>
          </w:tcPr>
          <w:p w14:paraId="3E77333E"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b/>
                <w:color w:val="000000"/>
              </w:rPr>
            </w:pPr>
          </w:p>
        </w:tc>
      </w:tr>
      <w:tr w:rsidR="00672F95" w:rsidRPr="00DE1AF3" w14:paraId="36C24916" w14:textId="77777777" w:rsidTr="00555365">
        <w:tc>
          <w:tcPr>
            <w:tcW w:w="1008" w:type="pct"/>
            <w:vAlign w:val="center"/>
          </w:tcPr>
          <w:p w14:paraId="514F27E7"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(Constant)</w:t>
            </w:r>
          </w:p>
        </w:tc>
        <w:tc>
          <w:tcPr>
            <w:tcW w:w="481" w:type="pct"/>
            <w:vAlign w:val="center"/>
          </w:tcPr>
          <w:p w14:paraId="64BA9950"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770" w:type="pct"/>
            <w:vAlign w:val="center"/>
          </w:tcPr>
          <w:p w14:paraId="65988E71"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581" w:type="pct"/>
            <w:vAlign w:val="center"/>
          </w:tcPr>
          <w:p w14:paraId="289D72F9"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.783</w:t>
            </w:r>
          </w:p>
        </w:tc>
        <w:tc>
          <w:tcPr>
            <w:tcW w:w="590" w:type="pct"/>
            <w:vAlign w:val="center"/>
          </w:tcPr>
          <w:p w14:paraId="3B507FD7"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.099</w:t>
            </w:r>
          </w:p>
        </w:tc>
        <w:tc>
          <w:tcPr>
            <w:tcW w:w="683" w:type="pct"/>
            <w:vAlign w:val="center"/>
          </w:tcPr>
          <w:p w14:paraId="1A453C97" w14:textId="77777777" w:rsidR="00672F95" w:rsidRPr="00DE1AF3" w:rsidRDefault="00672F95" w:rsidP="00555365">
            <w:pPr>
              <w:autoSpaceDE w:val="0"/>
              <w:autoSpaceDN w:val="0"/>
              <w:adjustRightInd w:val="0"/>
              <w:jc w:val="center"/>
              <w:rPr>
                <w:rFonts w:ascii="Times New Roman" w:hAnsi="Times New Roman" w:cs="Times New Roman"/>
              </w:rPr>
            </w:pPr>
          </w:p>
        </w:tc>
        <w:tc>
          <w:tcPr>
            <w:tcW w:w="445" w:type="pct"/>
            <w:vAlign w:val="center"/>
          </w:tcPr>
          <w:p w14:paraId="6D322C64"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7.897</w:t>
            </w:r>
          </w:p>
        </w:tc>
        <w:tc>
          <w:tcPr>
            <w:tcW w:w="442" w:type="pct"/>
            <w:vAlign w:val="center"/>
          </w:tcPr>
          <w:p w14:paraId="38DDF9BB"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.000</w:t>
            </w:r>
          </w:p>
        </w:tc>
      </w:tr>
      <w:tr w:rsidR="00672F95" w:rsidRPr="00DE1AF3" w14:paraId="4268AF31" w14:textId="77777777" w:rsidTr="00555365">
        <w:tc>
          <w:tcPr>
            <w:tcW w:w="1008" w:type="pct"/>
            <w:vAlign w:val="center"/>
          </w:tcPr>
          <w:p w14:paraId="567A95C6"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KM Process</w:t>
            </w:r>
          </w:p>
        </w:tc>
        <w:tc>
          <w:tcPr>
            <w:tcW w:w="481" w:type="pct"/>
            <w:vAlign w:val="center"/>
          </w:tcPr>
          <w:p w14:paraId="37D0C364"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4.3982</w:t>
            </w:r>
          </w:p>
        </w:tc>
        <w:tc>
          <w:tcPr>
            <w:tcW w:w="770" w:type="pct"/>
            <w:vAlign w:val="center"/>
          </w:tcPr>
          <w:p w14:paraId="5EE4B3D6"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1.47085</w:t>
            </w:r>
          </w:p>
        </w:tc>
        <w:tc>
          <w:tcPr>
            <w:tcW w:w="581" w:type="pct"/>
            <w:vAlign w:val="center"/>
          </w:tcPr>
          <w:p w14:paraId="06D3F0C9"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.346</w:t>
            </w:r>
          </w:p>
        </w:tc>
        <w:tc>
          <w:tcPr>
            <w:tcW w:w="590" w:type="pct"/>
            <w:vAlign w:val="center"/>
          </w:tcPr>
          <w:p w14:paraId="0BC912E8"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.059</w:t>
            </w:r>
          </w:p>
        </w:tc>
        <w:tc>
          <w:tcPr>
            <w:tcW w:w="683" w:type="pct"/>
            <w:vAlign w:val="center"/>
          </w:tcPr>
          <w:p w14:paraId="3BE7177D"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.348</w:t>
            </w:r>
          </w:p>
        </w:tc>
        <w:tc>
          <w:tcPr>
            <w:tcW w:w="445" w:type="pct"/>
            <w:vAlign w:val="center"/>
          </w:tcPr>
          <w:p w14:paraId="2B7CDBA5"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5.899</w:t>
            </w:r>
          </w:p>
        </w:tc>
        <w:tc>
          <w:tcPr>
            <w:tcW w:w="442" w:type="pct"/>
            <w:vAlign w:val="center"/>
          </w:tcPr>
          <w:p w14:paraId="70031C7C"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.001</w:t>
            </w:r>
          </w:p>
        </w:tc>
      </w:tr>
      <w:tr w:rsidR="00672F95" w:rsidRPr="00DE1AF3" w14:paraId="777B6F1A" w14:textId="77777777" w:rsidTr="00555365">
        <w:tc>
          <w:tcPr>
            <w:tcW w:w="1008" w:type="pct"/>
            <w:vAlign w:val="center"/>
          </w:tcPr>
          <w:p w14:paraId="4515C53D"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Innovative Practices</w:t>
            </w:r>
          </w:p>
        </w:tc>
        <w:tc>
          <w:tcPr>
            <w:tcW w:w="481" w:type="pct"/>
            <w:vAlign w:val="center"/>
          </w:tcPr>
          <w:p w14:paraId="6F3C9836"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4.3239</w:t>
            </w:r>
          </w:p>
        </w:tc>
        <w:tc>
          <w:tcPr>
            <w:tcW w:w="770" w:type="pct"/>
            <w:vAlign w:val="center"/>
          </w:tcPr>
          <w:p w14:paraId="02A854C5"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1.67134</w:t>
            </w:r>
          </w:p>
        </w:tc>
        <w:tc>
          <w:tcPr>
            <w:tcW w:w="581" w:type="pct"/>
            <w:vAlign w:val="center"/>
          </w:tcPr>
          <w:p w14:paraId="0EC8B481"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.542</w:t>
            </w:r>
          </w:p>
        </w:tc>
        <w:tc>
          <w:tcPr>
            <w:tcW w:w="590" w:type="pct"/>
            <w:vAlign w:val="center"/>
          </w:tcPr>
          <w:p w14:paraId="44C16F6A"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.052</w:t>
            </w:r>
          </w:p>
        </w:tc>
        <w:tc>
          <w:tcPr>
            <w:tcW w:w="683" w:type="pct"/>
            <w:vAlign w:val="center"/>
          </w:tcPr>
          <w:p w14:paraId="4BDC08FA"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.620</w:t>
            </w:r>
          </w:p>
        </w:tc>
        <w:tc>
          <w:tcPr>
            <w:tcW w:w="445" w:type="pct"/>
            <w:vAlign w:val="center"/>
          </w:tcPr>
          <w:p w14:paraId="535145FF"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10.496</w:t>
            </w:r>
          </w:p>
        </w:tc>
        <w:tc>
          <w:tcPr>
            <w:tcW w:w="442" w:type="pct"/>
            <w:vAlign w:val="center"/>
          </w:tcPr>
          <w:p w14:paraId="6FF7260B"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.001</w:t>
            </w:r>
          </w:p>
        </w:tc>
      </w:tr>
      <w:tr w:rsidR="00672F95" w:rsidRPr="00DE1AF3" w14:paraId="2EDF9BF9" w14:textId="77777777" w:rsidTr="00555365">
        <w:tc>
          <w:tcPr>
            <w:tcW w:w="1008" w:type="pct"/>
            <w:vAlign w:val="center"/>
          </w:tcPr>
          <w:p w14:paraId="55622311"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N</w:t>
            </w:r>
          </w:p>
        </w:tc>
        <w:tc>
          <w:tcPr>
            <w:tcW w:w="481" w:type="pct"/>
            <w:vAlign w:val="center"/>
          </w:tcPr>
          <w:p w14:paraId="30E82F4C"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207</w:t>
            </w:r>
          </w:p>
        </w:tc>
        <w:tc>
          <w:tcPr>
            <w:tcW w:w="770" w:type="pct"/>
            <w:vAlign w:val="center"/>
          </w:tcPr>
          <w:p w14:paraId="566B5492"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581" w:type="pct"/>
            <w:vAlign w:val="center"/>
          </w:tcPr>
          <w:p w14:paraId="6E983655"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590" w:type="pct"/>
            <w:vAlign w:val="center"/>
          </w:tcPr>
          <w:p w14:paraId="60695E27"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683" w:type="pct"/>
            <w:vAlign w:val="center"/>
          </w:tcPr>
          <w:p w14:paraId="454DE100"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445" w:type="pct"/>
            <w:vAlign w:val="center"/>
          </w:tcPr>
          <w:p w14:paraId="57BD86E1"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442" w:type="pct"/>
            <w:vAlign w:val="center"/>
          </w:tcPr>
          <w:p w14:paraId="1CEC4354"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r>
      <w:tr w:rsidR="00672F95" w:rsidRPr="00DE1AF3" w14:paraId="4028D2AC" w14:textId="77777777" w:rsidTr="00555365">
        <w:tc>
          <w:tcPr>
            <w:tcW w:w="2259" w:type="pct"/>
            <w:gridSpan w:val="3"/>
            <w:vAlign w:val="center"/>
          </w:tcPr>
          <w:p w14:paraId="536F6A9C"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r w:rsidRPr="00DE1AF3">
              <w:rPr>
                <w:rFonts w:ascii="Times New Roman" w:hAnsi="Times New Roman" w:cs="Times New Roman"/>
                <w:color w:val="000000"/>
              </w:rPr>
              <w:t>a. Dependent Variable: Librarians’ Productivity</w:t>
            </w:r>
          </w:p>
        </w:tc>
        <w:tc>
          <w:tcPr>
            <w:tcW w:w="581" w:type="pct"/>
            <w:vAlign w:val="center"/>
          </w:tcPr>
          <w:p w14:paraId="7459C3A0"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590" w:type="pct"/>
            <w:vAlign w:val="center"/>
          </w:tcPr>
          <w:p w14:paraId="32B2D2FA"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683" w:type="pct"/>
            <w:vAlign w:val="center"/>
          </w:tcPr>
          <w:p w14:paraId="1154926C"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445" w:type="pct"/>
            <w:vAlign w:val="center"/>
          </w:tcPr>
          <w:p w14:paraId="7481E54A"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c>
          <w:tcPr>
            <w:tcW w:w="442" w:type="pct"/>
            <w:vAlign w:val="center"/>
          </w:tcPr>
          <w:p w14:paraId="36464098" w14:textId="77777777" w:rsidR="00672F95" w:rsidRPr="00DE1AF3" w:rsidRDefault="00672F95" w:rsidP="00555365">
            <w:pPr>
              <w:autoSpaceDE w:val="0"/>
              <w:autoSpaceDN w:val="0"/>
              <w:adjustRightInd w:val="0"/>
              <w:spacing w:line="320" w:lineRule="atLeast"/>
              <w:jc w:val="center"/>
              <w:rPr>
                <w:rFonts w:ascii="Times New Roman" w:hAnsi="Times New Roman" w:cs="Times New Roman"/>
                <w:color w:val="000000"/>
              </w:rPr>
            </w:pPr>
          </w:p>
        </w:tc>
      </w:tr>
    </w:tbl>
    <w:p w14:paraId="328FA547" w14:textId="79355C5A" w:rsidR="00F537EE" w:rsidRPr="00DE1AF3" w:rsidRDefault="00F537EE" w:rsidP="00ED2667">
      <w:pPr>
        <w:spacing w:before="120" w:after="120" w:line="240" w:lineRule="auto"/>
        <w:jc w:val="both"/>
        <w:rPr>
          <w:rFonts w:ascii="Times New Roman" w:hAnsi="Times New Roman" w:cs="Times New Roman"/>
        </w:rPr>
      </w:pPr>
      <w:r w:rsidRPr="00DE1AF3">
        <w:rPr>
          <w:rFonts w:ascii="Times New Roman" w:hAnsi="Times New Roman" w:cs="Times New Roman"/>
        </w:rPr>
        <w:t xml:space="preserve">Out of the 207 valid analyzed instruments, the independent variables of KM process (KM creation, codification, dissemination, and evaluation) have mean=4.39, SD=1.47, and innovative practices have mean=4.32, SD=1.67 while the dependent variable of KM and innovative practices for librarians' productivity has mean=4.64, SD=1.46 on a 7-point Likert scale questionnaire. This shows that there is a high level of </w:t>
      </w:r>
      <w:r w:rsidR="00471348" w:rsidRPr="00DE1AF3">
        <w:rPr>
          <w:rFonts w:ascii="Times New Roman" w:hAnsi="Times New Roman" w:cs="Times New Roman"/>
        </w:rPr>
        <w:t xml:space="preserve">KM </w:t>
      </w:r>
      <w:r w:rsidRPr="00DE1AF3">
        <w:rPr>
          <w:rFonts w:ascii="Times New Roman" w:hAnsi="Times New Roman" w:cs="Times New Roman"/>
        </w:rPr>
        <w:t xml:space="preserve">practice by librarians which enhances their productivity. The regression analysis to test the hypothesis of the study revealed that the knowledge management process (KM creation, codification, dissemination, and evaluation) (β=0.348, t=5.899, </w:t>
      </w:r>
      <w:r w:rsidRPr="00DE1AF3">
        <w:rPr>
          <w:rStyle w:val="Emphasis"/>
          <w:rFonts w:ascii="Times New Roman" w:hAnsi="Times New Roman" w:cs="Times New Roman"/>
        </w:rPr>
        <w:t>r</w:t>
      </w:r>
      <w:r w:rsidRPr="00DE1AF3">
        <w:rPr>
          <w:rStyle w:val="Emphasis"/>
          <w:rFonts w:ascii="Times New Roman" w:hAnsi="Times New Roman" w:cs="Times New Roman"/>
          <w:vertAlign w:val="superscript"/>
        </w:rPr>
        <w:t>2</w:t>
      </w:r>
      <w:r w:rsidRPr="00DE1AF3">
        <w:rPr>
          <w:rFonts w:ascii="Times New Roman" w:hAnsi="Times New Roman" w:cs="Times New Roman"/>
        </w:rPr>
        <w:t xml:space="preserve">=0.909, </w:t>
      </w:r>
      <w:r w:rsidRPr="00DE1AF3">
        <w:rPr>
          <w:rStyle w:val="Emphasis"/>
          <w:rFonts w:ascii="Times New Roman" w:hAnsi="Times New Roman" w:cs="Times New Roman"/>
        </w:rPr>
        <w:t>p</w:t>
      </w:r>
      <w:r w:rsidRPr="00DE1AF3">
        <w:rPr>
          <w:rFonts w:ascii="Times New Roman" w:hAnsi="Times New Roman" w:cs="Times New Roman"/>
        </w:rPr>
        <w:t xml:space="preserve"> &lt; .01, N = 207), as well as the innovative practices (β=0.620, t=10.496, </w:t>
      </w:r>
      <w:r w:rsidRPr="00DE1AF3">
        <w:rPr>
          <w:rStyle w:val="Emphasis"/>
          <w:rFonts w:ascii="Times New Roman" w:hAnsi="Times New Roman" w:cs="Times New Roman"/>
        </w:rPr>
        <w:t>r</w:t>
      </w:r>
      <w:r w:rsidRPr="00DE1AF3">
        <w:rPr>
          <w:rStyle w:val="Emphasis"/>
          <w:rFonts w:ascii="Times New Roman" w:hAnsi="Times New Roman" w:cs="Times New Roman"/>
          <w:vertAlign w:val="superscript"/>
        </w:rPr>
        <w:t>2</w:t>
      </w:r>
      <w:r w:rsidRPr="00DE1AF3">
        <w:rPr>
          <w:rFonts w:ascii="Times New Roman" w:hAnsi="Times New Roman" w:cs="Times New Roman"/>
        </w:rPr>
        <w:t xml:space="preserve">=0.909, </w:t>
      </w:r>
      <w:r w:rsidRPr="00DE1AF3">
        <w:rPr>
          <w:rStyle w:val="Emphasis"/>
          <w:rFonts w:ascii="Times New Roman" w:hAnsi="Times New Roman" w:cs="Times New Roman"/>
        </w:rPr>
        <w:t>p</w:t>
      </w:r>
      <w:r w:rsidRPr="00DE1AF3">
        <w:rPr>
          <w:rFonts w:ascii="Times New Roman" w:hAnsi="Times New Roman" w:cs="Times New Roman"/>
        </w:rPr>
        <w:t xml:space="preserve"> &lt; .01, N = 207), were found to be strongly correlated with librarians’ productivity. The correlation coefficient measures and revealed a strong and positive linear relationship between the KM and innovative practices variables on the dependent variable of enhancing librarians’ productivity. Ugwu &amp; Ejikeme (2023) supported this finding that knowledge management </w:t>
      </w:r>
      <w:r w:rsidR="00471348" w:rsidRPr="00DE1AF3">
        <w:rPr>
          <w:rFonts w:ascii="Times New Roman" w:hAnsi="Times New Roman" w:cs="Times New Roman"/>
        </w:rPr>
        <w:t>have direct influence on</w:t>
      </w:r>
      <w:r w:rsidRPr="00DE1AF3">
        <w:rPr>
          <w:rFonts w:ascii="Times New Roman" w:hAnsi="Times New Roman" w:cs="Times New Roman"/>
        </w:rPr>
        <w:t xml:space="preserve"> organizational culture and significant</w:t>
      </w:r>
      <w:r w:rsidR="00471348" w:rsidRPr="00DE1AF3">
        <w:rPr>
          <w:rFonts w:ascii="Times New Roman" w:hAnsi="Times New Roman" w:cs="Times New Roman"/>
        </w:rPr>
        <w:t>ly</w:t>
      </w:r>
      <w:r w:rsidRPr="00DE1AF3">
        <w:rPr>
          <w:rFonts w:ascii="Times New Roman" w:hAnsi="Times New Roman" w:cs="Times New Roman"/>
        </w:rPr>
        <w:t xml:space="preserve"> contribut</w:t>
      </w:r>
      <w:r w:rsidR="00471348" w:rsidRPr="00DE1AF3">
        <w:rPr>
          <w:rFonts w:ascii="Times New Roman" w:hAnsi="Times New Roman" w:cs="Times New Roman"/>
        </w:rPr>
        <w:t>e</w:t>
      </w:r>
      <w:r w:rsidRPr="00DE1AF3">
        <w:rPr>
          <w:rFonts w:ascii="Times New Roman" w:hAnsi="Times New Roman" w:cs="Times New Roman"/>
        </w:rPr>
        <w:t>s to job performance.</w:t>
      </w:r>
    </w:p>
    <w:p w14:paraId="4BC4595A" w14:textId="0F24DBB7" w:rsidR="00F537EE" w:rsidRPr="00DE1AF3" w:rsidRDefault="00F537EE" w:rsidP="00ED2667">
      <w:pPr>
        <w:spacing w:before="120" w:after="120" w:line="240" w:lineRule="auto"/>
        <w:jc w:val="both"/>
        <w:rPr>
          <w:rFonts w:ascii="Times New Roman" w:hAnsi="Times New Roman" w:cs="Times New Roman"/>
        </w:rPr>
      </w:pPr>
      <w:r w:rsidRPr="00DE1AF3">
        <w:rPr>
          <w:rFonts w:ascii="Times New Roman" w:hAnsi="Times New Roman" w:cs="Times New Roman"/>
        </w:rPr>
        <w:t xml:space="preserve">The Beta coefficient of the KM process is 0.348 which shows that a 34.8 % change in librarians' productivity is caused by KM practices and the rest by external factors. The Beta coefficient for innovative practices is 0.620 which applies that 62.0% of changes in librarians' productivity are caused by innovative practices and the rest by external factors. This study concludes that librarians' productivity has a significant relationship with the knowledge management process (KM creation, codification, dissemination, and evaluation) and innovative practices. This finding is in line with </w:t>
      </w:r>
      <w:proofErr w:type="spellStart"/>
      <w:r w:rsidRPr="00DE1AF3">
        <w:rPr>
          <w:rFonts w:ascii="Times New Roman" w:hAnsi="Times New Roman" w:cs="Times New Roman"/>
          <w:bCs/>
          <w:iCs/>
        </w:rPr>
        <w:t>Alijanzadeh</w:t>
      </w:r>
      <w:proofErr w:type="spellEnd"/>
      <w:r w:rsidRPr="00DE1AF3">
        <w:rPr>
          <w:rFonts w:ascii="Times New Roman" w:hAnsi="Times New Roman" w:cs="Times New Roman"/>
          <w:bCs/>
          <w:iCs/>
        </w:rPr>
        <w:t xml:space="preserve">, Razavi &amp; </w:t>
      </w:r>
      <w:proofErr w:type="spellStart"/>
      <w:r w:rsidRPr="00DE1AF3">
        <w:rPr>
          <w:rFonts w:ascii="Times New Roman" w:hAnsi="Times New Roman" w:cs="Times New Roman"/>
          <w:bCs/>
          <w:iCs/>
        </w:rPr>
        <w:t>Limuni</w:t>
      </w:r>
      <w:proofErr w:type="spellEnd"/>
      <w:r w:rsidRPr="00DE1AF3">
        <w:rPr>
          <w:rFonts w:ascii="Times New Roman" w:hAnsi="Times New Roman" w:cs="Times New Roman"/>
          <w:bCs/>
          <w:iCs/>
        </w:rPr>
        <w:t xml:space="preserve"> </w:t>
      </w:r>
      <w:r w:rsidRPr="00DE1AF3">
        <w:rPr>
          <w:rFonts w:ascii="Times New Roman" w:eastAsia="TimesNewRomanPSMT" w:hAnsi="Times New Roman" w:cs="Times New Roman"/>
        </w:rPr>
        <w:t xml:space="preserve">(2020), and </w:t>
      </w:r>
      <w:proofErr w:type="spellStart"/>
      <w:r w:rsidRPr="00DE1AF3">
        <w:rPr>
          <w:rFonts w:ascii="Times New Roman" w:hAnsi="Times New Roman" w:cs="Times New Roman"/>
        </w:rPr>
        <w:t>Gnawali</w:t>
      </w:r>
      <w:proofErr w:type="spellEnd"/>
      <w:r w:rsidRPr="00DE1AF3">
        <w:rPr>
          <w:rFonts w:ascii="Times New Roman" w:hAnsi="Times New Roman" w:cs="Times New Roman"/>
        </w:rPr>
        <w:t xml:space="preserve"> (2020) who revealed that KM practices influence job and organizational performance. </w:t>
      </w:r>
    </w:p>
    <w:p w14:paraId="46A4B340" w14:textId="1198B3E4" w:rsidR="00F537EE" w:rsidRPr="00DE1AF3" w:rsidRDefault="001838D5" w:rsidP="00ED2667">
      <w:pPr>
        <w:pStyle w:val="Heading2"/>
        <w:spacing w:line="240" w:lineRule="auto"/>
        <w:rPr>
          <w:rFonts w:cs="Times New Roman"/>
          <w:sz w:val="22"/>
          <w:szCs w:val="22"/>
        </w:rPr>
      </w:pPr>
      <w:r w:rsidRPr="00DE1AF3">
        <w:rPr>
          <w:rFonts w:cs="Times New Roman"/>
          <w:sz w:val="22"/>
          <w:szCs w:val="22"/>
        </w:rPr>
        <w:t>7.2</w:t>
      </w:r>
      <w:r w:rsidRPr="00DE1AF3">
        <w:rPr>
          <w:rFonts w:cs="Times New Roman"/>
          <w:sz w:val="22"/>
          <w:szCs w:val="22"/>
        </w:rPr>
        <w:tab/>
      </w:r>
      <w:r w:rsidR="00F537EE" w:rsidRPr="00DE1AF3">
        <w:rPr>
          <w:rFonts w:cs="Times New Roman"/>
          <w:sz w:val="22"/>
          <w:szCs w:val="22"/>
        </w:rPr>
        <w:t>Analysis and Results</w:t>
      </w:r>
    </w:p>
    <w:p w14:paraId="377D8B1F" w14:textId="5F3ABE4B" w:rsidR="00F537EE" w:rsidRPr="00DE1AF3" w:rsidRDefault="00F537EE" w:rsidP="00ED2667">
      <w:pPr>
        <w:autoSpaceDE w:val="0"/>
        <w:autoSpaceDN w:val="0"/>
        <w:adjustRightInd w:val="0"/>
        <w:spacing w:before="120" w:after="120" w:line="240" w:lineRule="auto"/>
        <w:jc w:val="both"/>
        <w:rPr>
          <w:rFonts w:ascii="Times New Roman" w:eastAsia="MinionPro-Regular" w:hAnsi="Times New Roman" w:cs="Times New Roman"/>
          <w:color w:val="000000"/>
        </w:rPr>
      </w:pPr>
      <w:r w:rsidRPr="00DE1AF3">
        <w:rPr>
          <w:rFonts w:ascii="Times New Roman" w:eastAsia="MinionPro-Regular" w:hAnsi="Times New Roman" w:cs="Times New Roman"/>
          <w:color w:val="000000"/>
        </w:rPr>
        <w:t xml:space="preserve">All analyses were performed using SPSS and AMOS statistical software packages. The Kaiser-Meyer-Olkin Measure of Sampling Adequacy </w:t>
      </w:r>
      <w:r w:rsidRPr="00DE1AF3">
        <w:rPr>
          <w:rFonts w:ascii="Times New Roman" w:eastAsia="TimesNewRomanPSMT-Identity-H" w:hAnsi="Times New Roman" w:cs="Times New Roman"/>
        </w:rPr>
        <w:t xml:space="preserve">with an absolute value of factor loading greater than 0.5 </w:t>
      </w:r>
      <w:r w:rsidRPr="00DE1AF3">
        <w:rPr>
          <w:rFonts w:ascii="Times New Roman" w:eastAsia="MinionPro-Regular" w:hAnsi="Times New Roman" w:cs="Times New Roman"/>
          <w:color w:val="000000"/>
        </w:rPr>
        <w:t>and Bartlett's Test of Sphericity was used to assess the suitability of the data with Promax rotation and enforcing the 40 items grouped under 4-factor of K</w:t>
      </w:r>
      <w:r w:rsidR="00BC0150" w:rsidRPr="00DE1AF3">
        <w:rPr>
          <w:rFonts w:ascii="Times New Roman" w:eastAsia="MinionPro-Regular" w:hAnsi="Times New Roman" w:cs="Times New Roman"/>
          <w:color w:val="000000"/>
        </w:rPr>
        <w:t>M p</w:t>
      </w:r>
      <w:r w:rsidRPr="00DE1AF3">
        <w:rPr>
          <w:rFonts w:ascii="Times New Roman" w:eastAsia="MinionPro-Regular" w:hAnsi="Times New Roman" w:cs="Times New Roman"/>
          <w:color w:val="000000"/>
        </w:rPr>
        <w:t xml:space="preserve">ractice, </w:t>
      </w:r>
      <w:r w:rsidR="00BC0150" w:rsidRPr="00DE1AF3">
        <w:rPr>
          <w:rFonts w:ascii="Times New Roman" w:eastAsia="MinionPro-Regular" w:hAnsi="Times New Roman" w:cs="Times New Roman"/>
          <w:color w:val="000000"/>
        </w:rPr>
        <w:t>i</w:t>
      </w:r>
      <w:r w:rsidRPr="00DE1AF3">
        <w:rPr>
          <w:rFonts w:ascii="Times New Roman" w:eastAsia="MinionPro-Regular" w:hAnsi="Times New Roman" w:cs="Times New Roman"/>
          <w:color w:val="000000"/>
        </w:rPr>
        <w:t xml:space="preserve">nnovative </w:t>
      </w:r>
      <w:r w:rsidR="00BC0150" w:rsidRPr="00DE1AF3">
        <w:rPr>
          <w:rFonts w:ascii="Times New Roman" w:eastAsia="MinionPro-Regular" w:hAnsi="Times New Roman" w:cs="Times New Roman"/>
          <w:color w:val="000000"/>
        </w:rPr>
        <w:t>p</w:t>
      </w:r>
      <w:r w:rsidRPr="00DE1AF3">
        <w:rPr>
          <w:rFonts w:ascii="Times New Roman" w:eastAsia="MinionPro-Regular" w:hAnsi="Times New Roman" w:cs="Times New Roman"/>
          <w:color w:val="000000"/>
        </w:rPr>
        <w:t xml:space="preserve">ractices, </w:t>
      </w:r>
      <w:r w:rsidR="00BC0150" w:rsidRPr="00DE1AF3">
        <w:rPr>
          <w:rFonts w:ascii="Times New Roman" w:eastAsia="MinionPro-Regular" w:hAnsi="Times New Roman" w:cs="Times New Roman"/>
          <w:color w:val="000000"/>
        </w:rPr>
        <w:t>predictors of KM practices,</w:t>
      </w:r>
      <w:r w:rsidRPr="00DE1AF3">
        <w:rPr>
          <w:rFonts w:ascii="Times New Roman" w:eastAsia="MinionPro-Regular" w:hAnsi="Times New Roman" w:cs="Times New Roman"/>
          <w:color w:val="000000"/>
        </w:rPr>
        <w:t xml:space="preserve"> </w:t>
      </w:r>
      <w:r w:rsidR="00BC0150" w:rsidRPr="00DE1AF3">
        <w:rPr>
          <w:rFonts w:ascii="Times New Roman" w:eastAsia="MinionPro-Regular" w:hAnsi="Times New Roman" w:cs="Times New Roman"/>
          <w:color w:val="000000"/>
        </w:rPr>
        <w:t>i</w:t>
      </w:r>
      <w:r w:rsidRPr="00DE1AF3">
        <w:rPr>
          <w:rFonts w:ascii="Times New Roman" w:eastAsia="MinionPro-Regular" w:hAnsi="Times New Roman" w:cs="Times New Roman"/>
          <w:color w:val="000000"/>
        </w:rPr>
        <w:t xml:space="preserve">nfluencing KM and </w:t>
      </w:r>
      <w:r w:rsidR="00BC0150" w:rsidRPr="00DE1AF3">
        <w:rPr>
          <w:rFonts w:ascii="Times New Roman" w:eastAsia="MinionPro-Regular" w:hAnsi="Times New Roman" w:cs="Times New Roman"/>
          <w:color w:val="000000"/>
        </w:rPr>
        <w:t>innovative practices on i</w:t>
      </w:r>
      <w:r w:rsidRPr="00DE1AF3">
        <w:rPr>
          <w:rFonts w:ascii="Times New Roman" w:eastAsia="MinionPro-Regular" w:hAnsi="Times New Roman" w:cs="Times New Roman"/>
          <w:color w:val="000000"/>
        </w:rPr>
        <w:t xml:space="preserve">mproved </w:t>
      </w:r>
      <w:r w:rsidR="00BC0150" w:rsidRPr="00DE1AF3">
        <w:rPr>
          <w:rFonts w:ascii="Times New Roman" w:eastAsia="MinionPro-Regular" w:hAnsi="Times New Roman" w:cs="Times New Roman"/>
          <w:color w:val="000000"/>
        </w:rPr>
        <w:t>p</w:t>
      </w:r>
      <w:r w:rsidRPr="00DE1AF3">
        <w:rPr>
          <w:rFonts w:ascii="Times New Roman" w:eastAsia="MinionPro-Regular" w:hAnsi="Times New Roman" w:cs="Times New Roman"/>
          <w:color w:val="000000"/>
        </w:rPr>
        <w:t xml:space="preserve">roductivity </w:t>
      </w:r>
      <w:r w:rsidR="00BC0150" w:rsidRPr="00DE1AF3">
        <w:rPr>
          <w:rFonts w:ascii="Times New Roman" w:eastAsia="MinionPro-Regular" w:hAnsi="Times New Roman" w:cs="Times New Roman"/>
          <w:color w:val="000000"/>
        </w:rPr>
        <w:t xml:space="preserve">of librarians </w:t>
      </w:r>
      <w:r w:rsidRPr="00DE1AF3">
        <w:rPr>
          <w:rFonts w:ascii="Times New Roman" w:eastAsia="TimesNewRomanPSMT-Identity-H" w:hAnsi="Times New Roman" w:cs="Times New Roman"/>
        </w:rPr>
        <w:t>to reach a simpler factor structure</w:t>
      </w:r>
      <w:r w:rsidRPr="00DE1AF3">
        <w:rPr>
          <w:rFonts w:ascii="Times New Roman" w:eastAsia="MinionPro-Regular" w:hAnsi="Times New Roman" w:cs="Times New Roman"/>
          <w:color w:val="000000"/>
        </w:rPr>
        <w:t xml:space="preserve"> to test the theoretical structure and instrument development. CFA was then performed to investigate the model's goodness of fit</w:t>
      </w:r>
      <w:r w:rsidR="00BC0150" w:rsidRPr="00DE1AF3">
        <w:rPr>
          <w:rFonts w:ascii="Times New Roman" w:eastAsia="MinionPro-Regular" w:hAnsi="Times New Roman" w:cs="Times New Roman"/>
          <w:color w:val="000000"/>
        </w:rPr>
        <w:t>.</w:t>
      </w:r>
    </w:p>
    <w:p w14:paraId="664EFB2D" w14:textId="47E6BA58" w:rsidR="00F537EE" w:rsidRPr="00DE1AF3" w:rsidRDefault="001838D5" w:rsidP="00ED2667">
      <w:pPr>
        <w:pStyle w:val="Heading2"/>
        <w:spacing w:line="240" w:lineRule="auto"/>
        <w:rPr>
          <w:rFonts w:cs="Times New Roman"/>
          <w:sz w:val="22"/>
          <w:szCs w:val="22"/>
        </w:rPr>
      </w:pPr>
      <w:r w:rsidRPr="00DE1AF3">
        <w:rPr>
          <w:rFonts w:cs="Times New Roman"/>
          <w:sz w:val="22"/>
          <w:szCs w:val="22"/>
        </w:rPr>
        <w:t>7.3</w:t>
      </w:r>
      <w:r w:rsidRPr="00DE1AF3">
        <w:rPr>
          <w:rFonts w:cs="Times New Roman"/>
          <w:sz w:val="22"/>
          <w:szCs w:val="22"/>
        </w:rPr>
        <w:tab/>
      </w:r>
      <w:r w:rsidR="00F537EE" w:rsidRPr="00DE1AF3">
        <w:rPr>
          <w:rFonts w:cs="Times New Roman"/>
          <w:sz w:val="22"/>
          <w:szCs w:val="22"/>
        </w:rPr>
        <w:t xml:space="preserve">Exploratory Factor Analysis (EFA) Results </w:t>
      </w:r>
    </w:p>
    <w:p w14:paraId="3E07BB82" w14:textId="355AE629" w:rsidR="00E530E9" w:rsidRPr="00DE1AF3" w:rsidRDefault="00F537EE" w:rsidP="00ED2667">
      <w:pPr>
        <w:autoSpaceDE w:val="0"/>
        <w:autoSpaceDN w:val="0"/>
        <w:adjustRightInd w:val="0"/>
        <w:spacing w:before="120" w:after="120" w:line="240" w:lineRule="auto"/>
        <w:jc w:val="both"/>
        <w:rPr>
          <w:rFonts w:ascii="Times New Roman" w:hAnsi="Times New Roman" w:cs="Times New Roman"/>
        </w:rPr>
      </w:pPr>
      <w:r w:rsidRPr="00DE1AF3">
        <w:rPr>
          <w:rFonts w:ascii="Times New Roman" w:eastAsia="MinionPro-Regular" w:hAnsi="Times New Roman" w:cs="Times New Roman"/>
        </w:rPr>
        <w:t xml:space="preserve">The </w:t>
      </w:r>
      <w:r w:rsidR="00471348" w:rsidRPr="00DE1AF3">
        <w:rPr>
          <w:rFonts w:ascii="Times New Roman" w:eastAsia="MinionPro-Regular" w:hAnsi="Times New Roman" w:cs="Times New Roman"/>
        </w:rPr>
        <w:t>analysis and findings from</w:t>
      </w:r>
      <w:r w:rsidRPr="00DE1AF3">
        <w:rPr>
          <w:rFonts w:ascii="Times New Roman" w:eastAsia="MinionPro-Regular" w:hAnsi="Times New Roman" w:cs="Times New Roman"/>
        </w:rPr>
        <w:t xml:space="preserve"> the EFA suggested that </w:t>
      </w:r>
      <w:r w:rsidR="00BC0150" w:rsidRPr="00DE1AF3">
        <w:rPr>
          <w:rFonts w:ascii="Times New Roman" w:eastAsia="MinionPro-Regular" w:hAnsi="Times New Roman" w:cs="Times New Roman"/>
        </w:rPr>
        <w:t>the first four</w:t>
      </w:r>
      <w:r w:rsidRPr="00DE1AF3">
        <w:rPr>
          <w:rFonts w:ascii="Times New Roman" w:eastAsia="MinionPro-Regular" w:hAnsi="Times New Roman" w:cs="Times New Roman"/>
        </w:rPr>
        <w:t xml:space="preserve"> factor</w:t>
      </w:r>
      <w:r w:rsidR="00BC0150" w:rsidRPr="00DE1AF3">
        <w:rPr>
          <w:rFonts w:ascii="Times New Roman" w:eastAsia="MinionPro-Regular" w:hAnsi="Times New Roman" w:cs="Times New Roman"/>
        </w:rPr>
        <w:t>s</w:t>
      </w:r>
      <w:r w:rsidRPr="00DE1AF3">
        <w:rPr>
          <w:rFonts w:ascii="Times New Roman" w:eastAsia="MinionPro-Regular" w:hAnsi="Times New Roman" w:cs="Times New Roman"/>
        </w:rPr>
        <w:t xml:space="preserve"> </w:t>
      </w:r>
      <w:r w:rsidR="00BC0150" w:rsidRPr="00DE1AF3">
        <w:rPr>
          <w:rFonts w:ascii="Times New Roman" w:eastAsia="MinionPro-Regular" w:hAnsi="Times New Roman" w:cs="Times New Roman"/>
        </w:rPr>
        <w:t>have cumulative variance of 92.9</w:t>
      </w:r>
      <w:r w:rsidRPr="00DE1AF3">
        <w:rPr>
          <w:rFonts w:ascii="Times New Roman" w:eastAsia="MinionPro-Regular" w:hAnsi="Times New Roman" w:cs="Times New Roman"/>
        </w:rPr>
        <w:t>% of The Kaiser-Meyer-Olkin Measure of Sampling Adequacy was 0.9</w:t>
      </w:r>
      <w:r w:rsidR="00BC0150" w:rsidRPr="00DE1AF3">
        <w:rPr>
          <w:rFonts w:ascii="Times New Roman" w:eastAsia="MinionPro-Regular" w:hAnsi="Times New Roman" w:cs="Times New Roman"/>
        </w:rPr>
        <w:t>59</w:t>
      </w:r>
      <w:r w:rsidRPr="00DE1AF3">
        <w:rPr>
          <w:rFonts w:ascii="Times New Roman" w:eastAsia="MinionPro-Regular" w:hAnsi="Times New Roman" w:cs="Times New Roman"/>
        </w:rPr>
        <w:t>, indicating that the sample was adequate</w:t>
      </w:r>
      <w:r w:rsidR="00BC0150" w:rsidRPr="00DE1AF3">
        <w:rPr>
          <w:rFonts w:ascii="Times New Roman" w:eastAsia="MinionPro-Regular" w:hAnsi="Times New Roman" w:cs="Times New Roman"/>
        </w:rPr>
        <w:t xml:space="preserve">. </w:t>
      </w:r>
      <w:r w:rsidR="00BC0150" w:rsidRPr="00DE1AF3">
        <w:rPr>
          <w:rFonts w:ascii="Times New Roman" w:eastAsia="Times New Roman" w:hAnsi="Times New Roman" w:cs="Times New Roman"/>
        </w:rPr>
        <w:t xml:space="preserve">The study conducted parallel analysis to compare the eigenvalues from the data with those </w:t>
      </w:r>
      <w:r w:rsidR="00BC0150" w:rsidRPr="00DE1AF3">
        <w:rPr>
          <w:rFonts w:ascii="Times New Roman" w:eastAsia="Times New Roman" w:hAnsi="Times New Roman" w:cs="Times New Roman"/>
        </w:rPr>
        <w:lastRenderedPageBreak/>
        <w:t xml:space="preserve">from randomly generated data to determine the number of factors to retain. The analysis used </w:t>
      </w:r>
      <w:r w:rsidR="00BC0150" w:rsidRPr="00DE1AF3">
        <w:rPr>
          <w:rFonts w:ascii="Times New Roman" w:hAnsi="Times New Roman" w:cs="Times New Roman"/>
        </w:rPr>
        <w:t xml:space="preserve">a web-based parallel analysis engine presented by Patil et al. (2017) </w:t>
      </w:r>
      <w:r w:rsidR="00BC0150" w:rsidRPr="00DE1AF3">
        <w:rPr>
          <w:rFonts w:ascii="Times New Roman" w:eastAsia="Times New Roman" w:hAnsi="Times New Roman" w:cs="Times New Roman"/>
        </w:rPr>
        <w:t xml:space="preserve">that </w:t>
      </w:r>
      <w:r w:rsidR="00BC0150" w:rsidRPr="00DE1AF3">
        <w:rPr>
          <w:rFonts w:ascii="Times New Roman" w:hAnsi="Times New Roman" w:cs="Times New Roman"/>
        </w:rPr>
        <w:t>calculates eigenvalues from randomly generated correlation matrices.</w:t>
      </w:r>
      <w:r w:rsidR="00B919D9" w:rsidRPr="00DE1AF3">
        <w:rPr>
          <w:rFonts w:ascii="Times New Roman" w:hAnsi="Times New Roman" w:cs="Times New Roman"/>
        </w:rPr>
        <w:t xml:space="preserve"> </w:t>
      </w:r>
    </w:p>
    <w:p w14:paraId="75B80A5D" w14:textId="77777777" w:rsidR="00672F95" w:rsidRPr="00DE1AF3" w:rsidRDefault="00672F95" w:rsidP="00672F95">
      <w:pPr>
        <w:autoSpaceDE w:val="0"/>
        <w:autoSpaceDN w:val="0"/>
        <w:adjustRightInd w:val="0"/>
        <w:spacing w:before="120" w:after="120" w:line="240" w:lineRule="auto"/>
        <w:jc w:val="both"/>
        <w:rPr>
          <w:rFonts w:ascii="Times New Roman" w:hAnsi="Times New Roman" w:cs="Times New Roman"/>
          <w:b/>
          <w:bCs/>
        </w:rPr>
      </w:pPr>
      <w:r w:rsidRPr="00DE1AF3">
        <w:rPr>
          <w:rFonts w:ascii="Times New Roman" w:hAnsi="Times New Roman" w:cs="Times New Roman"/>
          <w:b/>
          <w:bCs/>
        </w:rPr>
        <w:t>Table 2: Parallel Analysis</w:t>
      </w:r>
    </w:p>
    <w:tbl>
      <w:tblPr>
        <w:tblStyle w:val="TableGrid"/>
        <w:tblW w:w="8926" w:type="dxa"/>
        <w:tblLook w:val="04A0" w:firstRow="1" w:lastRow="0" w:firstColumn="1" w:lastColumn="0" w:noHBand="0" w:noVBand="1"/>
      </w:tblPr>
      <w:tblGrid>
        <w:gridCol w:w="2155"/>
        <w:gridCol w:w="3420"/>
        <w:gridCol w:w="3351"/>
      </w:tblGrid>
      <w:tr w:rsidR="00672F95" w:rsidRPr="00DE1AF3" w14:paraId="4F49E391" w14:textId="77777777" w:rsidTr="00555365">
        <w:tc>
          <w:tcPr>
            <w:tcW w:w="2155" w:type="dxa"/>
            <w:vAlign w:val="center"/>
            <w:hideMark/>
          </w:tcPr>
          <w:p w14:paraId="3072827B" w14:textId="77777777" w:rsidR="00672F95" w:rsidRPr="00DE1AF3" w:rsidRDefault="00672F95" w:rsidP="00555365">
            <w:pPr>
              <w:spacing w:line="276" w:lineRule="auto"/>
              <w:jc w:val="center"/>
              <w:rPr>
                <w:rFonts w:ascii="Times New Roman" w:eastAsia="Times New Roman" w:hAnsi="Times New Roman" w:cs="Times New Roman"/>
                <w:b/>
                <w:bCs/>
              </w:rPr>
            </w:pPr>
            <w:r w:rsidRPr="00DE1AF3">
              <w:rPr>
                <w:rFonts w:ascii="Times New Roman" w:eastAsia="Times New Roman" w:hAnsi="Times New Roman" w:cs="Times New Roman"/>
                <w:b/>
                <w:bCs/>
              </w:rPr>
              <w:t>Component or Factor</w:t>
            </w:r>
          </w:p>
        </w:tc>
        <w:tc>
          <w:tcPr>
            <w:tcW w:w="3420" w:type="dxa"/>
            <w:vAlign w:val="center"/>
            <w:hideMark/>
          </w:tcPr>
          <w:p w14:paraId="3404635A" w14:textId="77777777" w:rsidR="00672F95" w:rsidRPr="00DE1AF3" w:rsidRDefault="00672F95" w:rsidP="00555365">
            <w:pPr>
              <w:spacing w:line="276" w:lineRule="auto"/>
              <w:jc w:val="center"/>
              <w:rPr>
                <w:rFonts w:ascii="Times New Roman" w:eastAsia="Times New Roman" w:hAnsi="Times New Roman" w:cs="Times New Roman"/>
                <w:b/>
                <w:bCs/>
              </w:rPr>
            </w:pPr>
            <w:r w:rsidRPr="00DE1AF3">
              <w:rPr>
                <w:rFonts w:ascii="Times New Roman" w:hAnsi="Times New Roman" w:cs="Times New Roman"/>
                <w:b/>
                <w:bCs/>
                <w:lang w:eastAsia="zh-CN"/>
              </w:rPr>
              <w:t>Randomly Generated Eigenvalues (</w:t>
            </w:r>
            <w:r w:rsidRPr="00DE1AF3">
              <w:rPr>
                <w:rFonts w:ascii="Times New Roman" w:hAnsi="Times New Roman" w:cs="Times New Roman"/>
                <w:b/>
                <w:bCs/>
              </w:rPr>
              <w:t>Patil et al., 2017)</w:t>
            </w:r>
          </w:p>
        </w:tc>
        <w:tc>
          <w:tcPr>
            <w:tcW w:w="3351" w:type="dxa"/>
            <w:vAlign w:val="center"/>
          </w:tcPr>
          <w:p w14:paraId="27645627" w14:textId="77777777" w:rsidR="00672F95" w:rsidRPr="00DE1AF3" w:rsidRDefault="00672F95" w:rsidP="00555365">
            <w:pPr>
              <w:spacing w:line="276" w:lineRule="auto"/>
              <w:jc w:val="center"/>
              <w:rPr>
                <w:rFonts w:ascii="Times New Roman" w:eastAsia="Times New Roman" w:hAnsi="Times New Roman" w:cs="Times New Roman"/>
                <w:b/>
                <w:bCs/>
              </w:rPr>
            </w:pPr>
            <w:r w:rsidRPr="00DE1AF3">
              <w:rPr>
                <w:rFonts w:ascii="Times New Roman" w:hAnsi="Times New Roman" w:cs="Times New Roman"/>
                <w:b/>
                <w:bCs/>
                <w:lang w:eastAsia="zh-CN"/>
              </w:rPr>
              <w:t xml:space="preserve">The Study’s </w:t>
            </w:r>
            <w:r w:rsidRPr="00DE1AF3">
              <w:rPr>
                <w:rFonts w:ascii="Times New Roman" w:hAnsi="Times New Roman" w:cs="Times New Roman"/>
                <w:b/>
                <w:bCs/>
                <w:lang w:eastAsia="zh-CN"/>
              </w:rPr>
              <w:br/>
              <w:t>Eigenvalues</w:t>
            </w:r>
          </w:p>
        </w:tc>
      </w:tr>
      <w:tr w:rsidR="00672F95" w:rsidRPr="00DE1AF3" w14:paraId="00366715" w14:textId="77777777" w:rsidTr="00555365">
        <w:tc>
          <w:tcPr>
            <w:tcW w:w="2155" w:type="dxa"/>
            <w:vAlign w:val="center"/>
            <w:hideMark/>
          </w:tcPr>
          <w:p w14:paraId="60AC23DD"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1</w:t>
            </w:r>
          </w:p>
        </w:tc>
        <w:tc>
          <w:tcPr>
            <w:tcW w:w="3420" w:type="dxa"/>
            <w:vAlign w:val="center"/>
          </w:tcPr>
          <w:p w14:paraId="46E8CE98"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 xml:space="preserve">1.825028 </w:t>
            </w:r>
          </w:p>
        </w:tc>
        <w:tc>
          <w:tcPr>
            <w:tcW w:w="3351" w:type="dxa"/>
            <w:shd w:val="clear" w:color="auto" w:fill="FFFF00"/>
          </w:tcPr>
          <w:p w14:paraId="6C4A79FA" w14:textId="77777777" w:rsidR="00672F95" w:rsidRPr="00DE1AF3" w:rsidRDefault="00672F95" w:rsidP="00555365">
            <w:pPr>
              <w:spacing w:line="276" w:lineRule="auto"/>
              <w:jc w:val="center"/>
              <w:rPr>
                <w:rFonts w:ascii="Times New Roman" w:eastAsia="Times New Roman" w:hAnsi="Times New Roman" w:cs="Times New Roman"/>
                <w:highlight w:val="yellow"/>
              </w:rPr>
            </w:pPr>
            <w:r w:rsidRPr="00DE1AF3">
              <w:rPr>
                <w:rFonts w:ascii="Times New Roman" w:hAnsi="Times New Roman" w:cs="Times New Roman"/>
              </w:rPr>
              <w:t>15.549</w:t>
            </w:r>
          </w:p>
        </w:tc>
      </w:tr>
      <w:tr w:rsidR="00672F95" w:rsidRPr="00DE1AF3" w14:paraId="15F59AB1" w14:textId="77777777" w:rsidTr="00555365">
        <w:tc>
          <w:tcPr>
            <w:tcW w:w="2155" w:type="dxa"/>
            <w:vAlign w:val="center"/>
            <w:hideMark/>
          </w:tcPr>
          <w:p w14:paraId="421D3C76"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2</w:t>
            </w:r>
          </w:p>
        </w:tc>
        <w:tc>
          <w:tcPr>
            <w:tcW w:w="3420" w:type="dxa"/>
            <w:vAlign w:val="center"/>
          </w:tcPr>
          <w:p w14:paraId="76A55EAC"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 xml:space="preserve">1.710500 </w:t>
            </w:r>
          </w:p>
        </w:tc>
        <w:tc>
          <w:tcPr>
            <w:tcW w:w="3351" w:type="dxa"/>
            <w:shd w:val="clear" w:color="auto" w:fill="FFFF00"/>
          </w:tcPr>
          <w:p w14:paraId="412DD29D" w14:textId="77777777" w:rsidR="00672F95" w:rsidRPr="00DE1AF3" w:rsidRDefault="00672F95" w:rsidP="00555365">
            <w:pPr>
              <w:spacing w:line="276" w:lineRule="auto"/>
              <w:jc w:val="center"/>
              <w:rPr>
                <w:rFonts w:ascii="Times New Roman" w:eastAsia="Times New Roman" w:hAnsi="Times New Roman" w:cs="Times New Roman"/>
                <w:highlight w:val="yellow"/>
              </w:rPr>
            </w:pPr>
            <w:r w:rsidRPr="00DE1AF3">
              <w:rPr>
                <w:rFonts w:ascii="Times New Roman" w:hAnsi="Times New Roman" w:cs="Times New Roman"/>
              </w:rPr>
              <w:t>7.791</w:t>
            </w:r>
          </w:p>
        </w:tc>
      </w:tr>
      <w:tr w:rsidR="00672F95" w:rsidRPr="00DE1AF3" w14:paraId="19EF37DF" w14:textId="77777777" w:rsidTr="00555365">
        <w:tc>
          <w:tcPr>
            <w:tcW w:w="2155" w:type="dxa"/>
            <w:vAlign w:val="center"/>
            <w:hideMark/>
          </w:tcPr>
          <w:p w14:paraId="0A3C40FC"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3</w:t>
            </w:r>
          </w:p>
        </w:tc>
        <w:tc>
          <w:tcPr>
            <w:tcW w:w="3420" w:type="dxa"/>
            <w:vAlign w:val="center"/>
          </w:tcPr>
          <w:p w14:paraId="4495BE5E"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 xml:space="preserve">1.621765 </w:t>
            </w:r>
          </w:p>
        </w:tc>
        <w:tc>
          <w:tcPr>
            <w:tcW w:w="3351" w:type="dxa"/>
            <w:shd w:val="clear" w:color="auto" w:fill="FFFF00"/>
          </w:tcPr>
          <w:p w14:paraId="3FB4E62E" w14:textId="77777777" w:rsidR="00672F95" w:rsidRPr="00DE1AF3" w:rsidRDefault="00672F95" w:rsidP="00555365">
            <w:pPr>
              <w:spacing w:line="276" w:lineRule="auto"/>
              <w:jc w:val="center"/>
              <w:rPr>
                <w:rFonts w:ascii="Times New Roman" w:eastAsia="Times New Roman" w:hAnsi="Times New Roman" w:cs="Times New Roman"/>
                <w:highlight w:val="yellow"/>
              </w:rPr>
            </w:pPr>
            <w:r w:rsidRPr="00DE1AF3">
              <w:rPr>
                <w:rFonts w:ascii="Times New Roman" w:hAnsi="Times New Roman" w:cs="Times New Roman"/>
              </w:rPr>
              <w:t>4.134</w:t>
            </w:r>
          </w:p>
        </w:tc>
      </w:tr>
      <w:tr w:rsidR="00672F95" w:rsidRPr="00DE1AF3" w14:paraId="7F3656F7" w14:textId="77777777" w:rsidTr="00555365">
        <w:tc>
          <w:tcPr>
            <w:tcW w:w="2155" w:type="dxa"/>
            <w:vAlign w:val="center"/>
            <w:hideMark/>
          </w:tcPr>
          <w:p w14:paraId="093F3298"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4</w:t>
            </w:r>
          </w:p>
        </w:tc>
        <w:tc>
          <w:tcPr>
            <w:tcW w:w="3420" w:type="dxa"/>
            <w:vAlign w:val="center"/>
          </w:tcPr>
          <w:p w14:paraId="588496C2"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 xml:space="preserve">1.547273 </w:t>
            </w:r>
          </w:p>
        </w:tc>
        <w:tc>
          <w:tcPr>
            <w:tcW w:w="3351" w:type="dxa"/>
            <w:shd w:val="clear" w:color="auto" w:fill="FFFF00"/>
          </w:tcPr>
          <w:p w14:paraId="71986A63" w14:textId="77777777" w:rsidR="00672F95" w:rsidRPr="00DE1AF3" w:rsidRDefault="00672F95" w:rsidP="00555365">
            <w:pPr>
              <w:spacing w:line="276" w:lineRule="auto"/>
              <w:jc w:val="center"/>
              <w:rPr>
                <w:rFonts w:ascii="Times New Roman" w:eastAsia="Times New Roman" w:hAnsi="Times New Roman" w:cs="Times New Roman"/>
                <w:highlight w:val="yellow"/>
              </w:rPr>
            </w:pPr>
            <w:r w:rsidRPr="00DE1AF3">
              <w:rPr>
                <w:rFonts w:ascii="Times New Roman" w:hAnsi="Times New Roman" w:cs="Times New Roman"/>
              </w:rPr>
              <w:t>2.261</w:t>
            </w:r>
          </w:p>
        </w:tc>
      </w:tr>
      <w:tr w:rsidR="00672F95" w:rsidRPr="00DE1AF3" w14:paraId="0390DAFF" w14:textId="77777777" w:rsidTr="00555365">
        <w:tc>
          <w:tcPr>
            <w:tcW w:w="2155" w:type="dxa"/>
            <w:vAlign w:val="center"/>
            <w:hideMark/>
          </w:tcPr>
          <w:p w14:paraId="62B33D6F"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5</w:t>
            </w:r>
          </w:p>
        </w:tc>
        <w:tc>
          <w:tcPr>
            <w:tcW w:w="3420" w:type="dxa"/>
            <w:shd w:val="clear" w:color="auto" w:fill="ED7D31" w:themeFill="accent2"/>
            <w:vAlign w:val="center"/>
          </w:tcPr>
          <w:p w14:paraId="1148C755" w14:textId="77777777" w:rsidR="00672F95" w:rsidRPr="00DE1AF3" w:rsidRDefault="00672F95" w:rsidP="00555365">
            <w:pPr>
              <w:spacing w:line="276" w:lineRule="auto"/>
              <w:jc w:val="center"/>
              <w:rPr>
                <w:rFonts w:ascii="Times New Roman" w:eastAsia="Times New Roman" w:hAnsi="Times New Roman" w:cs="Times New Roman"/>
                <w:highlight w:val="yellow"/>
              </w:rPr>
            </w:pPr>
            <w:r w:rsidRPr="00DE1AF3">
              <w:rPr>
                <w:rFonts w:ascii="Times New Roman" w:eastAsia="Times New Roman" w:hAnsi="Times New Roman" w:cs="Times New Roman"/>
              </w:rPr>
              <w:t xml:space="preserve">1.483161 </w:t>
            </w:r>
          </w:p>
        </w:tc>
        <w:tc>
          <w:tcPr>
            <w:tcW w:w="3351" w:type="dxa"/>
            <w:shd w:val="clear" w:color="auto" w:fill="FFFFFF" w:themeFill="background1"/>
          </w:tcPr>
          <w:p w14:paraId="3013D2F5"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hAnsi="Times New Roman" w:cs="Times New Roman"/>
              </w:rPr>
              <w:t>.960</w:t>
            </w:r>
          </w:p>
        </w:tc>
      </w:tr>
      <w:tr w:rsidR="00672F95" w:rsidRPr="00DE1AF3" w14:paraId="65E58FED" w14:textId="77777777" w:rsidTr="00555365">
        <w:tc>
          <w:tcPr>
            <w:tcW w:w="2155" w:type="dxa"/>
            <w:vAlign w:val="center"/>
            <w:hideMark/>
          </w:tcPr>
          <w:p w14:paraId="672E21E1"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6</w:t>
            </w:r>
          </w:p>
        </w:tc>
        <w:tc>
          <w:tcPr>
            <w:tcW w:w="3420" w:type="dxa"/>
            <w:shd w:val="clear" w:color="auto" w:fill="ED7D31" w:themeFill="accent2"/>
            <w:vAlign w:val="center"/>
          </w:tcPr>
          <w:p w14:paraId="6FD6AC3F" w14:textId="77777777" w:rsidR="00672F95" w:rsidRPr="00DE1AF3" w:rsidRDefault="00672F95" w:rsidP="00555365">
            <w:pPr>
              <w:spacing w:line="276" w:lineRule="auto"/>
              <w:jc w:val="center"/>
              <w:rPr>
                <w:rFonts w:ascii="Times New Roman" w:eastAsia="Times New Roman" w:hAnsi="Times New Roman" w:cs="Times New Roman"/>
                <w:highlight w:val="yellow"/>
              </w:rPr>
            </w:pPr>
            <w:r w:rsidRPr="00DE1AF3">
              <w:rPr>
                <w:rFonts w:ascii="Times New Roman" w:eastAsia="Times New Roman" w:hAnsi="Times New Roman" w:cs="Times New Roman"/>
              </w:rPr>
              <w:t xml:space="preserve">1.424142 </w:t>
            </w:r>
          </w:p>
        </w:tc>
        <w:tc>
          <w:tcPr>
            <w:tcW w:w="3351" w:type="dxa"/>
            <w:shd w:val="clear" w:color="auto" w:fill="FFFFFF" w:themeFill="background1"/>
          </w:tcPr>
          <w:p w14:paraId="199AE23A"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hAnsi="Times New Roman" w:cs="Times New Roman"/>
              </w:rPr>
              <w:t>.165</w:t>
            </w:r>
          </w:p>
        </w:tc>
      </w:tr>
      <w:tr w:rsidR="00672F95" w:rsidRPr="00DE1AF3" w14:paraId="5FDE209A" w14:textId="77777777" w:rsidTr="00555365">
        <w:tc>
          <w:tcPr>
            <w:tcW w:w="2155" w:type="dxa"/>
            <w:vAlign w:val="center"/>
          </w:tcPr>
          <w:p w14:paraId="32CF7487"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7</w:t>
            </w:r>
          </w:p>
        </w:tc>
        <w:tc>
          <w:tcPr>
            <w:tcW w:w="3420" w:type="dxa"/>
            <w:shd w:val="clear" w:color="auto" w:fill="ED7D31" w:themeFill="accent2"/>
            <w:vAlign w:val="center"/>
          </w:tcPr>
          <w:p w14:paraId="5BB63B6E"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 xml:space="preserve">1.366463 </w:t>
            </w:r>
          </w:p>
        </w:tc>
        <w:tc>
          <w:tcPr>
            <w:tcW w:w="3351" w:type="dxa"/>
          </w:tcPr>
          <w:p w14:paraId="7912C360" w14:textId="77777777" w:rsidR="00672F95" w:rsidRPr="00DE1AF3" w:rsidRDefault="00672F95" w:rsidP="00555365">
            <w:pPr>
              <w:spacing w:line="276" w:lineRule="auto"/>
              <w:jc w:val="center"/>
              <w:rPr>
                <w:rFonts w:ascii="Times New Roman" w:hAnsi="Times New Roman" w:cs="Times New Roman"/>
              </w:rPr>
            </w:pPr>
            <w:r w:rsidRPr="00DE1AF3">
              <w:rPr>
                <w:rFonts w:ascii="Times New Roman" w:hAnsi="Times New Roman" w:cs="Times New Roman"/>
              </w:rPr>
              <w:t>.161</w:t>
            </w:r>
          </w:p>
        </w:tc>
      </w:tr>
      <w:tr w:rsidR="00672F95" w:rsidRPr="00DE1AF3" w14:paraId="304E0BD9" w14:textId="77777777" w:rsidTr="00555365">
        <w:tc>
          <w:tcPr>
            <w:tcW w:w="2155" w:type="dxa"/>
            <w:vAlign w:val="center"/>
          </w:tcPr>
          <w:p w14:paraId="67958EFB"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8</w:t>
            </w:r>
          </w:p>
        </w:tc>
        <w:tc>
          <w:tcPr>
            <w:tcW w:w="3420" w:type="dxa"/>
            <w:shd w:val="clear" w:color="auto" w:fill="ED7D31" w:themeFill="accent2"/>
            <w:vAlign w:val="center"/>
          </w:tcPr>
          <w:p w14:paraId="6F9B279F" w14:textId="77777777" w:rsidR="00672F95" w:rsidRPr="00DE1AF3" w:rsidRDefault="00672F95" w:rsidP="00555365">
            <w:pPr>
              <w:spacing w:line="276" w:lineRule="auto"/>
              <w:jc w:val="center"/>
              <w:rPr>
                <w:rFonts w:ascii="Times New Roman" w:hAnsi="Times New Roman" w:cs="Times New Roman"/>
              </w:rPr>
            </w:pPr>
            <w:r w:rsidRPr="00DE1AF3">
              <w:rPr>
                <w:rFonts w:ascii="Times New Roman" w:eastAsia="Times New Roman" w:hAnsi="Times New Roman" w:cs="Times New Roman"/>
              </w:rPr>
              <w:t xml:space="preserve">1.313147 </w:t>
            </w:r>
          </w:p>
        </w:tc>
        <w:tc>
          <w:tcPr>
            <w:tcW w:w="3351" w:type="dxa"/>
          </w:tcPr>
          <w:p w14:paraId="2E4BE2F1" w14:textId="77777777" w:rsidR="00672F95" w:rsidRPr="00DE1AF3" w:rsidRDefault="00672F95" w:rsidP="00555365">
            <w:pPr>
              <w:spacing w:line="276" w:lineRule="auto"/>
              <w:jc w:val="center"/>
              <w:rPr>
                <w:rFonts w:ascii="Times New Roman" w:hAnsi="Times New Roman" w:cs="Times New Roman"/>
              </w:rPr>
            </w:pPr>
            <w:r w:rsidRPr="00DE1AF3">
              <w:rPr>
                <w:rFonts w:ascii="Times New Roman" w:hAnsi="Times New Roman" w:cs="Times New Roman"/>
              </w:rPr>
              <w:t>.121</w:t>
            </w:r>
          </w:p>
        </w:tc>
      </w:tr>
      <w:tr w:rsidR="00672F95" w:rsidRPr="00DE1AF3" w14:paraId="4D117C2F" w14:textId="77777777" w:rsidTr="00555365">
        <w:tc>
          <w:tcPr>
            <w:tcW w:w="2155" w:type="dxa"/>
            <w:vAlign w:val="center"/>
          </w:tcPr>
          <w:p w14:paraId="3D294492"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9</w:t>
            </w:r>
          </w:p>
        </w:tc>
        <w:tc>
          <w:tcPr>
            <w:tcW w:w="3420" w:type="dxa"/>
            <w:shd w:val="clear" w:color="auto" w:fill="ED7D31" w:themeFill="accent2"/>
            <w:vAlign w:val="center"/>
          </w:tcPr>
          <w:p w14:paraId="73386C7A" w14:textId="77777777" w:rsidR="00672F95" w:rsidRPr="00DE1AF3" w:rsidRDefault="00672F95" w:rsidP="00555365">
            <w:pPr>
              <w:spacing w:line="276" w:lineRule="auto"/>
              <w:jc w:val="center"/>
              <w:rPr>
                <w:rFonts w:ascii="Times New Roman" w:hAnsi="Times New Roman" w:cs="Times New Roman"/>
              </w:rPr>
            </w:pPr>
            <w:r w:rsidRPr="00DE1AF3">
              <w:rPr>
                <w:rFonts w:ascii="Times New Roman" w:eastAsia="Times New Roman" w:hAnsi="Times New Roman" w:cs="Times New Roman"/>
              </w:rPr>
              <w:t xml:space="preserve">1.263967 </w:t>
            </w:r>
          </w:p>
        </w:tc>
        <w:tc>
          <w:tcPr>
            <w:tcW w:w="3351" w:type="dxa"/>
          </w:tcPr>
          <w:p w14:paraId="56A6838C" w14:textId="77777777" w:rsidR="00672F95" w:rsidRPr="00DE1AF3" w:rsidRDefault="00672F95" w:rsidP="00555365">
            <w:pPr>
              <w:spacing w:line="276" w:lineRule="auto"/>
              <w:jc w:val="center"/>
              <w:rPr>
                <w:rFonts w:ascii="Times New Roman" w:hAnsi="Times New Roman" w:cs="Times New Roman"/>
              </w:rPr>
            </w:pPr>
            <w:r w:rsidRPr="00DE1AF3">
              <w:rPr>
                <w:rFonts w:ascii="Times New Roman" w:hAnsi="Times New Roman" w:cs="Times New Roman"/>
              </w:rPr>
              <w:t>.095</w:t>
            </w:r>
          </w:p>
        </w:tc>
      </w:tr>
      <w:tr w:rsidR="00672F95" w:rsidRPr="00DE1AF3" w14:paraId="57FB5603" w14:textId="77777777" w:rsidTr="00555365">
        <w:tc>
          <w:tcPr>
            <w:tcW w:w="2155" w:type="dxa"/>
            <w:vAlign w:val="center"/>
          </w:tcPr>
          <w:p w14:paraId="32D5E740" w14:textId="77777777" w:rsidR="00672F95" w:rsidRPr="00DE1AF3" w:rsidRDefault="00672F95" w:rsidP="00555365">
            <w:pPr>
              <w:spacing w:line="276" w:lineRule="auto"/>
              <w:jc w:val="center"/>
              <w:rPr>
                <w:rFonts w:ascii="Times New Roman" w:eastAsia="Times New Roman" w:hAnsi="Times New Roman" w:cs="Times New Roman"/>
              </w:rPr>
            </w:pPr>
            <w:r w:rsidRPr="00DE1AF3">
              <w:rPr>
                <w:rFonts w:ascii="Times New Roman" w:eastAsia="Times New Roman" w:hAnsi="Times New Roman" w:cs="Times New Roman"/>
              </w:rPr>
              <w:t>Factor 10</w:t>
            </w:r>
          </w:p>
        </w:tc>
        <w:tc>
          <w:tcPr>
            <w:tcW w:w="3420" w:type="dxa"/>
            <w:shd w:val="clear" w:color="auto" w:fill="ED7D31" w:themeFill="accent2"/>
            <w:vAlign w:val="center"/>
          </w:tcPr>
          <w:p w14:paraId="5315435D" w14:textId="77777777" w:rsidR="00672F95" w:rsidRPr="00DE1AF3" w:rsidRDefault="00672F95" w:rsidP="00555365">
            <w:pPr>
              <w:spacing w:line="276" w:lineRule="auto"/>
              <w:jc w:val="center"/>
              <w:rPr>
                <w:rFonts w:ascii="Times New Roman" w:hAnsi="Times New Roman" w:cs="Times New Roman"/>
              </w:rPr>
            </w:pPr>
            <w:r w:rsidRPr="00DE1AF3">
              <w:rPr>
                <w:rFonts w:ascii="Times New Roman" w:eastAsia="Times New Roman" w:hAnsi="Times New Roman" w:cs="Times New Roman"/>
              </w:rPr>
              <w:t xml:space="preserve">1.217437 </w:t>
            </w:r>
          </w:p>
        </w:tc>
        <w:tc>
          <w:tcPr>
            <w:tcW w:w="3351" w:type="dxa"/>
          </w:tcPr>
          <w:p w14:paraId="71C61AB4" w14:textId="77777777" w:rsidR="00672F95" w:rsidRPr="00DE1AF3" w:rsidRDefault="00672F95" w:rsidP="00555365">
            <w:pPr>
              <w:spacing w:line="276" w:lineRule="auto"/>
              <w:jc w:val="center"/>
              <w:rPr>
                <w:rFonts w:ascii="Times New Roman" w:hAnsi="Times New Roman" w:cs="Times New Roman"/>
              </w:rPr>
            </w:pPr>
            <w:r w:rsidRPr="00DE1AF3">
              <w:rPr>
                <w:rFonts w:ascii="Times New Roman" w:hAnsi="Times New Roman" w:cs="Times New Roman"/>
              </w:rPr>
              <w:t>.086</w:t>
            </w:r>
          </w:p>
        </w:tc>
      </w:tr>
    </w:tbl>
    <w:p w14:paraId="7F06E228" w14:textId="43539ED1" w:rsidR="00F537EE" w:rsidRPr="00DE1AF3" w:rsidRDefault="00B919D9" w:rsidP="00ED2667">
      <w:pPr>
        <w:autoSpaceDE w:val="0"/>
        <w:autoSpaceDN w:val="0"/>
        <w:adjustRightInd w:val="0"/>
        <w:spacing w:before="120" w:after="120" w:line="240" w:lineRule="auto"/>
        <w:jc w:val="both"/>
        <w:rPr>
          <w:rFonts w:ascii="Times New Roman" w:eastAsia="MinionPro-Regular" w:hAnsi="Times New Roman" w:cs="Times New Roman"/>
        </w:rPr>
      </w:pPr>
      <w:bookmarkStart w:id="2" w:name="_Hlk177942406"/>
      <w:r w:rsidRPr="00DE1AF3">
        <w:rPr>
          <w:rFonts w:ascii="Times New Roman" w:eastAsia="Times New Roman" w:hAnsi="Times New Roman" w:cs="Times New Roman"/>
        </w:rPr>
        <w:t xml:space="preserve">The study's eigenvalue in Factor 1 (15.549) Factor 2 (7.791), Factor 3 (4.134), Factor 4 (2.261), are significantly greater than the randomly generated eigenvalue of the corresponding factors confirming the importance of the factors to the study. The study's eigenvalue of Factor 5 (0.960) is less than the randomly generated eigenvalue for the corresponding factors (1.483161), indicating that the remaining factors does not contribute significantly to reducing </w:t>
      </w:r>
      <w:r w:rsidRPr="00DE1AF3">
        <w:rPr>
          <w:rFonts w:ascii="Times New Roman" w:hAnsi="Times New Roman" w:cs="Times New Roman"/>
        </w:rPr>
        <w:t>number of underlying latent factors (or constructs) as hypothesized by the study</w:t>
      </w:r>
      <w:r w:rsidRPr="00DE1AF3">
        <w:rPr>
          <w:rFonts w:ascii="Times New Roman" w:eastAsia="Times New Roman" w:hAnsi="Times New Roman" w:cs="Times New Roman"/>
        </w:rPr>
        <w:t xml:space="preserve"> and therefore, should not be retained. The four factors were retained for the analysis.</w:t>
      </w:r>
    </w:p>
    <w:bookmarkEnd w:id="2"/>
    <w:p w14:paraId="516AC7DA" w14:textId="77777777" w:rsidR="00672F95" w:rsidRPr="00DE1AF3" w:rsidRDefault="00672F95" w:rsidP="00672F95">
      <w:pPr>
        <w:autoSpaceDE w:val="0"/>
        <w:autoSpaceDN w:val="0"/>
        <w:adjustRightInd w:val="0"/>
        <w:spacing w:before="120" w:after="120" w:line="360" w:lineRule="auto"/>
        <w:jc w:val="both"/>
        <w:rPr>
          <w:rFonts w:ascii="Times New Roman" w:eastAsia="MinionPro-Regular" w:hAnsi="Times New Roman" w:cs="Times New Roman"/>
          <w:b/>
          <w:bCs/>
        </w:rPr>
      </w:pPr>
      <w:r w:rsidRPr="00DE1AF3">
        <w:rPr>
          <w:rFonts w:ascii="Times New Roman" w:eastAsia="MinionPro-Regular" w:hAnsi="Times New Roman" w:cs="Times New Roman"/>
          <w:b/>
          <w:bCs/>
        </w:rPr>
        <w:t>Table 3: Kaiser-Meyer-Olkin Measure of Sampling Adequacy</w:t>
      </w:r>
    </w:p>
    <w:tbl>
      <w:tblPr>
        <w:tblStyle w:val="TableGrid"/>
        <w:tblW w:w="0" w:type="auto"/>
        <w:tblLook w:val="0000" w:firstRow="0" w:lastRow="0" w:firstColumn="0" w:lastColumn="0" w:noHBand="0" w:noVBand="0"/>
      </w:tblPr>
      <w:tblGrid>
        <w:gridCol w:w="2871"/>
        <w:gridCol w:w="2212"/>
        <w:gridCol w:w="1271"/>
      </w:tblGrid>
      <w:tr w:rsidR="00672F95" w:rsidRPr="00DE1AF3" w14:paraId="78B4A851" w14:textId="77777777" w:rsidTr="00555365">
        <w:tc>
          <w:tcPr>
            <w:tcW w:w="0" w:type="auto"/>
            <w:gridSpan w:val="3"/>
          </w:tcPr>
          <w:p w14:paraId="0881DAD4" w14:textId="77777777" w:rsidR="00672F95" w:rsidRPr="00DE1AF3" w:rsidRDefault="00672F95" w:rsidP="00555365">
            <w:pPr>
              <w:autoSpaceDE w:val="0"/>
              <w:autoSpaceDN w:val="0"/>
              <w:adjustRightInd w:val="0"/>
              <w:spacing w:line="320" w:lineRule="atLeast"/>
              <w:ind w:left="60" w:right="60"/>
              <w:jc w:val="center"/>
              <w:rPr>
                <w:rFonts w:ascii="Times New Roman" w:hAnsi="Times New Roman" w:cs="Times New Roman"/>
                <w:color w:val="000000"/>
              </w:rPr>
            </w:pPr>
            <w:r w:rsidRPr="00DE1AF3">
              <w:rPr>
                <w:rFonts w:ascii="Times New Roman" w:hAnsi="Times New Roman" w:cs="Times New Roman"/>
                <w:b/>
                <w:bCs/>
                <w:color w:val="000000"/>
              </w:rPr>
              <w:t>KMO and Bartlett's Test</w:t>
            </w:r>
          </w:p>
        </w:tc>
      </w:tr>
      <w:tr w:rsidR="00672F95" w:rsidRPr="00DE1AF3" w14:paraId="651ECA0D" w14:textId="77777777" w:rsidTr="00555365">
        <w:tc>
          <w:tcPr>
            <w:tcW w:w="0" w:type="auto"/>
            <w:gridSpan w:val="2"/>
          </w:tcPr>
          <w:p w14:paraId="45AA1932" w14:textId="77777777" w:rsidR="00672F95" w:rsidRPr="00DE1AF3" w:rsidRDefault="00672F95" w:rsidP="00555365">
            <w:pPr>
              <w:autoSpaceDE w:val="0"/>
              <w:autoSpaceDN w:val="0"/>
              <w:adjustRightInd w:val="0"/>
              <w:spacing w:line="320" w:lineRule="atLeast"/>
              <w:ind w:left="60" w:right="60"/>
              <w:rPr>
                <w:rFonts w:ascii="Times New Roman" w:hAnsi="Times New Roman" w:cs="Times New Roman"/>
                <w:color w:val="000000"/>
              </w:rPr>
            </w:pPr>
            <w:r w:rsidRPr="00DE1AF3">
              <w:rPr>
                <w:rFonts w:ascii="Times New Roman" w:hAnsi="Times New Roman" w:cs="Times New Roman"/>
                <w:color w:val="000000"/>
              </w:rPr>
              <w:t>Kaiser-Meyer-Olkin Measure of Sampling Adequacy.</w:t>
            </w:r>
          </w:p>
        </w:tc>
        <w:tc>
          <w:tcPr>
            <w:tcW w:w="0" w:type="auto"/>
          </w:tcPr>
          <w:p w14:paraId="2995710D" w14:textId="77777777" w:rsidR="00672F95" w:rsidRPr="00DE1AF3" w:rsidRDefault="00672F95" w:rsidP="00555365">
            <w:pPr>
              <w:autoSpaceDE w:val="0"/>
              <w:autoSpaceDN w:val="0"/>
              <w:adjustRightInd w:val="0"/>
              <w:spacing w:line="320" w:lineRule="atLeast"/>
              <w:ind w:left="60" w:right="60"/>
              <w:jc w:val="right"/>
              <w:rPr>
                <w:rFonts w:ascii="Times New Roman" w:hAnsi="Times New Roman" w:cs="Times New Roman"/>
                <w:color w:val="000000"/>
              </w:rPr>
            </w:pPr>
            <w:r w:rsidRPr="00DE1AF3">
              <w:rPr>
                <w:rFonts w:ascii="Times New Roman" w:hAnsi="Times New Roman" w:cs="Times New Roman"/>
                <w:color w:val="000000"/>
              </w:rPr>
              <w:t>.960</w:t>
            </w:r>
          </w:p>
        </w:tc>
      </w:tr>
      <w:tr w:rsidR="00672F95" w:rsidRPr="00DE1AF3" w14:paraId="35FEB7F4" w14:textId="77777777" w:rsidTr="00555365">
        <w:tc>
          <w:tcPr>
            <w:tcW w:w="0" w:type="auto"/>
            <w:vMerge w:val="restart"/>
          </w:tcPr>
          <w:p w14:paraId="693A35C1" w14:textId="77777777" w:rsidR="00672F95" w:rsidRPr="00DE1AF3" w:rsidRDefault="00672F95" w:rsidP="00555365">
            <w:pPr>
              <w:autoSpaceDE w:val="0"/>
              <w:autoSpaceDN w:val="0"/>
              <w:adjustRightInd w:val="0"/>
              <w:spacing w:line="320" w:lineRule="atLeast"/>
              <w:ind w:left="60" w:right="60"/>
              <w:rPr>
                <w:rFonts w:ascii="Times New Roman" w:hAnsi="Times New Roman" w:cs="Times New Roman"/>
                <w:color w:val="000000"/>
              </w:rPr>
            </w:pPr>
            <w:r w:rsidRPr="00DE1AF3">
              <w:rPr>
                <w:rFonts w:ascii="Times New Roman" w:hAnsi="Times New Roman" w:cs="Times New Roman"/>
                <w:color w:val="000000"/>
              </w:rPr>
              <w:t>Bartlett's Test of Sphericity</w:t>
            </w:r>
          </w:p>
        </w:tc>
        <w:tc>
          <w:tcPr>
            <w:tcW w:w="0" w:type="auto"/>
          </w:tcPr>
          <w:p w14:paraId="792D0F91" w14:textId="77777777" w:rsidR="00672F95" w:rsidRPr="00DE1AF3" w:rsidRDefault="00672F95" w:rsidP="00555365">
            <w:pPr>
              <w:autoSpaceDE w:val="0"/>
              <w:autoSpaceDN w:val="0"/>
              <w:adjustRightInd w:val="0"/>
              <w:spacing w:line="320" w:lineRule="atLeast"/>
              <w:ind w:left="60" w:right="60"/>
              <w:rPr>
                <w:rFonts w:ascii="Times New Roman" w:hAnsi="Times New Roman" w:cs="Times New Roman"/>
                <w:color w:val="000000"/>
              </w:rPr>
            </w:pPr>
            <w:r w:rsidRPr="00DE1AF3">
              <w:rPr>
                <w:rFonts w:ascii="Times New Roman" w:hAnsi="Times New Roman" w:cs="Times New Roman"/>
                <w:color w:val="000000"/>
              </w:rPr>
              <w:t>Approx. Chi-Square</w:t>
            </w:r>
          </w:p>
        </w:tc>
        <w:tc>
          <w:tcPr>
            <w:tcW w:w="0" w:type="auto"/>
          </w:tcPr>
          <w:p w14:paraId="50BB2170" w14:textId="77777777" w:rsidR="00672F95" w:rsidRPr="00DE1AF3" w:rsidRDefault="00672F95" w:rsidP="00555365">
            <w:pPr>
              <w:autoSpaceDE w:val="0"/>
              <w:autoSpaceDN w:val="0"/>
              <w:adjustRightInd w:val="0"/>
              <w:spacing w:line="320" w:lineRule="atLeast"/>
              <w:ind w:left="60" w:right="60"/>
              <w:jc w:val="right"/>
              <w:rPr>
                <w:rFonts w:ascii="Times New Roman" w:hAnsi="Times New Roman" w:cs="Times New Roman"/>
                <w:color w:val="000000"/>
              </w:rPr>
            </w:pPr>
            <w:r w:rsidRPr="00DE1AF3">
              <w:rPr>
                <w:rFonts w:ascii="Times New Roman" w:hAnsi="Times New Roman" w:cs="Times New Roman"/>
                <w:color w:val="000000"/>
              </w:rPr>
              <w:t>17045.343</w:t>
            </w:r>
          </w:p>
        </w:tc>
      </w:tr>
      <w:tr w:rsidR="00672F95" w:rsidRPr="00DE1AF3" w14:paraId="74961F34" w14:textId="77777777" w:rsidTr="00555365">
        <w:tc>
          <w:tcPr>
            <w:tcW w:w="0" w:type="auto"/>
            <w:vMerge/>
          </w:tcPr>
          <w:p w14:paraId="07E3E58F" w14:textId="77777777" w:rsidR="00672F95" w:rsidRPr="00DE1AF3" w:rsidRDefault="00672F95" w:rsidP="00555365">
            <w:pPr>
              <w:autoSpaceDE w:val="0"/>
              <w:autoSpaceDN w:val="0"/>
              <w:adjustRightInd w:val="0"/>
              <w:rPr>
                <w:rFonts w:ascii="Times New Roman" w:hAnsi="Times New Roman" w:cs="Times New Roman"/>
                <w:color w:val="000000"/>
              </w:rPr>
            </w:pPr>
          </w:p>
        </w:tc>
        <w:tc>
          <w:tcPr>
            <w:tcW w:w="0" w:type="auto"/>
          </w:tcPr>
          <w:p w14:paraId="4CEA513A" w14:textId="77777777" w:rsidR="00672F95" w:rsidRPr="00DE1AF3" w:rsidRDefault="00672F95" w:rsidP="00555365">
            <w:pPr>
              <w:autoSpaceDE w:val="0"/>
              <w:autoSpaceDN w:val="0"/>
              <w:adjustRightInd w:val="0"/>
              <w:spacing w:line="320" w:lineRule="atLeast"/>
              <w:ind w:left="60" w:right="60"/>
              <w:rPr>
                <w:rFonts w:ascii="Times New Roman" w:hAnsi="Times New Roman" w:cs="Times New Roman"/>
                <w:color w:val="000000"/>
              </w:rPr>
            </w:pPr>
            <w:proofErr w:type="spellStart"/>
            <w:r w:rsidRPr="00DE1AF3">
              <w:rPr>
                <w:rFonts w:ascii="Times New Roman" w:hAnsi="Times New Roman" w:cs="Times New Roman"/>
                <w:color w:val="000000"/>
              </w:rPr>
              <w:t>Df</w:t>
            </w:r>
            <w:proofErr w:type="spellEnd"/>
          </w:p>
        </w:tc>
        <w:tc>
          <w:tcPr>
            <w:tcW w:w="0" w:type="auto"/>
          </w:tcPr>
          <w:p w14:paraId="543AF356" w14:textId="77777777" w:rsidR="00672F95" w:rsidRPr="00DE1AF3" w:rsidRDefault="00672F95" w:rsidP="00555365">
            <w:pPr>
              <w:autoSpaceDE w:val="0"/>
              <w:autoSpaceDN w:val="0"/>
              <w:adjustRightInd w:val="0"/>
              <w:spacing w:line="320" w:lineRule="atLeast"/>
              <w:ind w:left="60" w:right="60"/>
              <w:jc w:val="right"/>
              <w:rPr>
                <w:rFonts w:ascii="Times New Roman" w:hAnsi="Times New Roman" w:cs="Times New Roman"/>
                <w:color w:val="000000"/>
              </w:rPr>
            </w:pPr>
            <w:r w:rsidRPr="00DE1AF3">
              <w:rPr>
                <w:rFonts w:ascii="Times New Roman" w:hAnsi="Times New Roman" w:cs="Times New Roman"/>
                <w:color w:val="000000"/>
              </w:rPr>
              <w:t>465</w:t>
            </w:r>
          </w:p>
        </w:tc>
      </w:tr>
      <w:tr w:rsidR="00672F95" w:rsidRPr="00DE1AF3" w14:paraId="0F02A26C" w14:textId="77777777" w:rsidTr="00555365">
        <w:tc>
          <w:tcPr>
            <w:tcW w:w="0" w:type="auto"/>
            <w:vMerge/>
          </w:tcPr>
          <w:p w14:paraId="3E37FC7C" w14:textId="77777777" w:rsidR="00672F95" w:rsidRPr="00DE1AF3" w:rsidRDefault="00672F95" w:rsidP="00555365">
            <w:pPr>
              <w:autoSpaceDE w:val="0"/>
              <w:autoSpaceDN w:val="0"/>
              <w:adjustRightInd w:val="0"/>
              <w:rPr>
                <w:rFonts w:ascii="Times New Roman" w:hAnsi="Times New Roman" w:cs="Times New Roman"/>
                <w:color w:val="000000"/>
              </w:rPr>
            </w:pPr>
          </w:p>
        </w:tc>
        <w:tc>
          <w:tcPr>
            <w:tcW w:w="0" w:type="auto"/>
          </w:tcPr>
          <w:p w14:paraId="04DDFEC9" w14:textId="77777777" w:rsidR="00672F95" w:rsidRPr="00DE1AF3" w:rsidRDefault="00672F95" w:rsidP="00555365">
            <w:pPr>
              <w:autoSpaceDE w:val="0"/>
              <w:autoSpaceDN w:val="0"/>
              <w:adjustRightInd w:val="0"/>
              <w:spacing w:line="320" w:lineRule="atLeast"/>
              <w:ind w:left="60" w:right="60"/>
              <w:rPr>
                <w:rFonts w:ascii="Times New Roman" w:hAnsi="Times New Roman" w:cs="Times New Roman"/>
                <w:color w:val="000000"/>
              </w:rPr>
            </w:pPr>
            <w:r w:rsidRPr="00DE1AF3">
              <w:rPr>
                <w:rFonts w:ascii="Times New Roman" w:hAnsi="Times New Roman" w:cs="Times New Roman"/>
                <w:color w:val="000000"/>
              </w:rPr>
              <w:t>Sig.</w:t>
            </w:r>
          </w:p>
        </w:tc>
        <w:tc>
          <w:tcPr>
            <w:tcW w:w="0" w:type="auto"/>
          </w:tcPr>
          <w:p w14:paraId="53842169" w14:textId="77777777" w:rsidR="00672F95" w:rsidRPr="00DE1AF3" w:rsidRDefault="00672F95" w:rsidP="00555365">
            <w:pPr>
              <w:autoSpaceDE w:val="0"/>
              <w:autoSpaceDN w:val="0"/>
              <w:adjustRightInd w:val="0"/>
              <w:spacing w:line="320" w:lineRule="atLeast"/>
              <w:ind w:left="60" w:right="60"/>
              <w:jc w:val="right"/>
              <w:rPr>
                <w:rFonts w:ascii="Times New Roman" w:hAnsi="Times New Roman" w:cs="Times New Roman"/>
                <w:color w:val="000000"/>
              </w:rPr>
            </w:pPr>
            <w:r w:rsidRPr="00DE1AF3">
              <w:rPr>
                <w:rFonts w:ascii="Times New Roman" w:hAnsi="Times New Roman" w:cs="Times New Roman"/>
                <w:color w:val="000000"/>
              </w:rPr>
              <w:t>.000</w:t>
            </w:r>
          </w:p>
        </w:tc>
      </w:tr>
    </w:tbl>
    <w:p w14:paraId="54C3E47F" w14:textId="4EECEB8F" w:rsidR="00B05991" w:rsidRPr="00DE1AF3" w:rsidRDefault="00B05991" w:rsidP="00E530E9">
      <w:pPr>
        <w:spacing w:before="120" w:after="120" w:line="240" w:lineRule="auto"/>
        <w:jc w:val="both"/>
        <w:rPr>
          <w:rFonts w:ascii="Times New Roman" w:eastAsia="Times New Roman" w:hAnsi="Times New Roman" w:cs="Times New Roman"/>
        </w:rPr>
      </w:pPr>
      <w:r w:rsidRPr="00DE1AF3">
        <w:rPr>
          <w:rFonts w:ascii="Times New Roman" w:eastAsia="Times New Roman" w:hAnsi="Times New Roman" w:cs="Times New Roman"/>
        </w:rPr>
        <w:t xml:space="preserve">The results of Kaiser-Meyer-Olkin measure the sampling adequacy of the analysis revealed .960 KMO above the threshold value of 0.6 </w:t>
      </w:r>
      <w:r w:rsidRPr="00DE1AF3">
        <w:rPr>
          <w:rFonts w:ascii="Times New Roman" w:hAnsi="Times New Roman" w:cs="Times New Roman"/>
        </w:rPr>
        <w:t>(Collier, 2020; Ullman, 2001)</w:t>
      </w:r>
      <w:r w:rsidRPr="00DE1AF3">
        <w:rPr>
          <w:rFonts w:ascii="Times New Roman" w:eastAsia="Times New Roman" w:hAnsi="Times New Roman" w:cs="Times New Roman"/>
        </w:rPr>
        <w:t xml:space="preserve">, indicating that the sample size </w:t>
      </w:r>
      <w:r w:rsidR="00471348" w:rsidRPr="00DE1AF3">
        <w:rPr>
          <w:rFonts w:ascii="Times New Roman" w:eastAsia="Times New Roman" w:hAnsi="Times New Roman" w:cs="Times New Roman"/>
        </w:rPr>
        <w:t>adopted by the study (</w:t>
      </w:r>
      <w:r w:rsidRPr="00DE1AF3">
        <w:rPr>
          <w:rFonts w:ascii="Times New Roman" w:eastAsia="Times New Roman" w:hAnsi="Times New Roman" w:cs="Times New Roman"/>
        </w:rPr>
        <w:t>207</w:t>
      </w:r>
      <w:r w:rsidR="00471348" w:rsidRPr="00DE1AF3">
        <w:rPr>
          <w:rFonts w:ascii="Times New Roman" w:eastAsia="Times New Roman" w:hAnsi="Times New Roman" w:cs="Times New Roman"/>
        </w:rPr>
        <w:t xml:space="preserve"> respondents)</w:t>
      </w:r>
      <w:r w:rsidRPr="00DE1AF3">
        <w:rPr>
          <w:rFonts w:ascii="Times New Roman" w:eastAsia="Times New Roman" w:hAnsi="Times New Roman" w:cs="Times New Roman"/>
        </w:rPr>
        <w:t xml:space="preserve"> was adequate and suitable for factor analysis.</w:t>
      </w:r>
    </w:p>
    <w:p w14:paraId="1DD60AE4" w14:textId="77777777" w:rsidR="00672F95" w:rsidRPr="00DE1AF3" w:rsidRDefault="00672F95" w:rsidP="00672F95">
      <w:pPr>
        <w:autoSpaceDE w:val="0"/>
        <w:autoSpaceDN w:val="0"/>
        <w:adjustRightInd w:val="0"/>
        <w:spacing w:before="120" w:after="120" w:line="360" w:lineRule="auto"/>
        <w:jc w:val="both"/>
        <w:rPr>
          <w:rFonts w:ascii="Times New Roman" w:hAnsi="Times New Roman" w:cs="Times New Roman"/>
          <w:b/>
          <w:bCs/>
        </w:rPr>
      </w:pPr>
      <w:r w:rsidRPr="00DE1AF3">
        <w:rPr>
          <w:rFonts w:ascii="Times New Roman" w:hAnsi="Times New Roman" w:cs="Times New Roman"/>
          <w:b/>
          <w:bCs/>
        </w:rPr>
        <w:t>Table 4: Factor Loading among the Four Variables and their Correlation</w:t>
      </w:r>
    </w:p>
    <w:tbl>
      <w:tblPr>
        <w:tblStyle w:val="TableGrid"/>
        <w:tblW w:w="5000" w:type="pct"/>
        <w:tblLayout w:type="fixed"/>
        <w:tblLook w:val="0000" w:firstRow="0" w:lastRow="0" w:firstColumn="0" w:lastColumn="0" w:noHBand="0" w:noVBand="0"/>
      </w:tblPr>
      <w:tblGrid>
        <w:gridCol w:w="1347"/>
        <w:gridCol w:w="4049"/>
        <w:gridCol w:w="989"/>
        <w:gridCol w:w="989"/>
        <w:gridCol w:w="991"/>
        <w:gridCol w:w="985"/>
      </w:tblGrid>
      <w:tr w:rsidR="00672F95" w:rsidRPr="00DE1AF3" w14:paraId="769054C6" w14:textId="77777777" w:rsidTr="00555365">
        <w:trPr>
          <w:tblHeader/>
        </w:trPr>
        <w:tc>
          <w:tcPr>
            <w:tcW w:w="720" w:type="pct"/>
            <w:vAlign w:val="center"/>
          </w:tcPr>
          <w:p w14:paraId="376C9236"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Item Codes</w:t>
            </w:r>
          </w:p>
        </w:tc>
        <w:tc>
          <w:tcPr>
            <w:tcW w:w="2165" w:type="pct"/>
            <w:vAlign w:val="center"/>
          </w:tcPr>
          <w:p w14:paraId="5B320319" w14:textId="77777777" w:rsidR="00672F95" w:rsidRPr="00DE1AF3" w:rsidRDefault="00672F95" w:rsidP="00555365">
            <w:pPr>
              <w:rPr>
                <w:rFonts w:ascii="Times New Roman" w:hAnsi="Times New Roman" w:cs="Times New Roman"/>
                <w:b/>
                <w:bCs/>
              </w:rPr>
            </w:pPr>
            <w:r w:rsidRPr="00DE1AF3">
              <w:rPr>
                <w:rFonts w:ascii="Times New Roman" w:hAnsi="Times New Roman" w:cs="Times New Roman"/>
                <w:b/>
                <w:bCs/>
              </w:rPr>
              <w:t>Items on the Instrument</w:t>
            </w:r>
          </w:p>
        </w:tc>
        <w:tc>
          <w:tcPr>
            <w:tcW w:w="529" w:type="pct"/>
            <w:vAlign w:val="center"/>
          </w:tcPr>
          <w:p w14:paraId="28ADBBFC"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Factor 1</w:t>
            </w:r>
          </w:p>
        </w:tc>
        <w:tc>
          <w:tcPr>
            <w:tcW w:w="529" w:type="pct"/>
            <w:vAlign w:val="center"/>
          </w:tcPr>
          <w:p w14:paraId="2C118D96"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Factor 2</w:t>
            </w:r>
          </w:p>
        </w:tc>
        <w:tc>
          <w:tcPr>
            <w:tcW w:w="530" w:type="pct"/>
            <w:vAlign w:val="center"/>
          </w:tcPr>
          <w:p w14:paraId="38718191"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Factor 3</w:t>
            </w:r>
          </w:p>
        </w:tc>
        <w:tc>
          <w:tcPr>
            <w:tcW w:w="527" w:type="pct"/>
            <w:vAlign w:val="center"/>
          </w:tcPr>
          <w:p w14:paraId="75847BDA"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Factor 4</w:t>
            </w:r>
          </w:p>
        </w:tc>
      </w:tr>
      <w:tr w:rsidR="00672F95" w:rsidRPr="00DE1AF3" w14:paraId="737BAB72" w14:textId="77777777" w:rsidTr="00555365">
        <w:tc>
          <w:tcPr>
            <w:tcW w:w="720" w:type="pct"/>
            <w:shd w:val="clear" w:color="auto" w:fill="FFC000" w:themeFill="accent4"/>
            <w:vAlign w:val="center"/>
          </w:tcPr>
          <w:p w14:paraId="1A11366E"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Predictor47</w:t>
            </w:r>
          </w:p>
        </w:tc>
        <w:tc>
          <w:tcPr>
            <w:tcW w:w="2165" w:type="pct"/>
            <w:vAlign w:val="center"/>
          </w:tcPr>
          <w:p w14:paraId="2161CF3D"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Access to Technology and Digital Tools</w:t>
            </w:r>
          </w:p>
        </w:tc>
        <w:tc>
          <w:tcPr>
            <w:tcW w:w="529" w:type="pct"/>
            <w:vAlign w:val="center"/>
          </w:tcPr>
          <w:p w14:paraId="4058104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.993</w:t>
            </w:r>
          </w:p>
        </w:tc>
        <w:tc>
          <w:tcPr>
            <w:tcW w:w="529" w:type="pct"/>
            <w:vAlign w:val="center"/>
          </w:tcPr>
          <w:p w14:paraId="0D747731" w14:textId="77777777" w:rsidR="00672F95" w:rsidRPr="00DE1AF3" w:rsidRDefault="00672F95" w:rsidP="00555365">
            <w:pPr>
              <w:jc w:val="center"/>
              <w:rPr>
                <w:rFonts w:ascii="Times New Roman" w:hAnsi="Times New Roman" w:cs="Times New Roman"/>
              </w:rPr>
            </w:pPr>
          </w:p>
        </w:tc>
        <w:tc>
          <w:tcPr>
            <w:tcW w:w="530" w:type="pct"/>
            <w:vAlign w:val="center"/>
          </w:tcPr>
          <w:p w14:paraId="480D43A7" w14:textId="77777777" w:rsidR="00672F95" w:rsidRPr="00DE1AF3" w:rsidRDefault="00672F95" w:rsidP="00555365">
            <w:pPr>
              <w:jc w:val="center"/>
              <w:rPr>
                <w:rFonts w:ascii="Times New Roman" w:hAnsi="Times New Roman" w:cs="Times New Roman"/>
              </w:rPr>
            </w:pPr>
          </w:p>
        </w:tc>
        <w:tc>
          <w:tcPr>
            <w:tcW w:w="527" w:type="pct"/>
            <w:vAlign w:val="center"/>
          </w:tcPr>
          <w:p w14:paraId="3FE947FE" w14:textId="77777777" w:rsidR="00672F95" w:rsidRPr="00DE1AF3" w:rsidRDefault="00672F95" w:rsidP="00555365">
            <w:pPr>
              <w:jc w:val="center"/>
              <w:rPr>
                <w:rFonts w:ascii="Times New Roman" w:hAnsi="Times New Roman" w:cs="Times New Roman"/>
              </w:rPr>
            </w:pPr>
          </w:p>
        </w:tc>
      </w:tr>
      <w:tr w:rsidR="00672F95" w:rsidRPr="00DE1AF3" w14:paraId="28FA1B9D" w14:textId="77777777" w:rsidTr="00555365">
        <w:tc>
          <w:tcPr>
            <w:tcW w:w="720" w:type="pct"/>
            <w:shd w:val="clear" w:color="auto" w:fill="FFC000" w:themeFill="accent4"/>
            <w:vAlign w:val="center"/>
          </w:tcPr>
          <w:p w14:paraId="6A6D1BE3"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Predictor45</w:t>
            </w:r>
          </w:p>
        </w:tc>
        <w:tc>
          <w:tcPr>
            <w:tcW w:w="2165" w:type="pct"/>
            <w:vAlign w:val="center"/>
          </w:tcPr>
          <w:p w14:paraId="76D3CDD2"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Availability of Financial and Infrastructural Resources</w:t>
            </w:r>
          </w:p>
        </w:tc>
        <w:tc>
          <w:tcPr>
            <w:tcW w:w="529" w:type="pct"/>
            <w:vAlign w:val="center"/>
          </w:tcPr>
          <w:p w14:paraId="368BE2E2"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.992</w:t>
            </w:r>
          </w:p>
        </w:tc>
        <w:tc>
          <w:tcPr>
            <w:tcW w:w="529" w:type="pct"/>
            <w:vAlign w:val="center"/>
          </w:tcPr>
          <w:p w14:paraId="2F8BB9AA" w14:textId="77777777" w:rsidR="00672F95" w:rsidRPr="00DE1AF3" w:rsidRDefault="00672F95" w:rsidP="00555365">
            <w:pPr>
              <w:jc w:val="center"/>
              <w:rPr>
                <w:rFonts w:ascii="Times New Roman" w:hAnsi="Times New Roman" w:cs="Times New Roman"/>
              </w:rPr>
            </w:pPr>
          </w:p>
        </w:tc>
        <w:tc>
          <w:tcPr>
            <w:tcW w:w="530" w:type="pct"/>
            <w:vAlign w:val="center"/>
          </w:tcPr>
          <w:p w14:paraId="1E5E8620" w14:textId="77777777" w:rsidR="00672F95" w:rsidRPr="00DE1AF3" w:rsidRDefault="00672F95" w:rsidP="00555365">
            <w:pPr>
              <w:jc w:val="center"/>
              <w:rPr>
                <w:rFonts w:ascii="Times New Roman" w:hAnsi="Times New Roman" w:cs="Times New Roman"/>
              </w:rPr>
            </w:pPr>
          </w:p>
        </w:tc>
        <w:tc>
          <w:tcPr>
            <w:tcW w:w="527" w:type="pct"/>
            <w:vAlign w:val="center"/>
          </w:tcPr>
          <w:p w14:paraId="2B4C4B86" w14:textId="77777777" w:rsidR="00672F95" w:rsidRPr="00DE1AF3" w:rsidRDefault="00672F95" w:rsidP="00555365">
            <w:pPr>
              <w:jc w:val="center"/>
              <w:rPr>
                <w:rFonts w:ascii="Times New Roman" w:hAnsi="Times New Roman" w:cs="Times New Roman"/>
              </w:rPr>
            </w:pPr>
          </w:p>
        </w:tc>
      </w:tr>
      <w:tr w:rsidR="00672F95" w:rsidRPr="00DE1AF3" w14:paraId="66626390" w14:textId="77777777" w:rsidTr="00555365">
        <w:tc>
          <w:tcPr>
            <w:tcW w:w="720" w:type="pct"/>
            <w:shd w:val="clear" w:color="auto" w:fill="FFC000" w:themeFill="accent4"/>
            <w:vAlign w:val="center"/>
          </w:tcPr>
          <w:p w14:paraId="1E0217E6"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Predictor38</w:t>
            </w:r>
          </w:p>
        </w:tc>
        <w:tc>
          <w:tcPr>
            <w:tcW w:w="2165" w:type="pct"/>
            <w:vAlign w:val="center"/>
          </w:tcPr>
          <w:p w14:paraId="515B9F6E"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Change Management Support</w:t>
            </w:r>
          </w:p>
        </w:tc>
        <w:tc>
          <w:tcPr>
            <w:tcW w:w="529" w:type="pct"/>
            <w:vAlign w:val="center"/>
          </w:tcPr>
          <w:p w14:paraId="430026BD"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.990</w:t>
            </w:r>
          </w:p>
        </w:tc>
        <w:tc>
          <w:tcPr>
            <w:tcW w:w="529" w:type="pct"/>
            <w:vAlign w:val="center"/>
          </w:tcPr>
          <w:p w14:paraId="77DAEA16" w14:textId="77777777" w:rsidR="00672F95" w:rsidRPr="00DE1AF3" w:rsidRDefault="00672F95" w:rsidP="00555365">
            <w:pPr>
              <w:jc w:val="center"/>
              <w:rPr>
                <w:rFonts w:ascii="Times New Roman" w:hAnsi="Times New Roman" w:cs="Times New Roman"/>
              </w:rPr>
            </w:pPr>
          </w:p>
        </w:tc>
        <w:tc>
          <w:tcPr>
            <w:tcW w:w="530" w:type="pct"/>
            <w:vAlign w:val="center"/>
          </w:tcPr>
          <w:p w14:paraId="24534E7F" w14:textId="77777777" w:rsidR="00672F95" w:rsidRPr="00DE1AF3" w:rsidRDefault="00672F95" w:rsidP="00555365">
            <w:pPr>
              <w:jc w:val="center"/>
              <w:rPr>
                <w:rFonts w:ascii="Times New Roman" w:hAnsi="Times New Roman" w:cs="Times New Roman"/>
              </w:rPr>
            </w:pPr>
          </w:p>
        </w:tc>
        <w:tc>
          <w:tcPr>
            <w:tcW w:w="527" w:type="pct"/>
            <w:vAlign w:val="center"/>
          </w:tcPr>
          <w:p w14:paraId="2AF72565" w14:textId="77777777" w:rsidR="00672F95" w:rsidRPr="00DE1AF3" w:rsidRDefault="00672F95" w:rsidP="00555365">
            <w:pPr>
              <w:jc w:val="center"/>
              <w:rPr>
                <w:rFonts w:ascii="Times New Roman" w:hAnsi="Times New Roman" w:cs="Times New Roman"/>
              </w:rPr>
            </w:pPr>
          </w:p>
        </w:tc>
      </w:tr>
      <w:tr w:rsidR="00672F95" w:rsidRPr="00DE1AF3" w14:paraId="2FF79AFE" w14:textId="77777777" w:rsidTr="00555365">
        <w:tc>
          <w:tcPr>
            <w:tcW w:w="720" w:type="pct"/>
            <w:shd w:val="clear" w:color="auto" w:fill="FFC000" w:themeFill="accent4"/>
            <w:vAlign w:val="center"/>
          </w:tcPr>
          <w:p w14:paraId="67927D47"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Predictor49</w:t>
            </w:r>
          </w:p>
        </w:tc>
        <w:tc>
          <w:tcPr>
            <w:tcW w:w="2165" w:type="pct"/>
            <w:vAlign w:val="center"/>
          </w:tcPr>
          <w:p w14:paraId="79DCF132"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Leadership Support and Vision</w:t>
            </w:r>
          </w:p>
        </w:tc>
        <w:tc>
          <w:tcPr>
            <w:tcW w:w="529" w:type="pct"/>
            <w:vAlign w:val="center"/>
          </w:tcPr>
          <w:p w14:paraId="2C1DF44A"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.988</w:t>
            </w:r>
          </w:p>
        </w:tc>
        <w:tc>
          <w:tcPr>
            <w:tcW w:w="529" w:type="pct"/>
            <w:vAlign w:val="center"/>
          </w:tcPr>
          <w:p w14:paraId="14318EBB" w14:textId="77777777" w:rsidR="00672F95" w:rsidRPr="00DE1AF3" w:rsidRDefault="00672F95" w:rsidP="00555365">
            <w:pPr>
              <w:jc w:val="center"/>
              <w:rPr>
                <w:rFonts w:ascii="Times New Roman" w:hAnsi="Times New Roman" w:cs="Times New Roman"/>
              </w:rPr>
            </w:pPr>
          </w:p>
        </w:tc>
        <w:tc>
          <w:tcPr>
            <w:tcW w:w="530" w:type="pct"/>
            <w:vAlign w:val="center"/>
          </w:tcPr>
          <w:p w14:paraId="4C3D5939" w14:textId="77777777" w:rsidR="00672F95" w:rsidRPr="00DE1AF3" w:rsidRDefault="00672F95" w:rsidP="00555365">
            <w:pPr>
              <w:jc w:val="center"/>
              <w:rPr>
                <w:rFonts w:ascii="Times New Roman" w:hAnsi="Times New Roman" w:cs="Times New Roman"/>
              </w:rPr>
            </w:pPr>
          </w:p>
        </w:tc>
        <w:tc>
          <w:tcPr>
            <w:tcW w:w="527" w:type="pct"/>
            <w:vAlign w:val="center"/>
          </w:tcPr>
          <w:p w14:paraId="6894CFDF" w14:textId="77777777" w:rsidR="00672F95" w:rsidRPr="00DE1AF3" w:rsidRDefault="00672F95" w:rsidP="00555365">
            <w:pPr>
              <w:jc w:val="center"/>
              <w:rPr>
                <w:rFonts w:ascii="Times New Roman" w:hAnsi="Times New Roman" w:cs="Times New Roman"/>
              </w:rPr>
            </w:pPr>
          </w:p>
        </w:tc>
      </w:tr>
      <w:tr w:rsidR="00672F95" w:rsidRPr="00DE1AF3" w14:paraId="01F11561" w14:textId="77777777" w:rsidTr="00555365">
        <w:tc>
          <w:tcPr>
            <w:tcW w:w="720" w:type="pct"/>
            <w:shd w:val="clear" w:color="auto" w:fill="FFC000" w:themeFill="accent4"/>
            <w:vAlign w:val="center"/>
          </w:tcPr>
          <w:p w14:paraId="4901DB37"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Predictor48</w:t>
            </w:r>
          </w:p>
        </w:tc>
        <w:tc>
          <w:tcPr>
            <w:tcW w:w="2165" w:type="pct"/>
            <w:vAlign w:val="center"/>
          </w:tcPr>
          <w:p w14:paraId="674397C2"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Training and Professional Development</w:t>
            </w:r>
          </w:p>
        </w:tc>
        <w:tc>
          <w:tcPr>
            <w:tcW w:w="529" w:type="pct"/>
            <w:vAlign w:val="center"/>
          </w:tcPr>
          <w:p w14:paraId="2721D1F5"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.986</w:t>
            </w:r>
          </w:p>
        </w:tc>
        <w:tc>
          <w:tcPr>
            <w:tcW w:w="529" w:type="pct"/>
            <w:vAlign w:val="center"/>
          </w:tcPr>
          <w:p w14:paraId="57806DBB" w14:textId="77777777" w:rsidR="00672F95" w:rsidRPr="00DE1AF3" w:rsidRDefault="00672F95" w:rsidP="00555365">
            <w:pPr>
              <w:jc w:val="center"/>
              <w:rPr>
                <w:rFonts w:ascii="Times New Roman" w:hAnsi="Times New Roman" w:cs="Times New Roman"/>
              </w:rPr>
            </w:pPr>
          </w:p>
        </w:tc>
        <w:tc>
          <w:tcPr>
            <w:tcW w:w="530" w:type="pct"/>
            <w:vAlign w:val="center"/>
          </w:tcPr>
          <w:p w14:paraId="74FE94F1" w14:textId="77777777" w:rsidR="00672F95" w:rsidRPr="00DE1AF3" w:rsidRDefault="00672F95" w:rsidP="00555365">
            <w:pPr>
              <w:jc w:val="center"/>
              <w:rPr>
                <w:rFonts w:ascii="Times New Roman" w:hAnsi="Times New Roman" w:cs="Times New Roman"/>
              </w:rPr>
            </w:pPr>
          </w:p>
        </w:tc>
        <w:tc>
          <w:tcPr>
            <w:tcW w:w="527" w:type="pct"/>
            <w:vAlign w:val="center"/>
          </w:tcPr>
          <w:p w14:paraId="65A4E4F9" w14:textId="77777777" w:rsidR="00672F95" w:rsidRPr="00DE1AF3" w:rsidRDefault="00672F95" w:rsidP="00555365">
            <w:pPr>
              <w:jc w:val="center"/>
              <w:rPr>
                <w:rFonts w:ascii="Times New Roman" w:hAnsi="Times New Roman" w:cs="Times New Roman"/>
              </w:rPr>
            </w:pPr>
          </w:p>
        </w:tc>
      </w:tr>
      <w:tr w:rsidR="00672F95" w:rsidRPr="00DE1AF3" w14:paraId="74ECD03C" w14:textId="77777777" w:rsidTr="00555365">
        <w:tc>
          <w:tcPr>
            <w:tcW w:w="720" w:type="pct"/>
            <w:shd w:val="clear" w:color="auto" w:fill="FFC000" w:themeFill="accent4"/>
            <w:vAlign w:val="center"/>
          </w:tcPr>
          <w:p w14:paraId="18CDD374"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Predictor44</w:t>
            </w:r>
          </w:p>
        </w:tc>
        <w:tc>
          <w:tcPr>
            <w:tcW w:w="2165" w:type="pct"/>
            <w:vAlign w:val="center"/>
          </w:tcPr>
          <w:p w14:paraId="2B35B8E0"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Collaboration and Teamwork.</w:t>
            </w:r>
          </w:p>
        </w:tc>
        <w:tc>
          <w:tcPr>
            <w:tcW w:w="529" w:type="pct"/>
            <w:vAlign w:val="center"/>
          </w:tcPr>
          <w:p w14:paraId="4702288A"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.986</w:t>
            </w:r>
          </w:p>
        </w:tc>
        <w:tc>
          <w:tcPr>
            <w:tcW w:w="529" w:type="pct"/>
            <w:vAlign w:val="center"/>
          </w:tcPr>
          <w:p w14:paraId="38DA14B1" w14:textId="77777777" w:rsidR="00672F95" w:rsidRPr="00DE1AF3" w:rsidRDefault="00672F95" w:rsidP="00555365">
            <w:pPr>
              <w:jc w:val="center"/>
              <w:rPr>
                <w:rFonts w:ascii="Times New Roman" w:hAnsi="Times New Roman" w:cs="Times New Roman"/>
              </w:rPr>
            </w:pPr>
          </w:p>
        </w:tc>
        <w:tc>
          <w:tcPr>
            <w:tcW w:w="530" w:type="pct"/>
            <w:vAlign w:val="center"/>
          </w:tcPr>
          <w:p w14:paraId="2158ACFC" w14:textId="77777777" w:rsidR="00672F95" w:rsidRPr="00DE1AF3" w:rsidRDefault="00672F95" w:rsidP="00555365">
            <w:pPr>
              <w:jc w:val="center"/>
              <w:rPr>
                <w:rFonts w:ascii="Times New Roman" w:hAnsi="Times New Roman" w:cs="Times New Roman"/>
              </w:rPr>
            </w:pPr>
          </w:p>
        </w:tc>
        <w:tc>
          <w:tcPr>
            <w:tcW w:w="527" w:type="pct"/>
            <w:vAlign w:val="center"/>
          </w:tcPr>
          <w:p w14:paraId="61F0FB7D" w14:textId="77777777" w:rsidR="00672F95" w:rsidRPr="00DE1AF3" w:rsidRDefault="00672F95" w:rsidP="00555365">
            <w:pPr>
              <w:jc w:val="center"/>
              <w:rPr>
                <w:rFonts w:ascii="Times New Roman" w:hAnsi="Times New Roman" w:cs="Times New Roman"/>
              </w:rPr>
            </w:pPr>
          </w:p>
        </w:tc>
      </w:tr>
      <w:tr w:rsidR="00672F95" w:rsidRPr="00DE1AF3" w14:paraId="5C84ABA1" w14:textId="77777777" w:rsidTr="00555365">
        <w:tc>
          <w:tcPr>
            <w:tcW w:w="720" w:type="pct"/>
            <w:shd w:val="clear" w:color="auto" w:fill="FFC000" w:themeFill="accent4"/>
            <w:vAlign w:val="center"/>
          </w:tcPr>
          <w:p w14:paraId="3BFD883B"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Predictor39</w:t>
            </w:r>
          </w:p>
        </w:tc>
        <w:tc>
          <w:tcPr>
            <w:tcW w:w="2165" w:type="pct"/>
            <w:vAlign w:val="center"/>
          </w:tcPr>
          <w:p w14:paraId="086011C9"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Effective Communication Channels</w:t>
            </w:r>
          </w:p>
        </w:tc>
        <w:tc>
          <w:tcPr>
            <w:tcW w:w="529" w:type="pct"/>
            <w:vAlign w:val="center"/>
          </w:tcPr>
          <w:p w14:paraId="6896F108"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.985</w:t>
            </w:r>
          </w:p>
        </w:tc>
        <w:tc>
          <w:tcPr>
            <w:tcW w:w="529" w:type="pct"/>
            <w:vAlign w:val="center"/>
          </w:tcPr>
          <w:p w14:paraId="01A9B5C6" w14:textId="77777777" w:rsidR="00672F95" w:rsidRPr="00DE1AF3" w:rsidRDefault="00672F95" w:rsidP="00555365">
            <w:pPr>
              <w:jc w:val="center"/>
              <w:rPr>
                <w:rFonts w:ascii="Times New Roman" w:hAnsi="Times New Roman" w:cs="Times New Roman"/>
              </w:rPr>
            </w:pPr>
          </w:p>
        </w:tc>
        <w:tc>
          <w:tcPr>
            <w:tcW w:w="530" w:type="pct"/>
            <w:vAlign w:val="center"/>
          </w:tcPr>
          <w:p w14:paraId="66AF15B0" w14:textId="77777777" w:rsidR="00672F95" w:rsidRPr="00DE1AF3" w:rsidRDefault="00672F95" w:rsidP="00555365">
            <w:pPr>
              <w:jc w:val="center"/>
              <w:rPr>
                <w:rFonts w:ascii="Times New Roman" w:hAnsi="Times New Roman" w:cs="Times New Roman"/>
              </w:rPr>
            </w:pPr>
          </w:p>
        </w:tc>
        <w:tc>
          <w:tcPr>
            <w:tcW w:w="527" w:type="pct"/>
            <w:vAlign w:val="center"/>
          </w:tcPr>
          <w:p w14:paraId="65DFF9F2" w14:textId="77777777" w:rsidR="00672F95" w:rsidRPr="00DE1AF3" w:rsidRDefault="00672F95" w:rsidP="00555365">
            <w:pPr>
              <w:jc w:val="center"/>
              <w:rPr>
                <w:rFonts w:ascii="Times New Roman" w:hAnsi="Times New Roman" w:cs="Times New Roman"/>
              </w:rPr>
            </w:pPr>
          </w:p>
        </w:tc>
      </w:tr>
      <w:tr w:rsidR="00672F95" w:rsidRPr="00DE1AF3" w14:paraId="6A347299" w14:textId="77777777" w:rsidTr="00555365">
        <w:tc>
          <w:tcPr>
            <w:tcW w:w="720" w:type="pct"/>
            <w:shd w:val="clear" w:color="auto" w:fill="FFC000" w:themeFill="accent4"/>
            <w:vAlign w:val="center"/>
          </w:tcPr>
          <w:p w14:paraId="68B91CD9"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lastRenderedPageBreak/>
              <w:t>Predictor43</w:t>
            </w:r>
          </w:p>
        </w:tc>
        <w:tc>
          <w:tcPr>
            <w:tcW w:w="2165" w:type="pct"/>
            <w:vAlign w:val="center"/>
          </w:tcPr>
          <w:p w14:paraId="2094971D"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User-Centered Approach</w:t>
            </w:r>
          </w:p>
        </w:tc>
        <w:tc>
          <w:tcPr>
            <w:tcW w:w="529" w:type="pct"/>
            <w:vAlign w:val="center"/>
          </w:tcPr>
          <w:p w14:paraId="7F75E4AF"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.981</w:t>
            </w:r>
          </w:p>
        </w:tc>
        <w:tc>
          <w:tcPr>
            <w:tcW w:w="529" w:type="pct"/>
            <w:vAlign w:val="center"/>
          </w:tcPr>
          <w:p w14:paraId="68D313C5" w14:textId="77777777" w:rsidR="00672F95" w:rsidRPr="00DE1AF3" w:rsidRDefault="00672F95" w:rsidP="00555365">
            <w:pPr>
              <w:jc w:val="center"/>
              <w:rPr>
                <w:rFonts w:ascii="Times New Roman" w:hAnsi="Times New Roman" w:cs="Times New Roman"/>
              </w:rPr>
            </w:pPr>
          </w:p>
        </w:tc>
        <w:tc>
          <w:tcPr>
            <w:tcW w:w="530" w:type="pct"/>
            <w:vAlign w:val="center"/>
          </w:tcPr>
          <w:p w14:paraId="04AA52B3" w14:textId="77777777" w:rsidR="00672F95" w:rsidRPr="00DE1AF3" w:rsidRDefault="00672F95" w:rsidP="00555365">
            <w:pPr>
              <w:jc w:val="center"/>
              <w:rPr>
                <w:rFonts w:ascii="Times New Roman" w:hAnsi="Times New Roman" w:cs="Times New Roman"/>
              </w:rPr>
            </w:pPr>
          </w:p>
        </w:tc>
        <w:tc>
          <w:tcPr>
            <w:tcW w:w="527" w:type="pct"/>
            <w:vAlign w:val="center"/>
          </w:tcPr>
          <w:p w14:paraId="1533403F" w14:textId="77777777" w:rsidR="00672F95" w:rsidRPr="00DE1AF3" w:rsidRDefault="00672F95" w:rsidP="00555365">
            <w:pPr>
              <w:jc w:val="center"/>
              <w:rPr>
                <w:rFonts w:ascii="Times New Roman" w:hAnsi="Times New Roman" w:cs="Times New Roman"/>
              </w:rPr>
            </w:pPr>
          </w:p>
        </w:tc>
      </w:tr>
      <w:tr w:rsidR="00672F95" w:rsidRPr="00DE1AF3" w14:paraId="0E449B00" w14:textId="77777777" w:rsidTr="00555365">
        <w:tc>
          <w:tcPr>
            <w:tcW w:w="720" w:type="pct"/>
            <w:shd w:val="clear" w:color="auto" w:fill="FFC000" w:themeFill="accent4"/>
            <w:vAlign w:val="center"/>
          </w:tcPr>
          <w:p w14:paraId="791D3CE2"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Predictor40</w:t>
            </w:r>
          </w:p>
        </w:tc>
        <w:tc>
          <w:tcPr>
            <w:tcW w:w="2165" w:type="pct"/>
            <w:vAlign w:val="center"/>
          </w:tcPr>
          <w:p w14:paraId="71B59A1E"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Institutional KM Strategy and Policies</w:t>
            </w:r>
          </w:p>
        </w:tc>
        <w:tc>
          <w:tcPr>
            <w:tcW w:w="529" w:type="pct"/>
            <w:vAlign w:val="center"/>
          </w:tcPr>
          <w:p w14:paraId="5EE66004"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.979</w:t>
            </w:r>
          </w:p>
        </w:tc>
        <w:tc>
          <w:tcPr>
            <w:tcW w:w="529" w:type="pct"/>
            <w:vAlign w:val="center"/>
          </w:tcPr>
          <w:p w14:paraId="46FE61AE" w14:textId="77777777" w:rsidR="00672F95" w:rsidRPr="00DE1AF3" w:rsidRDefault="00672F95" w:rsidP="00555365">
            <w:pPr>
              <w:jc w:val="center"/>
              <w:rPr>
                <w:rFonts w:ascii="Times New Roman" w:hAnsi="Times New Roman" w:cs="Times New Roman"/>
              </w:rPr>
            </w:pPr>
          </w:p>
        </w:tc>
        <w:tc>
          <w:tcPr>
            <w:tcW w:w="530" w:type="pct"/>
            <w:vAlign w:val="center"/>
          </w:tcPr>
          <w:p w14:paraId="27F61D17" w14:textId="77777777" w:rsidR="00672F95" w:rsidRPr="00DE1AF3" w:rsidRDefault="00672F95" w:rsidP="00555365">
            <w:pPr>
              <w:jc w:val="center"/>
              <w:rPr>
                <w:rFonts w:ascii="Times New Roman" w:hAnsi="Times New Roman" w:cs="Times New Roman"/>
              </w:rPr>
            </w:pPr>
          </w:p>
        </w:tc>
        <w:tc>
          <w:tcPr>
            <w:tcW w:w="527" w:type="pct"/>
            <w:vAlign w:val="center"/>
          </w:tcPr>
          <w:p w14:paraId="27C6BCC5" w14:textId="77777777" w:rsidR="00672F95" w:rsidRPr="00DE1AF3" w:rsidRDefault="00672F95" w:rsidP="00555365">
            <w:pPr>
              <w:jc w:val="center"/>
              <w:rPr>
                <w:rFonts w:ascii="Times New Roman" w:hAnsi="Times New Roman" w:cs="Times New Roman"/>
              </w:rPr>
            </w:pPr>
          </w:p>
        </w:tc>
      </w:tr>
      <w:tr w:rsidR="00672F95" w:rsidRPr="00DE1AF3" w14:paraId="69501583" w14:textId="77777777" w:rsidTr="00555365">
        <w:tc>
          <w:tcPr>
            <w:tcW w:w="720" w:type="pct"/>
            <w:shd w:val="clear" w:color="auto" w:fill="FFC000" w:themeFill="accent4"/>
            <w:vAlign w:val="center"/>
          </w:tcPr>
          <w:p w14:paraId="78FB02C6"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Predictor46</w:t>
            </w:r>
          </w:p>
        </w:tc>
        <w:tc>
          <w:tcPr>
            <w:tcW w:w="2165" w:type="pct"/>
            <w:vAlign w:val="center"/>
          </w:tcPr>
          <w:p w14:paraId="50A65379"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Motivation and Incentives for Innovation</w:t>
            </w:r>
          </w:p>
        </w:tc>
        <w:tc>
          <w:tcPr>
            <w:tcW w:w="529" w:type="pct"/>
            <w:vAlign w:val="center"/>
          </w:tcPr>
          <w:p w14:paraId="17DD386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.974</w:t>
            </w:r>
          </w:p>
        </w:tc>
        <w:tc>
          <w:tcPr>
            <w:tcW w:w="529" w:type="pct"/>
            <w:vAlign w:val="center"/>
          </w:tcPr>
          <w:p w14:paraId="1CC8988A" w14:textId="77777777" w:rsidR="00672F95" w:rsidRPr="00DE1AF3" w:rsidRDefault="00672F95" w:rsidP="00555365">
            <w:pPr>
              <w:jc w:val="center"/>
              <w:rPr>
                <w:rFonts w:ascii="Times New Roman" w:hAnsi="Times New Roman" w:cs="Times New Roman"/>
              </w:rPr>
            </w:pPr>
          </w:p>
        </w:tc>
        <w:tc>
          <w:tcPr>
            <w:tcW w:w="530" w:type="pct"/>
            <w:vAlign w:val="center"/>
          </w:tcPr>
          <w:p w14:paraId="56909B8E" w14:textId="77777777" w:rsidR="00672F95" w:rsidRPr="00DE1AF3" w:rsidRDefault="00672F95" w:rsidP="00555365">
            <w:pPr>
              <w:jc w:val="center"/>
              <w:rPr>
                <w:rFonts w:ascii="Times New Roman" w:hAnsi="Times New Roman" w:cs="Times New Roman"/>
              </w:rPr>
            </w:pPr>
          </w:p>
        </w:tc>
        <w:tc>
          <w:tcPr>
            <w:tcW w:w="527" w:type="pct"/>
            <w:vAlign w:val="center"/>
          </w:tcPr>
          <w:p w14:paraId="04AC83FC" w14:textId="77777777" w:rsidR="00672F95" w:rsidRPr="00DE1AF3" w:rsidRDefault="00672F95" w:rsidP="00555365">
            <w:pPr>
              <w:jc w:val="center"/>
              <w:rPr>
                <w:rFonts w:ascii="Times New Roman" w:hAnsi="Times New Roman" w:cs="Times New Roman"/>
              </w:rPr>
            </w:pPr>
          </w:p>
        </w:tc>
      </w:tr>
      <w:tr w:rsidR="00672F95" w:rsidRPr="00DE1AF3" w14:paraId="7CF4BA48" w14:textId="77777777" w:rsidTr="00555365">
        <w:tc>
          <w:tcPr>
            <w:tcW w:w="720" w:type="pct"/>
            <w:shd w:val="clear" w:color="auto" w:fill="FFC000" w:themeFill="accent4"/>
            <w:vAlign w:val="center"/>
          </w:tcPr>
          <w:p w14:paraId="405640EB"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Predictor37</w:t>
            </w:r>
          </w:p>
        </w:tc>
        <w:tc>
          <w:tcPr>
            <w:tcW w:w="2165" w:type="pct"/>
            <w:vAlign w:val="center"/>
          </w:tcPr>
          <w:p w14:paraId="48055AA7"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Cross-Disciplinary Knowledge Integration</w:t>
            </w:r>
          </w:p>
        </w:tc>
        <w:tc>
          <w:tcPr>
            <w:tcW w:w="529" w:type="pct"/>
            <w:vAlign w:val="center"/>
          </w:tcPr>
          <w:p w14:paraId="107385FF"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.974</w:t>
            </w:r>
          </w:p>
        </w:tc>
        <w:tc>
          <w:tcPr>
            <w:tcW w:w="529" w:type="pct"/>
            <w:vAlign w:val="center"/>
          </w:tcPr>
          <w:p w14:paraId="3AE84C7F" w14:textId="77777777" w:rsidR="00672F95" w:rsidRPr="00DE1AF3" w:rsidRDefault="00672F95" w:rsidP="00555365">
            <w:pPr>
              <w:jc w:val="center"/>
              <w:rPr>
                <w:rFonts w:ascii="Times New Roman" w:hAnsi="Times New Roman" w:cs="Times New Roman"/>
              </w:rPr>
            </w:pPr>
          </w:p>
        </w:tc>
        <w:tc>
          <w:tcPr>
            <w:tcW w:w="530" w:type="pct"/>
            <w:vAlign w:val="center"/>
          </w:tcPr>
          <w:p w14:paraId="7CCB7B33" w14:textId="77777777" w:rsidR="00672F95" w:rsidRPr="00DE1AF3" w:rsidRDefault="00672F95" w:rsidP="00555365">
            <w:pPr>
              <w:jc w:val="center"/>
              <w:rPr>
                <w:rFonts w:ascii="Times New Roman" w:hAnsi="Times New Roman" w:cs="Times New Roman"/>
              </w:rPr>
            </w:pPr>
          </w:p>
        </w:tc>
        <w:tc>
          <w:tcPr>
            <w:tcW w:w="527" w:type="pct"/>
            <w:vAlign w:val="center"/>
          </w:tcPr>
          <w:p w14:paraId="25425647" w14:textId="77777777" w:rsidR="00672F95" w:rsidRPr="00DE1AF3" w:rsidRDefault="00672F95" w:rsidP="00555365">
            <w:pPr>
              <w:jc w:val="center"/>
              <w:rPr>
                <w:rFonts w:ascii="Times New Roman" w:hAnsi="Times New Roman" w:cs="Times New Roman"/>
              </w:rPr>
            </w:pPr>
          </w:p>
        </w:tc>
      </w:tr>
      <w:tr w:rsidR="00672F95" w:rsidRPr="00DE1AF3" w14:paraId="58A3EDBD" w14:textId="77777777" w:rsidTr="00555365">
        <w:tc>
          <w:tcPr>
            <w:tcW w:w="720" w:type="pct"/>
            <w:shd w:val="clear" w:color="auto" w:fill="FFC000" w:themeFill="accent4"/>
            <w:vAlign w:val="center"/>
          </w:tcPr>
          <w:p w14:paraId="539B49DA"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Predictor41</w:t>
            </w:r>
          </w:p>
        </w:tc>
        <w:tc>
          <w:tcPr>
            <w:tcW w:w="2165" w:type="pct"/>
            <w:vAlign w:val="center"/>
          </w:tcPr>
          <w:p w14:paraId="076D070A"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 xml:space="preserve">Organizational Culture of Learning and Innovation </w:t>
            </w:r>
          </w:p>
        </w:tc>
        <w:tc>
          <w:tcPr>
            <w:tcW w:w="529" w:type="pct"/>
            <w:vAlign w:val="center"/>
          </w:tcPr>
          <w:p w14:paraId="7CB3D21C"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.968</w:t>
            </w:r>
          </w:p>
        </w:tc>
        <w:tc>
          <w:tcPr>
            <w:tcW w:w="1586" w:type="pct"/>
            <w:gridSpan w:val="3"/>
            <w:shd w:val="clear" w:color="auto" w:fill="FFC000" w:themeFill="accent4"/>
            <w:vAlign w:val="center"/>
          </w:tcPr>
          <w:p w14:paraId="19908751"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Factor 1: Predictors of KM Practice (12 Items)</w:t>
            </w:r>
          </w:p>
        </w:tc>
      </w:tr>
      <w:tr w:rsidR="00672F95" w:rsidRPr="00DE1AF3" w14:paraId="7844B834" w14:textId="77777777" w:rsidTr="00555365">
        <w:tc>
          <w:tcPr>
            <w:tcW w:w="720" w:type="pct"/>
            <w:shd w:val="clear" w:color="auto" w:fill="00B0F0"/>
            <w:vAlign w:val="center"/>
          </w:tcPr>
          <w:p w14:paraId="23E45829"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KM11</w:t>
            </w:r>
          </w:p>
        </w:tc>
        <w:tc>
          <w:tcPr>
            <w:tcW w:w="2165" w:type="pct"/>
            <w:vAlign w:val="center"/>
          </w:tcPr>
          <w:p w14:paraId="0A16D0F9"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Capturing Tacit Knowledge through Mentorship and Collaboration</w:t>
            </w:r>
          </w:p>
        </w:tc>
        <w:tc>
          <w:tcPr>
            <w:tcW w:w="529" w:type="pct"/>
            <w:vAlign w:val="center"/>
          </w:tcPr>
          <w:p w14:paraId="285B9D27" w14:textId="77777777" w:rsidR="00672F95" w:rsidRPr="00DE1AF3" w:rsidRDefault="00672F95" w:rsidP="00555365">
            <w:pPr>
              <w:jc w:val="center"/>
              <w:rPr>
                <w:rFonts w:ascii="Times New Roman" w:hAnsi="Times New Roman" w:cs="Times New Roman"/>
              </w:rPr>
            </w:pPr>
          </w:p>
        </w:tc>
        <w:tc>
          <w:tcPr>
            <w:tcW w:w="529" w:type="pct"/>
            <w:vAlign w:val="center"/>
          </w:tcPr>
          <w:p w14:paraId="5DA89996"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.986</w:t>
            </w:r>
          </w:p>
        </w:tc>
        <w:tc>
          <w:tcPr>
            <w:tcW w:w="530" w:type="pct"/>
            <w:vAlign w:val="center"/>
          </w:tcPr>
          <w:p w14:paraId="28190714" w14:textId="77777777" w:rsidR="00672F95" w:rsidRPr="00DE1AF3" w:rsidRDefault="00672F95" w:rsidP="00555365">
            <w:pPr>
              <w:jc w:val="center"/>
              <w:rPr>
                <w:rFonts w:ascii="Times New Roman" w:hAnsi="Times New Roman" w:cs="Times New Roman"/>
              </w:rPr>
            </w:pPr>
          </w:p>
        </w:tc>
        <w:tc>
          <w:tcPr>
            <w:tcW w:w="527" w:type="pct"/>
            <w:vAlign w:val="center"/>
          </w:tcPr>
          <w:p w14:paraId="63316035" w14:textId="77777777" w:rsidR="00672F95" w:rsidRPr="00DE1AF3" w:rsidRDefault="00672F95" w:rsidP="00555365">
            <w:pPr>
              <w:jc w:val="center"/>
              <w:rPr>
                <w:rFonts w:ascii="Times New Roman" w:hAnsi="Times New Roman" w:cs="Times New Roman"/>
              </w:rPr>
            </w:pPr>
          </w:p>
        </w:tc>
      </w:tr>
      <w:tr w:rsidR="00672F95" w:rsidRPr="00DE1AF3" w14:paraId="6E693E78" w14:textId="77777777" w:rsidTr="00555365">
        <w:tc>
          <w:tcPr>
            <w:tcW w:w="720" w:type="pct"/>
            <w:shd w:val="clear" w:color="auto" w:fill="00B0F0"/>
            <w:vAlign w:val="center"/>
          </w:tcPr>
          <w:p w14:paraId="7F5B92C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KM4</w:t>
            </w:r>
          </w:p>
        </w:tc>
        <w:tc>
          <w:tcPr>
            <w:tcW w:w="2165" w:type="pct"/>
            <w:vAlign w:val="center"/>
          </w:tcPr>
          <w:p w14:paraId="7719FDA8"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Knowledge Mapping and Expertise Location Systems</w:t>
            </w:r>
          </w:p>
        </w:tc>
        <w:tc>
          <w:tcPr>
            <w:tcW w:w="529" w:type="pct"/>
            <w:vAlign w:val="center"/>
          </w:tcPr>
          <w:p w14:paraId="3B250680" w14:textId="77777777" w:rsidR="00672F95" w:rsidRPr="00DE1AF3" w:rsidRDefault="00672F95" w:rsidP="00555365">
            <w:pPr>
              <w:jc w:val="center"/>
              <w:rPr>
                <w:rFonts w:ascii="Times New Roman" w:hAnsi="Times New Roman" w:cs="Times New Roman"/>
              </w:rPr>
            </w:pPr>
          </w:p>
        </w:tc>
        <w:tc>
          <w:tcPr>
            <w:tcW w:w="529" w:type="pct"/>
            <w:vAlign w:val="center"/>
          </w:tcPr>
          <w:p w14:paraId="167728B4"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.977</w:t>
            </w:r>
          </w:p>
        </w:tc>
        <w:tc>
          <w:tcPr>
            <w:tcW w:w="530" w:type="pct"/>
            <w:vAlign w:val="center"/>
          </w:tcPr>
          <w:p w14:paraId="746150D0" w14:textId="77777777" w:rsidR="00672F95" w:rsidRPr="00DE1AF3" w:rsidRDefault="00672F95" w:rsidP="00555365">
            <w:pPr>
              <w:jc w:val="center"/>
              <w:rPr>
                <w:rFonts w:ascii="Times New Roman" w:hAnsi="Times New Roman" w:cs="Times New Roman"/>
              </w:rPr>
            </w:pPr>
          </w:p>
        </w:tc>
        <w:tc>
          <w:tcPr>
            <w:tcW w:w="527" w:type="pct"/>
            <w:vAlign w:val="center"/>
          </w:tcPr>
          <w:p w14:paraId="54662A15" w14:textId="77777777" w:rsidR="00672F95" w:rsidRPr="00DE1AF3" w:rsidRDefault="00672F95" w:rsidP="00555365">
            <w:pPr>
              <w:jc w:val="center"/>
              <w:rPr>
                <w:rFonts w:ascii="Times New Roman" w:hAnsi="Times New Roman" w:cs="Times New Roman"/>
              </w:rPr>
            </w:pPr>
          </w:p>
        </w:tc>
      </w:tr>
      <w:tr w:rsidR="00672F95" w:rsidRPr="00DE1AF3" w14:paraId="2E201524" w14:textId="77777777" w:rsidTr="00555365">
        <w:tc>
          <w:tcPr>
            <w:tcW w:w="720" w:type="pct"/>
            <w:shd w:val="clear" w:color="auto" w:fill="00B0F0"/>
            <w:vAlign w:val="center"/>
          </w:tcPr>
          <w:p w14:paraId="568E6F70"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KM17</w:t>
            </w:r>
          </w:p>
        </w:tc>
        <w:tc>
          <w:tcPr>
            <w:tcW w:w="2165" w:type="pct"/>
            <w:vAlign w:val="center"/>
          </w:tcPr>
          <w:p w14:paraId="3156009E"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Content Curation and Personalized Resource Recommendations</w:t>
            </w:r>
          </w:p>
        </w:tc>
        <w:tc>
          <w:tcPr>
            <w:tcW w:w="529" w:type="pct"/>
            <w:vAlign w:val="center"/>
          </w:tcPr>
          <w:p w14:paraId="4B627A93" w14:textId="77777777" w:rsidR="00672F95" w:rsidRPr="00DE1AF3" w:rsidRDefault="00672F95" w:rsidP="00555365">
            <w:pPr>
              <w:jc w:val="center"/>
              <w:rPr>
                <w:rFonts w:ascii="Times New Roman" w:hAnsi="Times New Roman" w:cs="Times New Roman"/>
              </w:rPr>
            </w:pPr>
          </w:p>
        </w:tc>
        <w:tc>
          <w:tcPr>
            <w:tcW w:w="529" w:type="pct"/>
            <w:vAlign w:val="center"/>
          </w:tcPr>
          <w:p w14:paraId="1C0536B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.975</w:t>
            </w:r>
          </w:p>
        </w:tc>
        <w:tc>
          <w:tcPr>
            <w:tcW w:w="530" w:type="pct"/>
            <w:vAlign w:val="center"/>
          </w:tcPr>
          <w:p w14:paraId="0F0FDD40" w14:textId="77777777" w:rsidR="00672F95" w:rsidRPr="00DE1AF3" w:rsidRDefault="00672F95" w:rsidP="00555365">
            <w:pPr>
              <w:jc w:val="center"/>
              <w:rPr>
                <w:rFonts w:ascii="Times New Roman" w:hAnsi="Times New Roman" w:cs="Times New Roman"/>
              </w:rPr>
            </w:pPr>
          </w:p>
        </w:tc>
        <w:tc>
          <w:tcPr>
            <w:tcW w:w="527" w:type="pct"/>
            <w:vAlign w:val="center"/>
          </w:tcPr>
          <w:p w14:paraId="6EA79586" w14:textId="77777777" w:rsidR="00672F95" w:rsidRPr="00DE1AF3" w:rsidRDefault="00672F95" w:rsidP="00555365">
            <w:pPr>
              <w:jc w:val="center"/>
              <w:rPr>
                <w:rFonts w:ascii="Times New Roman" w:hAnsi="Times New Roman" w:cs="Times New Roman"/>
              </w:rPr>
            </w:pPr>
          </w:p>
        </w:tc>
      </w:tr>
      <w:tr w:rsidR="00672F95" w:rsidRPr="00DE1AF3" w14:paraId="0A9CA7DC" w14:textId="77777777" w:rsidTr="00555365">
        <w:tc>
          <w:tcPr>
            <w:tcW w:w="720" w:type="pct"/>
            <w:shd w:val="clear" w:color="auto" w:fill="00B0F0"/>
            <w:vAlign w:val="center"/>
          </w:tcPr>
          <w:p w14:paraId="1FD7C97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KM18</w:t>
            </w:r>
          </w:p>
        </w:tc>
        <w:tc>
          <w:tcPr>
            <w:tcW w:w="2165" w:type="pct"/>
            <w:vAlign w:val="center"/>
          </w:tcPr>
          <w:p w14:paraId="3457B2D7"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Implementation of Document and Content Management Systems</w:t>
            </w:r>
          </w:p>
        </w:tc>
        <w:tc>
          <w:tcPr>
            <w:tcW w:w="529" w:type="pct"/>
            <w:vAlign w:val="center"/>
          </w:tcPr>
          <w:p w14:paraId="2374C430" w14:textId="77777777" w:rsidR="00672F95" w:rsidRPr="00DE1AF3" w:rsidRDefault="00672F95" w:rsidP="00555365">
            <w:pPr>
              <w:jc w:val="center"/>
              <w:rPr>
                <w:rFonts w:ascii="Times New Roman" w:hAnsi="Times New Roman" w:cs="Times New Roman"/>
              </w:rPr>
            </w:pPr>
          </w:p>
        </w:tc>
        <w:tc>
          <w:tcPr>
            <w:tcW w:w="529" w:type="pct"/>
            <w:vAlign w:val="center"/>
          </w:tcPr>
          <w:p w14:paraId="5197365C"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.965</w:t>
            </w:r>
          </w:p>
        </w:tc>
        <w:tc>
          <w:tcPr>
            <w:tcW w:w="530" w:type="pct"/>
            <w:vAlign w:val="center"/>
          </w:tcPr>
          <w:p w14:paraId="310D47DB" w14:textId="77777777" w:rsidR="00672F95" w:rsidRPr="00DE1AF3" w:rsidRDefault="00672F95" w:rsidP="00555365">
            <w:pPr>
              <w:jc w:val="center"/>
              <w:rPr>
                <w:rFonts w:ascii="Times New Roman" w:hAnsi="Times New Roman" w:cs="Times New Roman"/>
              </w:rPr>
            </w:pPr>
          </w:p>
        </w:tc>
        <w:tc>
          <w:tcPr>
            <w:tcW w:w="527" w:type="pct"/>
            <w:vAlign w:val="center"/>
          </w:tcPr>
          <w:p w14:paraId="658A6DA1" w14:textId="77777777" w:rsidR="00672F95" w:rsidRPr="00DE1AF3" w:rsidRDefault="00672F95" w:rsidP="00555365">
            <w:pPr>
              <w:jc w:val="center"/>
              <w:rPr>
                <w:rFonts w:ascii="Times New Roman" w:hAnsi="Times New Roman" w:cs="Times New Roman"/>
              </w:rPr>
            </w:pPr>
          </w:p>
        </w:tc>
      </w:tr>
      <w:tr w:rsidR="00672F95" w:rsidRPr="00DE1AF3" w14:paraId="7F064439" w14:textId="77777777" w:rsidTr="00555365">
        <w:tc>
          <w:tcPr>
            <w:tcW w:w="720" w:type="pct"/>
            <w:shd w:val="clear" w:color="auto" w:fill="00B0F0"/>
            <w:vAlign w:val="center"/>
          </w:tcPr>
          <w:p w14:paraId="36E06BC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KM6</w:t>
            </w:r>
          </w:p>
        </w:tc>
        <w:tc>
          <w:tcPr>
            <w:tcW w:w="2165" w:type="pct"/>
            <w:vAlign w:val="center"/>
          </w:tcPr>
          <w:p w14:paraId="5A9293DE"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Knowledge Audits and Gap Analysis</w:t>
            </w:r>
          </w:p>
        </w:tc>
        <w:tc>
          <w:tcPr>
            <w:tcW w:w="529" w:type="pct"/>
            <w:vAlign w:val="center"/>
          </w:tcPr>
          <w:p w14:paraId="443F93CD" w14:textId="77777777" w:rsidR="00672F95" w:rsidRPr="00DE1AF3" w:rsidRDefault="00672F95" w:rsidP="00555365">
            <w:pPr>
              <w:jc w:val="center"/>
              <w:rPr>
                <w:rFonts w:ascii="Times New Roman" w:hAnsi="Times New Roman" w:cs="Times New Roman"/>
              </w:rPr>
            </w:pPr>
          </w:p>
        </w:tc>
        <w:tc>
          <w:tcPr>
            <w:tcW w:w="529" w:type="pct"/>
            <w:vAlign w:val="center"/>
          </w:tcPr>
          <w:p w14:paraId="5615E56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.960</w:t>
            </w:r>
          </w:p>
        </w:tc>
        <w:tc>
          <w:tcPr>
            <w:tcW w:w="530" w:type="pct"/>
            <w:vAlign w:val="center"/>
          </w:tcPr>
          <w:p w14:paraId="210DA623" w14:textId="77777777" w:rsidR="00672F95" w:rsidRPr="00DE1AF3" w:rsidRDefault="00672F95" w:rsidP="00555365">
            <w:pPr>
              <w:jc w:val="center"/>
              <w:rPr>
                <w:rFonts w:ascii="Times New Roman" w:hAnsi="Times New Roman" w:cs="Times New Roman"/>
              </w:rPr>
            </w:pPr>
          </w:p>
        </w:tc>
        <w:tc>
          <w:tcPr>
            <w:tcW w:w="527" w:type="pct"/>
            <w:vAlign w:val="center"/>
          </w:tcPr>
          <w:p w14:paraId="23AB55C6" w14:textId="77777777" w:rsidR="00672F95" w:rsidRPr="00DE1AF3" w:rsidRDefault="00672F95" w:rsidP="00555365">
            <w:pPr>
              <w:jc w:val="center"/>
              <w:rPr>
                <w:rFonts w:ascii="Times New Roman" w:hAnsi="Times New Roman" w:cs="Times New Roman"/>
              </w:rPr>
            </w:pPr>
          </w:p>
        </w:tc>
      </w:tr>
      <w:tr w:rsidR="00672F95" w:rsidRPr="00DE1AF3" w14:paraId="4BD943EC" w14:textId="77777777" w:rsidTr="00555365">
        <w:tc>
          <w:tcPr>
            <w:tcW w:w="720" w:type="pct"/>
            <w:shd w:val="clear" w:color="auto" w:fill="00B0F0"/>
            <w:vAlign w:val="center"/>
          </w:tcPr>
          <w:p w14:paraId="2E7440DC"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KM9</w:t>
            </w:r>
          </w:p>
        </w:tc>
        <w:tc>
          <w:tcPr>
            <w:tcW w:w="2165" w:type="pct"/>
            <w:vAlign w:val="center"/>
          </w:tcPr>
          <w:p w14:paraId="3CE8FF08"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Fostering Knowledge Sharing Communities of Practice</w:t>
            </w:r>
          </w:p>
        </w:tc>
        <w:tc>
          <w:tcPr>
            <w:tcW w:w="529" w:type="pct"/>
            <w:vAlign w:val="center"/>
          </w:tcPr>
          <w:p w14:paraId="518C97D8" w14:textId="77777777" w:rsidR="00672F95" w:rsidRPr="00DE1AF3" w:rsidRDefault="00672F95" w:rsidP="00555365">
            <w:pPr>
              <w:jc w:val="center"/>
              <w:rPr>
                <w:rFonts w:ascii="Times New Roman" w:hAnsi="Times New Roman" w:cs="Times New Roman"/>
              </w:rPr>
            </w:pPr>
          </w:p>
        </w:tc>
        <w:tc>
          <w:tcPr>
            <w:tcW w:w="529" w:type="pct"/>
            <w:vAlign w:val="center"/>
          </w:tcPr>
          <w:p w14:paraId="19AA0D5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.959</w:t>
            </w:r>
          </w:p>
        </w:tc>
        <w:tc>
          <w:tcPr>
            <w:tcW w:w="530" w:type="pct"/>
            <w:vAlign w:val="center"/>
          </w:tcPr>
          <w:p w14:paraId="2BCD99B8" w14:textId="77777777" w:rsidR="00672F95" w:rsidRPr="00DE1AF3" w:rsidRDefault="00672F95" w:rsidP="00555365">
            <w:pPr>
              <w:jc w:val="center"/>
              <w:rPr>
                <w:rFonts w:ascii="Times New Roman" w:hAnsi="Times New Roman" w:cs="Times New Roman"/>
              </w:rPr>
            </w:pPr>
          </w:p>
        </w:tc>
        <w:tc>
          <w:tcPr>
            <w:tcW w:w="527" w:type="pct"/>
            <w:vAlign w:val="center"/>
          </w:tcPr>
          <w:p w14:paraId="098EF1A7" w14:textId="77777777" w:rsidR="00672F95" w:rsidRPr="00DE1AF3" w:rsidRDefault="00672F95" w:rsidP="00555365">
            <w:pPr>
              <w:jc w:val="center"/>
              <w:rPr>
                <w:rFonts w:ascii="Times New Roman" w:hAnsi="Times New Roman" w:cs="Times New Roman"/>
              </w:rPr>
            </w:pPr>
          </w:p>
        </w:tc>
      </w:tr>
      <w:tr w:rsidR="00672F95" w:rsidRPr="00DE1AF3" w14:paraId="039562C0" w14:textId="77777777" w:rsidTr="00555365">
        <w:tc>
          <w:tcPr>
            <w:tcW w:w="720" w:type="pct"/>
            <w:shd w:val="clear" w:color="auto" w:fill="00B0F0"/>
            <w:vAlign w:val="center"/>
          </w:tcPr>
          <w:p w14:paraId="690F8DAC"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KM12</w:t>
            </w:r>
          </w:p>
        </w:tc>
        <w:tc>
          <w:tcPr>
            <w:tcW w:w="2165" w:type="pct"/>
            <w:vAlign w:val="center"/>
          </w:tcPr>
          <w:p w14:paraId="14BAF0A1"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Knowledge Taxonomy Development and Metadata Standardization</w:t>
            </w:r>
          </w:p>
        </w:tc>
        <w:tc>
          <w:tcPr>
            <w:tcW w:w="529" w:type="pct"/>
            <w:vAlign w:val="center"/>
          </w:tcPr>
          <w:p w14:paraId="62AE0E9A" w14:textId="77777777" w:rsidR="00672F95" w:rsidRPr="00DE1AF3" w:rsidRDefault="00672F95" w:rsidP="00555365">
            <w:pPr>
              <w:jc w:val="center"/>
              <w:rPr>
                <w:rFonts w:ascii="Times New Roman" w:hAnsi="Times New Roman" w:cs="Times New Roman"/>
              </w:rPr>
            </w:pPr>
          </w:p>
        </w:tc>
        <w:tc>
          <w:tcPr>
            <w:tcW w:w="529" w:type="pct"/>
            <w:vAlign w:val="center"/>
          </w:tcPr>
          <w:p w14:paraId="4A731A0A"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.957</w:t>
            </w:r>
          </w:p>
        </w:tc>
        <w:tc>
          <w:tcPr>
            <w:tcW w:w="530" w:type="pct"/>
            <w:vAlign w:val="center"/>
          </w:tcPr>
          <w:p w14:paraId="3CBAC148" w14:textId="77777777" w:rsidR="00672F95" w:rsidRPr="00DE1AF3" w:rsidRDefault="00672F95" w:rsidP="00555365">
            <w:pPr>
              <w:jc w:val="center"/>
              <w:rPr>
                <w:rFonts w:ascii="Times New Roman" w:hAnsi="Times New Roman" w:cs="Times New Roman"/>
              </w:rPr>
            </w:pPr>
          </w:p>
        </w:tc>
        <w:tc>
          <w:tcPr>
            <w:tcW w:w="527" w:type="pct"/>
            <w:vAlign w:val="center"/>
          </w:tcPr>
          <w:p w14:paraId="6395C437" w14:textId="77777777" w:rsidR="00672F95" w:rsidRPr="00DE1AF3" w:rsidRDefault="00672F95" w:rsidP="00555365">
            <w:pPr>
              <w:jc w:val="center"/>
              <w:rPr>
                <w:rFonts w:ascii="Times New Roman" w:hAnsi="Times New Roman" w:cs="Times New Roman"/>
              </w:rPr>
            </w:pPr>
          </w:p>
        </w:tc>
      </w:tr>
      <w:tr w:rsidR="00672F95" w:rsidRPr="00DE1AF3" w14:paraId="7B51E619" w14:textId="77777777" w:rsidTr="00555365">
        <w:tc>
          <w:tcPr>
            <w:tcW w:w="720" w:type="pct"/>
            <w:shd w:val="clear" w:color="auto" w:fill="00B0F0"/>
            <w:vAlign w:val="center"/>
          </w:tcPr>
          <w:p w14:paraId="14FA2164"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KM3</w:t>
            </w:r>
          </w:p>
        </w:tc>
        <w:tc>
          <w:tcPr>
            <w:tcW w:w="2165" w:type="pct"/>
            <w:vAlign w:val="center"/>
          </w:tcPr>
          <w:p w14:paraId="5ADFB14C"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Embedded Librarianship in Research Teams</w:t>
            </w:r>
          </w:p>
        </w:tc>
        <w:tc>
          <w:tcPr>
            <w:tcW w:w="529" w:type="pct"/>
            <w:vAlign w:val="center"/>
          </w:tcPr>
          <w:p w14:paraId="52A1A4BF" w14:textId="77777777" w:rsidR="00672F95" w:rsidRPr="00DE1AF3" w:rsidRDefault="00672F95" w:rsidP="00555365">
            <w:pPr>
              <w:jc w:val="center"/>
              <w:rPr>
                <w:rFonts w:ascii="Times New Roman" w:hAnsi="Times New Roman" w:cs="Times New Roman"/>
              </w:rPr>
            </w:pPr>
          </w:p>
        </w:tc>
        <w:tc>
          <w:tcPr>
            <w:tcW w:w="529" w:type="pct"/>
            <w:vAlign w:val="center"/>
          </w:tcPr>
          <w:p w14:paraId="1E3A220F"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.956</w:t>
            </w:r>
          </w:p>
        </w:tc>
        <w:tc>
          <w:tcPr>
            <w:tcW w:w="530" w:type="pct"/>
            <w:vAlign w:val="center"/>
          </w:tcPr>
          <w:p w14:paraId="373957CA" w14:textId="77777777" w:rsidR="00672F95" w:rsidRPr="00DE1AF3" w:rsidRDefault="00672F95" w:rsidP="00555365">
            <w:pPr>
              <w:jc w:val="center"/>
              <w:rPr>
                <w:rFonts w:ascii="Times New Roman" w:hAnsi="Times New Roman" w:cs="Times New Roman"/>
              </w:rPr>
            </w:pPr>
          </w:p>
        </w:tc>
        <w:tc>
          <w:tcPr>
            <w:tcW w:w="527" w:type="pct"/>
            <w:vAlign w:val="center"/>
          </w:tcPr>
          <w:p w14:paraId="2DE9BF05" w14:textId="77777777" w:rsidR="00672F95" w:rsidRPr="00DE1AF3" w:rsidRDefault="00672F95" w:rsidP="00555365">
            <w:pPr>
              <w:jc w:val="center"/>
              <w:rPr>
                <w:rFonts w:ascii="Times New Roman" w:hAnsi="Times New Roman" w:cs="Times New Roman"/>
              </w:rPr>
            </w:pPr>
          </w:p>
        </w:tc>
      </w:tr>
      <w:tr w:rsidR="00672F95" w:rsidRPr="00DE1AF3" w14:paraId="0799B03F" w14:textId="77777777" w:rsidTr="00555365">
        <w:tc>
          <w:tcPr>
            <w:tcW w:w="720" w:type="pct"/>
            <w:shd w:val="clear" w:color="auto" w:fill="00B0F0"/>
            <w:vAlign w:val="center"/>
          </w:tcPr>
          <w:p w14:paraId="0FF551A2"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KM7</w:t>
            </w:r>
          </w:p>
        </w:tc>
        <w:tc>
          <w:tcPr>
            <w:tcW w:w="2165" w:type="pct"/>
            <w:vAlign w:val="center"/>
          </w:tcPr>
          <w:p w14:paraId="514973C4"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Use of Collaborative Wikis and Knowledge Portals</w:t>
            </w:r>
          </w:p>
        </w:tc>
        <w:tc>
          <w:tcPr>
            <w:tcW w:w="529" w:type="pct"/>
            <w:vAlign w:val="center"/>
          </w:tcPr>
          <w:p w14:paraId="09EAFDB9" w14:textId="77777777" w:rsidR="00672F95" w:rsidRPr="00DE1AF3" w:rsidRDefault="00672F95" w:rsidP="00555365">
            <w:pPr>
              <w:jc w:val="center"/>
              <w:rPr>
                <w:rFonts w:ascii="Times New Roman" w:hAnsi="Times New Roman" w:cs="Times New Roman"/>
              </w:rPr>
            </w:pPr>
          </w:p>
        </w:tc>
        <w:tc>
          <w:tcPr>
            <w:tcW w:w="529" w:type="pct"/>
            <w:vAlign w:val="center"/>
          </w:tcPr>
          <w:p w14:paraId="17145BAE"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.944</w:t>
            </w:r>
          </w:p>
        </w:tc>
        <w:tc>
          <w:tcPr>
            <w:tcW w:w="530" w:type="pct"/>
            <w:vAlign w:val="center"/>
          </w:tcPr>
          <w:p w14:paraId="030DE1E7" w14:textId="77777777" w:rsidR="00672F95" w:rsidRPr="00DE1AF3" w:rsidRDefault="00672F95" w:rsidP="00555365">
            <w:pPr>
              <w:jc w:val="center"/>
              <w:rPr>
                <w:rFonts w:ascii="Times New Roman" w:hAnsi="Times New Roman" w:cs="Times New Roman"/>
              </w:rPr>
            </w:pPr>
          </w:p>
        </w:tc>
        <w:tc>
          <w:tcPr>
            <w:tcW w:w="527" w:type="pct"/>
            <w:vAlign w:val="center"/>
          </w:tcPr>
          <w:p w14:paraId="46A01D87" w14:textId="77777777" w:rsidR="00672F95" w:rsidRPr="00DE1AF3" w:rsidRDefault="00672F95" w:rsidP="00555365">
            <w:pPr>
              <w:jc w:val="center"/>
              <w:rPr>
                <w:rFonts w:ascii="Times New Roman" w:hAnsi="Times New Roman" w:cs="Times New Roman"/>
              </w:rPr>
            </w:pPr>
          </w:p>
        </w:tc>
      </w:tr>
      <w:tr w:rsidR="00672F95" w:rsidRPr="00DE1AF3" w14:paraId="7603356F" w14:textId="77777777" w:rsidTr="00555365">
        <w:tc>
          <w:tcPr>
            <w:tcW w:w="720" w:type="pct"/>
            <w:shd w:val="clear" w:color="auto" w:fill="00B0F0"/>
            <w:vAlign w:val="center"/>
          </w:tcPr>
          <w:p w14:paraId="2E0B1018"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KM10</w:t>
            </w:r>
          </w:p>
        </w:tc>
        <w:tc>
          <w:tcPr>
            <w:tcW w:w="2165" w:type="pct"/>
            <w:vAlign w:val="center"/>
          </w:tcPr>
          <w:p w14:paraId="79752CD3"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Knowledge Sharing through Peer Review and Feedback Loops</w:t>
            </w:r>
          </w:p>
        </w:tc>
        <w:tc>
          <w:tcPr>
            <w:tcW w:w="529" w:type="pct"/>
            <w:vAlign w:val="center"/>
          </w:tcPr>
          <w:p w14:paraId="1F459F21" w14:textId="77777777" w:rsidR="00672F95" w:rsidRPr="00DE1AF3" w:rsidRDefault="00672F95" w:rsidP="00555365">
            <w:pPr>
              <w:jc w:val="center"/>
              <w:rPr>
                <w:rFonts w:ascii="Times New Roman" w:hAnsi="Times New Roman" w:cs="Times New Roman"/>
              </w:rPr>
            </w:pPr>
          </w:p>
        </w:tc>
        <w:tc>
          <w:tcPr>
            <w:tcW w:w="529" w:type="pct"/>
            <w:vAlign w:val="center"/>
          </w:tcPr>
          <w:p w14:paraId="4CF66DDC"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.930</w:t>
            </w:r>
          </w:p>
        </w:tc>
        <w:tc>
          <w:tcPr>
            <w:tcW w:w="1057" w:type="pct"/>
            <w:gridSpan w:val="2"/>
            <w:shd w:val="clear" w:color="auto" w:fill="00B0F0"/>
            <w:vAlign w:val="center"/>
          </w:tcPr>
          <w:p w14:paraId="24E16598"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Factor 2: KM Processes (10 Items)</w:t>
            </w:r>
          </w:p>
        </w:tc>
      </w:tr>
      <w:tr w:rsidR="00672F95" w:rsidRPr="00DE1AF3" w14:paraId="02455862" w14:textId="77777777" w:rsidTr="00555365">
        <w:tc>
          <w:tcPr>
            <w:tcW w:w="720" w:type="pct"/>
            <w:shd w:val="clear" w:color="auto" w:fill="FFFF00"/>
            <w:vAlign w:val="center"/>
          </w:tcPr>
          <w:p w14:paraId="7425CC85"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Innovate24</w:t>
            </w:r>
          </w:p>
        </w:tc>
        <w:tc>
          <w:tcPr>
            <w:tcW w:w="2165" w:type="pct"/>
            <w:vAlign w:val="center"/>
          </w:tcPr>
          <w:p w14:paraId="69240B6A"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Adopting Artificial Intelligence for Personalized Services</w:t>
            </w:r>
          </w:p>
        </w:tc>
        <w:tc>
          <w:tcPr>
            <w:tcW w:w="529" w:type="pct"/>
            <w:vAlign w:val="center"/>
          </w:tcPr>
          <w:p w14:paraId="26D6E083" w14:textId="77777777" w:rsidR="00672F95" w:rsidRPr="00DE1AF3" w:rsidRDefault="00672F95" w:rsidP="00555365">
            <w:pPr>
              <w:jc w:val="center"/>
              <w:rPr>
                <w:rFonts w:ascii="Times New Roman" w:hAnsi="Times New Roman" w:cs="Times New Roman"/>
              </w:rPr>
            </w:pPr>
          </w:p>
        </w:tc>
        <w:tc>
          <w:tcPr>
            <w:tcW w:w="529" w:type="pct"/>
            <w:vAlign w:val="center"/>
          </w:tcPr>
          <w:p w14:paraId="1C6FD6DC" w14:textId="77777777" w:rsidR="00672F95" w:rsidRPr="00DE1AF3" w:rsidRDefault="00672F95" w:rsidP="00555365">
            <w:pPr>
              <w:jc w:val="center"/>
              <w:rPr>
                <w:rFonts w:ascii="Times New Roman" w:hAnsi="Times New Roman" w:cs="Times New Roman"/>
              </w:rPr>
            </w:pPr>
          </w:p>
        </w:tc>
        <w:tc>
          <w:tcPr>
            <w:tcW w:w="530" w:type="pct"/>
            <w:vAlign w:val="center"/>
          </w:tcPr>
          <w:p w14:paraId="09928486"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.973</w:t>
            </w:r>
          </w:p>
        </w:tc>
        <w:tc>
          <w:tcPr>
            <w:tcW w:w="527" w:type="pct"/>
            <w:vAlign w:val="center"/>
          </w:tcPr>
          <w:p w14:paraId="54F2D0E9" w14:textId="77777777" w:rsidR="00672F95" w:rsidRPr="00DE1AF3" w:rsidRDefault="00672F95" w:rsidP="00555365">
            <w:pPr>
              <w:jc w:val="center"/>
              <w:rPr>
                <w:rFonts w:ascii="Times New Roman" w:hAnsi="Times New Roman" w:cs="Times New Roman"/>
              </w:rPr>
            </w:pPr>
          </w:p>
        </w:tc>
      </w:tr>
      <w:tr w:rsidR="00672F95" w:rsidRPr="00DE1AF3" w14:paraId="3AC3C5DD" w14:textId="77777777" w:rsidTr="00555365">
        <w:tc>
          <w:tcPr>
            <w:tcW w:w="720" w:type="pct"/>
            <w:shd w:val="clear" w:color="auto" w:fill="FFFF00"/>
            <w:vAlign w:val="center"/>
          </w:tcPr>
          <w:p w14:paraId="395C63FF"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Innovate23</w:t>
            </w:r>
          </w:p>
        </w:tc>
        <w:tc>
          <w:tcPr>
            <w:tcW w:w="2165" w:type="pct"/>
            <w:vAlign w:val="center"/>
          </w:tcPr>
          <w:p w14:paraId="2874F08D"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Facilitating Knowledge Transfer through Collaborative Platforms</w:t>
            </w:r>
          </w:p>
        </w:tc>
        <w:tc>
          <w:tcPr>
            <w:tcW w:w="529" w:type="pct"/>
            <w:vAlign w:val="center"/>
          </w:tcPr>
          <w:p w14:paraId="293D2392" w14:textId="77777777" w:rsidR="00672F95" w:rsidRPr="00DE1AF3" w:rsidRDefault="00672F95" w:rsidP="00555365">
            <w:pPr>
              <w:jc w:val="center"/>
              <w:rPr>
                <w:rFonts w:ascii="Times New Roman" w:hAnsi="Times New Roman" w:cs="Times New Roman"/>
              </w:rPr>
            </w:pPr>
          </w:p>
        </w:tc>
        <w:tc>
          <w:tcPr>
            <w:tcW w:w="529" w:type="pct"/>
            <w:vAlign w:val="center"/>
          </w:tcPr>
          <w:p w14:paraId="298A636B" w14:textId="77777777" w:rsidR="00672F95" w:rsidRPr="00DE1AF3" w:rsidRDefault="00672F95" w:rsidP="00555365">
            <w:pPr>
              <w:jc w:val="center"/>
              <w:rPr>
                <w:rFonts w:ascii="Times New Roman" w:hAnsi="Times New Roman" w:cs="Times New Roman"/>
              </w:rPr>
            </w:pPr>
          </w:p>
        </w:tc>
        <w:tc>
          <w:tcPr>
            <w:tcW w:w="530" w:type="pct"/>
            <w:vAlign w:val="center"/>
          </w:tcPr>
          <w:p w14:paraId="3D14CF5F"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.972</w:t>
            </w:r>
          </w:p>
        </w:tc>
        <w:tc>
          <w:tcPr>
            <w:tcW w:w="527" w:type="pct"/>
            <w:vAlign w:val="center"/>
          </w:tcPr>
          <w:p w14:paraId="62643EA2" w14:textId="77777777" w:rsidR="00672F95" w:rsidRPr="00DE1AF3" w:rsidRDefault="00672F95" w:rsidP="00555365">
            <w:pPr>
              <w:jc w:val="center"/>
              <w:rPr>
                <w:rFonts w:ascii="Times New Roman" w:hAnsi="Times New Roman" w:cs="Times New Roman"/>
              </w:rPr>
            </w:pPr>
          </w:p>
        </w:tc>
      </w:tr>
      <w:tr w:rsidR="00672F95" w:rsidRPr="00DE1AF3" w14:paraId="376678F0" w14:textId="77777777" w:rsidTr="00555365">
        <w:tc>
          <w:tcPr>
            <w:tcW w:w="720" w:type="pct"/>
            <w:shd w:val="clear" w:color="auto" w:fill="FFFF00"/>
            <w:vAlign w:val="center"/>
          </w:tcPr>
          <w:p w14:paraId="038A702D"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Innovate25</w:t>
            </w:r>
          </w:p>
        </w:tc>
        <w:tc>
          <w:tcPr>
            <w:tcW w:w="2165" w:type="pct"/>
            <w:vAlign w:val="center"/>
          </w:tcPr>
          <w:p w14:paraId="70FE2D5C"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Developing and Managing Digital Literacy Programs</w:t>
            </w:r>
          </w:p>
        </w:tc>
        <w:tc>
          <w:tcPr>
            <w:tcW w:w="529" w:type="pct"/>
            <w:vAlign w:val="center"/>
          </w:tcPr>
          <w:p w14:paraId="621F1968" w14:textId="77777777" w:rsidR="00672F95" w:rsidRPr="00DE1AF3" w:rsidRDefault="00672F95" w:rsidP="00555365">
            <w:pPr>
              <w:jc w:val="center"/>
              <w:rPr>
                <w:rFonts w:ascii="Times New Roman" w:hAnsi="Times New Roman" w:cs="Times New Roman"/>
              </w:rPr>
            </w:pPr>
          </w:p>
        </w:tc>
        <w:tc>
          <w:tcPr>
            <w:tcW w:w="529" w:type="pct"/>
            <w:vAlign w:val="center"/>
          </w:tcPr>
          <w:p w14:paraId="5E1E95B4" w14:textId="77777777" w:rsidR="00672F95" w:rsidRPr="00DE1AF3" w:rsidRDefault="00672F95" w:rsidP="00555365">
            <w:pPr>
              <w:jc w:val="center"/>
              <w:rPr>
                <w:rFonts w:ascii="Times New Roman" w:hAnsi="Times New Roman" w:cs="Times New Roman"/>
              </w:rPr>
            </w:pPr>
          </w:p>
        </w:tc>
        <w:tc>
          <w:tcPr>
            <w:tcW w:w="530" w:type="pct"/>
            <w:vAlign w:val="center"/>
          </w:tcPr>
          <w:p w14:paraId="5661FBF2"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.972</w:t>
            </w:r>
          </w:p>
        </w:tc>
        <w:tc>
          <w:tcPr>
            <w:tcW w:w="527" w:type="pct"/>
            <w:vAlign w:val="center"/>
          </w:tcPr>
          <w:p w14:paraId="080B5FCA" w14:textId="77777777" w:rsidR="00672F95" w:rsidRPr="00DE1AF3" w:rsidRDefault="00672F95" w:rsidP="00555365">
            <w:pPr>
              <w:jc w:val="center"/>
              <w:rPr>
                <w:rFonts w:ascii="Times New Roman" w:hAnsi="Times New Roman" w:cs="Times New Roman"/>
              </w:rPr>
            </w:pPr>
          </w:p>
        </w:tc>
      </w:tr>
      <w:tr w:rsidR="00672F95" w:rsidRPr="00DE1AF3" w14:paraId="4D6F9130" w14:textId="77777777" w:rsidTr="00555365">
        <w:tc>
          <w:tcPr>
            <w:tcW w:w="720" w:type="pct"/>
            <w:shd w:val="clear" w:color="auto" w:fill="FFFF00"/>
            <w:vAlign w:val="center"/>
          </w:tcPr>
          <w:p w14:paraId="713A5DA2"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Innovate27</w:t>
            </w:r>
          </w:p>
        </w:tc>
        <w:tc>
          <w:tcPr>
            <w:tcW w:w="2165" w:type="pct"/>
            <w:vAlign w:val="center"/>
          </w:tcPr>
          <w:p w14:paraId="672716DF"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Web Portal Services, Blogging Skills, and Gamification of Literacy Programs</w:t>
            </w:r>
          </w:p>
        </w:tc>
        <w:tc>
          <w:tcPr>
            <w:tcW w:w="529" w:type="pct"/>
            <w:vAlign w:val="center"/>
          </w:tcPr>
          <w:p w14:paraId="61A54F23" w14:textId="77777777" w:rsidR="00672F95" w:rsidRPr="00DE1AF3" w:rsidRDefault="00672F95" w:rsidP="00555365">
            <w:pPr>
              <w:jc w:val="center"/>
              <w:rPr>
                <w:rFonts w:ascii="Times New Roman" w:hAnsi="Times New Roman" w:cs="Times New Roman"/>
              </w:rPr>
            </w:pPr>
          </w:p>
        </w:tc>
        <w:tc>
          <w:tcPr>
            <w:tcW w:w="529" w:type="pct"/>
            <w:vAlign w:val="center"/>
          </w:tcPr>
          <w:p w14:paraId="1DD9E1A9" w14:textId="77777777" w:rsidR="00672F95" w:rsidRPr="00DE1AF3" w:rsidRDefault="00672F95" w:rsidP="00555365">
            <w:pPr>
              <w:jc w:val="center"/>
              <w:rPr>
                <w:rFonts w:ascii="Times New Roman" w:hAnsi="Times New Roman" w:cs="Times New Roman"/>
              </w:rPr>
            </w:pPr>
          </w:p>
        </w:tc>
        <w:tc>
          <w:tcPr>
            <w:tcW w:w="530" w:type="pct"/>
            <w:vAlign w:val="center"/>
          </w:tcPr>
          <w:p w14:paraId="4AB2D21B"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.966</w:t>
            </w:r>
          </w:p>
        </w:tc>
        <w:tc>
          <w:tcPr>
            <w:tcW w:w="527" w:type="pct"/>
            <w:vAlign w:val="center"/>
          </w:tcPr>
          <w:p w14:paraId="49333B1D" w14:textId="77777777" w:rsidR="00672F95" w:rsidRPr="00DE1AF3" w:rsidRDefault="00672F95" w:rsidP="00555365">
            <w:pPr>
              <w:jc w:val="center"/>
              <w:rPr>
                <w:rFonts w:ascii="Times New Roman" w:hAnsi="Times New Roman" w:cs="Times New Roman"/>
              </w:rPr>
            </w:pPr>
          </w:p>
        </w:tc>
      </w:tr>
      <w:tr w:rsidR="00672F95" w:rsidRPr="00DE1AF3" w14:paraId="6C35A941" w14:textId="77777777" w:rsidTr="00555365">
        <w:tc>
          <w:tcPr>
            <w:tcW w:w="720" w:type="pct"/>
            <w:shd w:val="clear" w:color="auto" w:fill="FFFF00"/>
            <w:vAlign w:val="center"/>
          </w:tcPr>
          <w:p w14:paraId="4C21CD7B"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Innovate22</w:t>
            </w:r>
          </w:p>
        </w:tc>
        <w:tc>
          <w:tcPr>
            <w:tcW w:w="2165" w:type="pct"/>
            <w:vAlign w:val="center"/>
          </w:tcPr>
          <w:p w14:paraId="47D4C8DE"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Knowledge Sharing through Creation of Subject-Based Library Guides</w:t>
            </w:r>
          </w:p>
        </w:tc>
        <w:tc>
          <w:tcPr>
            <w:tcW w:w="1058" w:type="pct"/>
            <w:gridSpan w:val="2"/>
            <w:shd w:val="clear" w:color="auto" w:fill="FFFF00"/>
            <w:vAlign w:val="center"/>
          </w:tcPr>
          <w:p w14:paraId="492AB6AD"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Factor 3: Innovative Practices (5 Items)</w:t>
            </w:r>
          </w:p>
        </w:tc>
        <w:tc>
          <w:tcPr>
            <w:tcW w:w="530" w:type="pct"/>
            <w:vAlign w:val="center"/>
          </w:tcPr>
          <w:p w14:paraId="06AEF660"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.964</w:t>
            </w:r>
          </w:p>
        </w:tc>
        <w:tc>
          <w:tcPr>
            <w:tcW w:w="527" w:type="pct"/>
            <w:vAlign w:val="center"/>
          </w:tcPr>
          <w:p w14:paraId="012E6718" w14:textId="77777777" w:rsidR="00672F95" w:rsidRPr="00DE1AF3" w:rsidRDefault="00672F95" w:rsidP="00555365">
            <w:pPr>
              <w:jc w:val="center"/>
              <w:rPr>
                <w:rFonts w:ascii="Times New Roman" w:hAnsi="Times New Roman" w:cs="Times New Roman"/>
              </w:rPr>
            </w:pPr>
          </w:p>
        </w:tc>
      </w:tr>
      <w:tr w:rsidR="00672F95" w:rsidRPr="00DE1AF3" w14:paraId="6D013E66" w14:textId="77777777" w:rsidTr="00555365">
        <w:tc>
          <w:tcPr>
            <w:tcW w:w="720" w:type="pct"/>
            <w:shd w:val="clear" w:color="auto" w:fill="92D050"/>
            <w:vAlign w:val="center"/>
          </w:tcPr>
          <w:p w14:paraId="61AB22E4"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Product28</w:t>
            </w:r>
          </w:p>
        </w:tc>
        <w:tc>
          <w:tcPr>
            <w:tcW w:w="2165" w:type="pct"/>
            <w:vAlign w:val="center"/>
          </w:tcPr>
          <w:p w14:paraId="7D666901"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Availability of advanced digital tools facilitates effective KM and innovation, improving librarians' ability to manage and share information</w:t>
            </w:r>
          </w:p>
        </w:tc>
        <w:tc>
          <w:tcPr>
            <w:tcW w:w="529" w:type="pct"/>
            <w:vAlign w:val="center"/>
          </w:tcPr>
          <w:p w14:paraId="5CD745F2" w14:textId="77777777" w:rsidR="00672F95" w:rsidRPr="00DE1AF3" w:rsidRDefault="00672F95" w:rsidP="00555365">
            <w:pPr>
              <w:jc w:val="center"/>
              <w:rPr>
                <w:rFonts w:ascii="Times New Roman" w:hAnsi="Times New Roman" w:cs="Times New Roman"/>
              </w:rPr>
            </w:pPr>
          </w:p>
        </w:tc>
        <w:tc>
          <w:tcPr>
            <w:tcW w:w="529" w:type="pct"/>
            <w:vAlign w:val="center"/>
          </w:tcPr>
          <w:p w14:paraId="49A3350C" w14:textId="77777777" w:rsidR="00672F95" w:rsidRPr="00DE1AF3" w:rsidRDefault="00672F95" w:rsidP="00555365">
            <w:pPr>
              <w:jc w:val="center"/>
              <w:rPr>
                <w:rFonts w:ascii="Times New Roman" w:hAnsi="Times New Roman" w:cs="Times New Roman"/>
              </w:rPr>
            </w:pPr>
          </w:p>
        </w:tc>
        <w:tc>
          <w:tcPr>
            <w:tcW w:w="530" w:type="pct"/>
            <w:vAlign w:val="center"/>
          </w:tcPr>
          <w:p w14:paraId="1536E8ED" w14:textId="77777777" w:rsidR="00672F95" w:rsidRPr="00DE1AF3" w:rsidRDefault="00672F95" w:rsidP="00555365">
            <w:pPr>
              <w:jc w:val="center"/>
              <w:rPr>
                <w:rFonts w:ascii="Times New Roman" w:hAnsi="Times New Roman" w:cs="Times New Roman"/>
              </w:rPr>
            </w:pPr>
          </w:p>
        </w:tc>
        <w:tc>
          <w:tcPr>
            <w:tcW w:w="527" w:type="pct"/>
            <w:vAlign w:val="center"/>
          </w:tcPr>
          <w:p w14:paraId="76927E39"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.991</w:t>
            </w:r>
          </w:p>
        </w:tc>
      </w:tr>
      <w:tr w:rsidR="00672F95" w:rsidRPr="00DE1AF3" w14:paraId="43108C4F" w14:textId="77777777" w:rsidTr="00555365">
        <w:tc>
          <w:tcPr>
            <w:tcW w:w="720" w:type="pct"/>
            <w:shd w:val="clear" w:color="auto" w:fill="92D050"/>
            <w:vAlign w:val="center"/>
          </w:tcPr>
          <w:p w14:paraId="63C3CC42"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Product33</w:t>
            </w:r>
          </w:p>
        </w:tc>
        <w:tc>
          <w:tcPr>
            <w:tcW w:w="2165" w:type="pct"/>
            <w:vAlign w:val="center"/>
          </w:tcPr>
          <w:p w14:paraId="697FEDE5"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Continuous learning and openness to change encourages librarians to adopt KM practices and innovative solutions</w:t>
            </w:r>
          </w:p>
        </w:tc>
        <w:tc>
          <w:tcPr>
            <w:tcW w:w="529" w:type="pct"/>
            <w:vAlign w:val="center"/>
          </w:tcPr>
          <w:p w14:paraId="6BD655F0" w14:textId="77777777" w:rsidR="00672F95" w:rsidRPr="00DE1AF3" w:rsidRDefault="00672F95" w:rsidP="00555365">
            <w:pPr>
              <w:jc w:val="center"/>
              <w:rPr>
                <w:rFonts w:ascii="Times New Roman" w:hAnsi="Times New Roman" w:cs="Times New Roman"/>
              </w:rPr>
            </w:pPr>
          </w:p>
        </w:tc>
        <w:tc>
          <w:tcPr>
            <w:tcW w:w="529" w:type="pct"/>
            <w:vAlign w:val="center"/>
          </w:tcPr>
          <w:p w14:paraId="18ABB9AC" w14:textId="77777777" w:rsidR="00672F95" w:rsidRPr="00DE1AF3" w:rsidRDefault="00672F95" w:rsidP="00555365">
            <w:pPr>
              <w:jc w:val="center"/>
              <w:rPr>
                <w:rFonts w:ascii="Times New Roman" w:hAnsi="Times New Roman" w:cs="Times New Roman"/>
              </w:rPr>
            </w:pPr>
          </w:p>
        </w:tc>
        <w:tc>
          <w:tcPr>
            <w:tcW w:w="530" w:type="pct"/>
            <w:vAlign w:val="center"/>
          </w:tcPr>
          <w:p w14:paraId="0EFEBB1A" w14:textId="77777777" w:rsidR="00672F95" w:rsidRPr="00DE1AF3" w:rsidRDefault="00672F95" w:rsidP="00555365">
            <w:pPr>
              <w:jc w:val="center"/>
              <w:rPr>
                <w:rFonts w:ascii="Times New Roman" w:hAnsi="Times New Roman" w:cs="Times New Roman"/>
              </w:rPr>
            </w:pPr>
          </w:p>
        </w:tc>
        <w:tc>
          <w:tcPr>
            <w:tcW w:w="527" w:type="pct"/>
            <w:vAlign w:val="center"/>
          </w:tcPr>
          <w:p w14:paraId="5D5C9016"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.989</w:t>
            </w:r>
          </w:p>
        </w:tc>
      </w:tr>
      <w:tr w:rsidR="00672F95" w:rsidRPr="00DE1AF3" w14:paraId="64B8C945" w14:textId="77777777" w:rsidTr="00555365">
        <w:tc>
          <w:tcPr>
            <w:tcW w:w="720" w:type="pct"/>
            <w:shd w:val="clear" w:color="auto" w:fill="92D050"/>
            <w:vAlign w:val="center"/>
          </w:tcPr>
          <w:p w14:paraId="6CE39740"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Product31</w:t>
            </w:r>
          </w:p>
        </w:tc>
        <w:tc>
          <w:tcPr>
            <w:tcW w:w="2165" w:type="pct"/>
            <w:vAlign w:val="center"/>
          </w:tcPr>
          <w:p w14:paraId="722E694F"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Sharing ideas and expertise through teamwork foster innovation and improve the collective performance of library staff</w:t>
            </w:r>
          </w:p>
        </w:tc>
        <w:tc>
          <w:tcPr>
            <w:tcW w:w="529" w:type="pct"/>
            <w:vAlign w:val="center"/>
          </w:tcPr>
          <w:p w14:paraId="798AEDA9" w14:textId="77777777" w:rsidR="00672F95" w:rsidRPr="00DE1AF3" w:rsidRDefault="00672F95" w:rsidP="00555365">
            <w:pPr>
              <w:jc w:val="center"/>
              <w:rPr>
                <w:rFonts w:ascii="Times New Roman" w:hAnsi="Times New Roman" w:cs="Times New Roman"/>
              </w:rPr>
            </w:pPr>
          </w:p>
        </w:tc>
        <w:tc>
          <w:tcPr>
            <w:tcW w:w="529" w:type="pct"/>
            <w:vAlign w:val="center"/>
          </w:tcPr>
          <w:p w14:paraId="61CC773C" w14:textId="77777777" w:rsidR="00672F95" w:rsidRPr="00DE1AF3" w:rsidRDefault="00672F95" w:rsidP="00555365">
            <w:pPr>
              <w:jc w:val="center"/>
              <w:rPr>
                <w:rFonts w:ascii="Times New Roman" w:hAnsi="Times New Roman" w:cs="Times New Roman"/>
              </w:rPr>
            </w:pPr>
          </w:p>
        </w:tc>
        <w:tc>
          <w:tcPr>
            <w:tcW w:w="530" w:type="pct"/>
            <w:vAlign w:val="center"/>
          </w:tcPr>
          <w:p w14:paraId="7C0728F6" w14:textId="77777777" w:rsidR="00672F95" w:rsidRPr="00DE1AF3" w:rsidRDefault="00672F95" w:rsidP="00555365">
            <w:pPr>
              <w:jc w:val="center"/>
              <w:rPr>
                <w:rFonts w:ascii="Times New Roman" w:hAnsi="Times New Roman" w:cs="Times New Roman"/>
              </w:rPr>
            </w:pPr>
          </w:p>
        </w:tc>
        <w:tc>
          <w:tcPr>
            <w:tcW w:w="527" w:type="pct"/>
            <w:vAlign w:val="center"/>
          </w:tcPr>
          <w:p w14:paraId="39BB6259"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.982</w:t>
            </w:r>
          </w:p>
        </w:tc>
      </w:tr>
      <w:tr w:rsidR="00672F95" w:rsidRPr="00DE1AF3" w14:paraId="02044CDE" w14:textId="77777777" w:rsidTr="00555365">
        <w:tc>
          <w:tcPr>
            <w:tcW w:w="720" w:type="pct"/>
            <w:shd w:val="clear" w:color="auto" w:fill="92D050"/>
            <w:vAlign w:val="center"/>
          </w:tcPr>
          <w:p w14:paraId="200E4D36"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lastRenderedPageBreak/>
              <w:t>Product32</w:t>
            </w:r>
          </w:p>
        </w:tc>
        <w:tc>
          <w:tcPr>
            <w:tcW w:w="2165" w:type="pct"/>
            <w:vAlign w:val="center"/>
          </w:tcPr>
          <w:p w14:paraId="5FB4CEBB" w14:textId="77777777" w:rsidR="00672F95" w:rsidRPr="00DE1AF3" w:rsidRDefault="00672F95" w:rsidP="00555365">
            <w:pPr>
              <w:rPr>
                <w:rFonts w:ascii="Times New Roman" w:hAnsi="Times New Roman" w:cs="Times New Roman"/>
              </w:rPr>
            </w:pPr>
            <w:r w:rsidRPr="00DE1AF3">
              <w:rPr>
                <w:rFonts w:ascii="Times New Roman" w:hAnsi="Times New Roman" w:cs="Times New Roman"/>
              </w:rPr>
              <w:t>KM strategies and policies that align with organizational goals encourages the use of KM processes and innovation</w:t>
            </w:r>
          </w:p>
        </w:tc>
        <w:tc>
          <w:tcPr>
            <w:tcW w:w="1588" w:type="pct"/>
            <w:gridSpan w:val="3"/>
            <w:shd w:val="clear" w:color="auto" w:fill="92D050"/>
            <w:vAlign w:val="center"/>
          </w:tcPr>
          <w:p w14:paraId="366BCC07" w14:textId="77777777" w:rsidR="00672F95" w:rsidRPr="00DE1AF3" w:rsidRDefault="00672F95" w:rsidP="00555365">
            <w:pPr>
              <w:jc w:val="center"/>
              <w:rPr>
                <w:rFonts w:ascii="Times New Roman" w:hAnsi="Times New Roman" w:cs="Times New Roman"/>
                <w:b/>
                <w:bCs/>
              </w:rPr>
            </w:pPr>
            <w:r w:rsidRPr="00DE1AF3">
              <w:rPr>
                <w:rFonts w:ascii="Times New Roman" w:hAnsi="Times New Roman" w:cs="Times New Roman"/>
                <w:b/>
                <w:bCs/>
              </w:rPr>
              <w:t>Factor 4: Productivity of Librarians as a Result of Practicing KM (4 Items)</w:t>
            </w:r>
          </w:p>
        </w:tc>
        <w:tc>
          <w:tcPr>
            <w:tcW w:w="527" w:type="pct"/>
            <w:vAlign w:val="center"/>
          </w:tcPr>
          <w:p w14:paraId="607EF83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.980</w:t>
            </w:r>
          </w:p>
        </w:tc>
      </w:tr>
      <w:tr w:rsidR="00672F95" w:rsidRPr="00DE1AF3" w14:paraId="29C85B9A" w14:textId="77777777" w:rsidTr="00555365">
        <w:tc>
          <w:tcPr>
            <w:tcW w:w="5000" w:type="pct"/>
            <w:gridSpan w:val="6"/>
            <w:vAlign w:val="center"/>
          </w:tcPr>
          <w:p w14:paraId="7A0584B0"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b/>
                <w:bCs/>
              </w:rPr>
              <w:t>Extraction Method:</w:t>
            </w:r>
            <w:r w:rsidRPr="00DE1AF3">
              <w:rPr>
                <w:rFonts w:ascii="Times New Roman" w:hAnsi="Times New Roman" w:cs="Times New Roman"/>
              </w:rPr>
              <w:t xml:space="preserve"> Principal Axis Factoring.</w:t>
            </w:r>
          </w:p>
          <w:p w14:paraId="40C03BF1"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b/>
                <w:bCs/>
              </w:rPr>
              <w:t>Rotation Method:</w:t>
            </w:r>
            <w:r w:rsidRPr="00DE1AF3">
              <w:rPr>
                <w:rFonts w:ascii="Times New Roman" w:hAnsi="Times New Roman" w:cs="Times New Roman"/>
              </w:rPr>
              <w:t xml:space="preserve"> Promax with Kaiser Normalization.</w:t>
            </w:r>
          </w:p>
        </w:tc>
      </w:tr>
      <w:tr w:rsidR="00672F95" w:rsidRPr="00DE1AF3" w14:paraId="68C53522" w14:textId="77777777" w:rsidTr="00555365">
        <w:tc>
          <w:tcPr>
            <w:tcW w:w="5000" w:type="pct"/>
            <w:gridSpan w:val="6"/>
            <w:vAlign w:val="center"/>
          </w:tcPr>
          <w:p w14:paraId="066EEEA0" w14:textId="77777777" w:rsidR="00672F95" w:rsidRPr="00DE1AF3" w:rsidRDefault="00672F95" w:rsidP="00555365">
            <w:pPr>
              <w:jc w:val="center"/>
              <w:rPr>
                <w:rFonts w:ascii="Times New Roman" w:hAnsi="Times New Roman" w:cs="Times New Roman"/>
              </w:rPr>
            </w:pPr>
            <w:r w:rsidRPr="00DE1AF3">
              <w:rPr>
                <w:rFonts w:ascii="Times New Roman" w:hAnsi="Times New Roman" w:cs="Times New Roman"/>
              </w:rPr>
              <w:t>a. Rotation converged in 6 iterations.</w:t>
            </w:r>
          </w:p>
        </w:tc>
      </w:tr>
    </w:tbl>
    <w:p w14:paraId="12BC5C4B" w14:textId="27D9D080" w:rsidR="00F91E51" w:rsidRPr="00DE1AF3" w:rsidRDefault="00F91E51" w:rsidP="00F91E51">
      <w:pPr>
        <w:spacing w:after="0" w:line="240" w:lineRule="auto"/>
        <w:jc w:val="both"/>
        <w:rPr>
          <w:rFonts w:ascii="Times New Roman" w:hAnsi="Times New Roman" w:cs="Times New Roman"/>
        </w:rPr>
      </w:pPr>
      <w:r w:rsidRPr="00DE1AF3">
        <w:rPr>
          <w:rFonts w:ascii="Times New Roman" w:hAnsi="Times New Roman" w:cs="Times New Roman"/>
        </w:rPr>
        <w:t xml:space="preserve">The relationship between KM processes, creative practices, and librarian productivity is revealed by the pattern mix of </w:t>
      </w:r>
      <w:r w:rsidR="00471348" w:rsidRPr="00DE1AF3">
        <w:rPr>
          <w:rFonts w:ascii="Times New Roman" w:hAnsi="Times New Roman" w:cs="Times New Roman"/>
        </w:rPr>
        <w:t xml:space="preserve">the </w:t>
      </w:r>
      <w:r w:rsidRPr="00DE1AF3">
        <w:rPr>
          <w:rFonts w:ascii="Times New Roman" w:hAnsi="Times New Roman" w:cs="Times New Roman"/>
        </w:rPr>
        <w:t xml:space="preserve">EFA </w:t>
      </w:r>
      <w:r w:rsidR="00471348" w:rsidRPr="00DE1AF3">
        <w:rPr>
          <w:rFonts w:ascii="Times New Roman" w:hAnsi="Times New Roman" w:cs="Times New Roman"/>
        </w:rPr>
        <w:t xml:space="preserve">as </w:t>
      </w:r>
      <w:r w:rsidRPr="00DE1AF3">
        <w:rPr>
          <w:rFonts w:ascii="Times New Roman" w:hAnsi="Times New Roman" w:cs="Times New Roman"/>
        </w:rPr>
        <w:t xml:space="preserve">shown in Table </w:t>
      </w:r>
      <w:r w:rsidR="00393F00" w:rsidRPr="00DE1AF3">
        <w:rPr>
          <w:rFonts w:ascii="Times New Roman" w:hAnsi="Times New Roman" w:cs="Times New Roman"/>
        </w:rPr>
        <w:t>4</w:t>
      </w:r>
      <w:r w:rsidRPr="00DE1AF3">
        <w:rPr>
          <w:rFonts w:ascii="Times New Roman" w:hAnsi="Times New Roman" w:cs="Times New Roman"/>
        </w:rPr>
        <w:t xml:space="preserve">. </w:t>
      </w:r>
      <w:bookmarkStart w:id="3" w:name="_Hlk177921596"/>
      <w:r w:rsidRPr="00DE1AF3">
        <w:rPr>
          <w:rFonts w:ascii="Times New Roman" w:hAnsi="Times New Roman" w:cs="Times New Roman"/>
        </w:rPr>
        <w:t>The factor loading matrix reveals underlying patterns that account for the variance in the data by displaying how various items (predictors) cluster under various factors.</w:t>
      </w:r>
    </w:p>
    <w:p w14:paraId="5F2D5839" w14:textId="77777777" w:rsidR="00F91E51" w:rsidRPr="00DE1AF3" w:rsidRDefault="00F91E51" w:rsidP="00F91E51">
      <w:pPr>
        <w:spacing w:after="0" w:line="240" w:lineRule="auto"/>
        <w:jc w:val="both"/>
        <w:rPr>
          <w:rFonts w:ascii="Times New Roman" w:hAnsi="Times New Roman" w:cs="Times New Roman"/>
        </w:rPr>
      </w:pPr>
      <w:r w:rsidRPr="00DE1AF3">
        <w:rPr>
          <w:rFonts w:ascii="Times New Roman" w:hAnsi="Times New Roman" w:cs="Times New Roman"/>
        </w:rPr>
        <w:t xml:space="preserve">Factors including collaboration, leadership support, training, and technological access are among the predictors of knowledge management practices. Factor 1, which represents the primary predictors of knowledge management techniques, is strongly correlated with these items, as indicated by their high factor loadings (above.960). The effectiveness with which KM processes are applied in the library setting is largely determined by these predictors. </w:t>
      </w:r>
    </w:p>
    <w:p w14:paraId="699E7EA3" w14:textId="77777777" w:rsidR="00F91E51" w:rsidRPr="00DE1AF3" w:rsidRDefault="00F91E51" w:rsidP="00F91E51">
      <w:pPr>
        <w:spacing w:after="0" w:line="240" w:lineRule="auto"/>
        <w:jc w:val="both"/>
        <w:rPr>
          <w:rFonts w:ascii="Times New Roman" w:hAnsi="Times New Roman" w:cs="Times New Roman"/>
        </w:rPr>
      </w:pPr>
      <w:r w:rsidRPr="00DE1AF3">
        <w:rPr>
          <w:rFonts w:ascii="Times New Roman" w:hAnsi="Times New Roman" w:cs="Times New Roman"/>
        </w:rPr>
        <w:t xml:space="preserve">Specialized knowledge management practices like content curation, knowledge mapping, and community building are correlated with Factor 2 which represent the major KM processes. The high factor loadings suggests that these processes work together to provide a coherent system for efficiently managing knowledge in a library environment. </w:t>
      </w:r>
    </w:p>
    <w:p w14:paraId="006D1DB1" w14:textId="77777777" w:rsidR="00F91E51" w:rsidRPr="00DE1AF3" w:rsidRDefault="00F91E51" w:rsidP="00F91E51">
      <w:pPr>
        <w:spacing w:after="0" w:line="240" w:lineRule="auto"/>
        <w:jc w:val="both"/>
        <w:rPr>
          <w:rFonts w:ascii="Times New Roman" w:hAnsi="Times New Roman" w:cs="Times New Roman"/>
        </w:rPr>
      </w:pPr>
      <w:r w:rsidRPr="00DE1AF3">
        <w:rPr>
          <w:rFonts w:ascii="Times New Roman" w:hAnsi="Times New Roman" w:cs="Times New Roman"/>
        </w:rPr>
        <w:t xml:space="preserve">Innovative practice factors—adopting artificial intelligence (AI), overseeing digital literacy initiatives, and utilizing subject-based library guides—emphasize the importance of innovation. The loadings in this component imply that these cutting-edge methods are essential for improving the exchange and management of knowledge within the library. </w:t>
      </w:r>
    </w:p>
    <w:p w14:paraId="7518C70B" w14:textId="267761B0" w:rsidR="00F91E51" w:rsidRPr="00DE1AF3" w:rsidRDefault="00F91E51" w:rsidP="00F91E51">
      <w:pPr>
        <w:spacing w:after="0" w:line="240" w:lineRule="auto"/>
        <w:jc w:val="both"/>
        <w:rPr>
          <w:rFonts w:ascii="Times New Roman" w:hAnsi="Times New Roman" w:cs="Times New Roman"/>
        </w:rPr>
      </w:pPr>
      <w:r w:rsidRPr="00DE1AF3">
        <w:rPr>
          <w:rFonts w:ascii="Times New Roman" w:hAnsi="Times New Roman" w:cs="Times New Roman"/>
        </w:rPr>
        <w:t xml:space="preserve">The direct effect of KM and innovative approaches on librarians' productivity is shown in Factor 4 which represent the productivity of librarians. Items such as continuous learning, availability of digital tools, and sharing ideas through teamwork </w:t>
      </w:r>
      <w:r w:rsidR="00393F00" w:rsidRPr="00DE1AF3">
        <w:rPr>
          <w:rFonts w:ascii="Times New Roman" w:hAnsi="Times New Roman" w:cs="Times New Roman"/>
        </w:rPr>
        <w:t xml:space="preserve">with strong factor </w:t>
      </w:r>
      <w:r w:rsidRPr="00DE1AF3">
        <w:rPr>
          <w:rFonts w:ascii="Times New Roman" w:hAnsi="Times New Roman" w:cs="Times New Roman"/>
        </w:rPr>
        <w:t>load</w:t>
      </w:r>
      <w:r w:rsidR="00393F00" w:rsidRPr="00DE1AF3">
        <w:rPr>
          <w:rFonts w:ascii="Times New Roman" w:hAnsi="Times New Roman" w:cs="Times New Roman"/>
        </w:rPr>
        <w:t>ings</w:t>
      </w:r>
      <w:r w:rsidRPr="00DE1AF3">
        <w:rPr>
          <w:rFonts w:ascii="Times New Roman" w:hAnsi="Times New Roman" w:cs="Times New Roman"/>
        </w:rPr>
        <w:t xml:space="preserve"> suggests that librarians who are innovative perform efficiently with quality of service.</w:t>
      </w:r>
    </w:p>
    <w:p w14:paraId="5298F698" w14:textId="6B5B8B6A" w:rsidR="00F91E51" w:rsidRPr="00DE1AF3" w:rsidRDefault="00F91E51" w:rsidP="00F91E51">
      <w:pPr>
        <w:spacing w:after="0" w:line="240" w:lineRule="auto"/>
        <w:jc w:val="both"/>
        <w:rPr>
          <w:rFonts w:ascii="Times New Roman" w:hAnsi="Times New Roman" w:cs="Times New Roman"/>
        </w:rPr>
      </w:pPr>
      <w:r w:rsidRPr="00DE1AF3">
        <w:rPr>
          <w:rFonts w:ascii="Times New Roman" w:hAnsi="Times New Roman" w:cs="Times New Roman"/>
        </w:rPr>
        <w:t xml:space="preserve">This reflects the real-world interdependence between </w:t>
      </w:r>
      <w:r w:rsidR="00393F00" w:rsidRPr="00DE1AF3">
        <w:rPr>
          <w:rFonts w:ascii="Times New Roman" w:hAnsi="Times New Roman" w:cs="Times New Roman"/>
        </w:rPr>
        <w:t xml:space="preserve">innovative </w:t>
      </w:r>
      <w:r w:rsidRPr="00DE1AF3">
        <w:rPr>
          <w:rFonts w:ascii="Times New Roman" w:hAnsi="Times New Roman" w:cs="Times New Roman"/>
        </w:rPr>
        <w:t>KM processes and librarians’ productivity. Access to technology (Factor 1) can influence innovative practices (Factor 3), and the successful application of these factors results in higher productivity (Factor 4). A strong knowledge management system reinforced by creativity greatly improves performance of librarian.</w:t>
      </w:r>
      <w:bookmarkEnd w:id="3"/>
    </w:p>
    <w:bookmarkEnd w:id="0"/>
    <w:p w14:paraId="23A9355E" w14:textId="1E92F8C3" w:rsidR="00F537EE" w:rsidRPr="00DE1AF3" w:rsidRDefault="001838D5" w:rsidP="00793F5A">
      <w:pPr>
        <w:pStyle w:val="Heading2"/>
        <w:spacing w:line="240" w:lineRule="auto"/>
        <w:rPr>
          <w:rFonts w:cs="Times New Roman"/>
          <w:sz w:val="22"/>
          <w:szCs w:val="22"/>
        </w:rPr>
      </w:pPr>
      <w:r w:rsidRPr="00DE1AF3">
        <w:rPr>
          <w:rFonts w:cs="Times New Roman"/>
          <w:sz w:val="22"/>
          <w:szCs w:val="22"/>
        </w:rPr>
        <w:t>7.4</w:t>
      </w:r>
      <w:r w:rsidRPr="00DE1AF3">
        <w:rPr>
          <w:rFonts w:cs="Times New Roman"/>
          <w:sz w:val="22"/>
          <w:szCs w:val="22"/>
        </w:rPr>
        <w:tab/>
      </w:r>
      <w:r w:rsidR="00F537EE" w:rsidRPr="00DE1AF3">
        <w:rPr>
          <w:rFonts w:cs="Times New Roman"/>
          <w:sz w:val="22"/>
          <w:szCs w:val="22"/>
        </w:rPr>
        <w:t xml:space="preserve">Confirmatory Factor Analysis (CFA) Results </w:t>
      </w:r>
    </w:p>
    <w:p w14:paraId="2D711018" w14:textId="3082D87D" w:rsidR="00F537EE" w:rsidRPr="00DE1AF3" w:rsidRDefault="00F537EE" w:rsidP="00793F5A">
      <w:pPr>
        <w:spacing w:before="120" w:after="120" w:line="240" w:lineRule="auto"/>
        <w:jc w:val="both"/>
        <w:rPr>
          <w:rFonts w:ascii="Times New Roman" w:hAnsi="Times New Roman" w:cs="Times New Roman"/>
          <w:color w:val="000000"/>
        </w:rPr>
      </w:pPr>
      <w:r w:rsidRPr="00DE1AF3">
        <w:rPr>
          <w:rFonts w:ascii="Times New Roman" w:hAnsi="Times New Roman" w:cs="Times New Roman"/>
          <w:color w:val="000000"/>
        </w:rPr>
        <w:t xml:space="preserve">The ratio between </w:t>
      </w:r>
      <w:r w:rsidRPr="00DE1AF3">
        <w:rPr>
          <w:rFonts w:ascii="Times New Roman" w:eastAsia="MinionPro-Regular" w:hAnsi="Times New Roman" w:cs="Times New Roman"/>
          <w:color w:val="000000"/>
        </w:rPr>
        <w:t>χ2</w:t>
      </w:r>
      <w:r w:rsidRPr="00DE1AF3">
        <w:rPr>
          <w:rFonts w:ascii="Times New Roman" w:hAnsi="Times New Roman" w:cs="Times New Roman"/>
          <w:color w:val="000000"/>
        </w:rPr>
        <w:t xml:space="preserve"> and degrees of freedom, the comparative fit index (CFI), the goodness-of-fit index (GFI), the root mean square residual (RMR) fit, and the mean square error of approximation (RMSEA) was considered, following the criteria for the goodness of fit proposed by </w:t>
      </w:r>
      <w:r w:rsidRPr="00DE1AF3">
        <w:rPr>
          <w:rFonts w:ascii="Times New Roman" w:hAnsi="Times New Roman" w:cs="Times New Roman"/>
        </w:rPr>
        <w:t>Hair et al. (1998); Barbara &amp; Byrne (2001); Bentler (1995</w:t>
      </w:r>
      <w:r w:rsidRPr="00DE1AF3">
        <w:rPr>
          <w:rStyle w:val="hgkelc"/>
          <w:rFonts w:ascii="Times New Roman" w:hAnsi="Times New Roman" w:cs="Times New Roman"/>
          <w:lang w:val="en"/>
        </w:rPr>
        <w:t>; West et al., 2012</w:t>
      </w:r>
      <w:r w:rsidRPr="00DE1AF3">
        <w:rPr>
          <w:rFonts w:ascii="Times New Roman" w:hAnsi="Times New Roman" w:cs="Times New Roman"/>
        </w:rPr>
        <w:t>)</w:t>
      </w:r>
      <w:r w:rsidRPr="00DE1AF3">
        <w:rPr>
          <w:rFonts w:ascii="Times New Roman" w:hAnsi="Times New Roman" w:cs="Times New Roman"/>
          <w:color w:val="000000"/>
        </w:rPr>
        <w:t xml:space="preserve">. </w:t>
      </w:r>
    </w:p>
    <w:p w14:paraId="0111F87B" w14:textId="77777777" w:rsidR="00672F95" w:rsidRPr="00DE1AF3" w:rsidRDefault="00672F95" w:rsidP="00672F95">
      <w:pPr>
        <w:autoSpaceDE w:val="0"/>
        <w:autoSpaceDN w:val="0"/>
        <w:adjustRightInd w:val="0"/>
        <w:spacing w:before="120" w:after="120" w:line="360" w:lineRule="auto"/>
        <w:jc w:val="both"/>
        <w:rPr>
          <w:rFonts w:ascii="Times New Roman" w:hAnsi="Times New Roman" w:cs="Times New Roman"/>
          <w:b/>
          <w:bCs/>
        </w:rPr>
      </w:pPr>
      <w:r w:rsidRPr="00DE1AF3">
        <w:rPr>
          <w:rFonts w:ascii="Times New Roman" w:hAnsi="Times New Roman" w:cs="Times New Roman"/>
          <w:b/>
          <w:bCs/>
        </w:rPr>
        <w:t>Table 5: Goodness-of-Fit Indices for Factor Models</w:t>
      </w:r>
    </w:p>
    <w:tbl>
      <w:tblPr>
        <w:tblStyle w:val="TableGrid"/>
        <w:tblW w:w="5000" w:type="pct"/>
        <w:tblLook w:val="0420" w:firstRow="1" w:lastRow="0" w:firstColumn="0" w:lastColumn="0" w:noHBand="0" w:noVBand="1"/>
      </w:tblPr>
      <w:tblGrid>
        <w:gridCol w:w="1456"/>
        <w:gridCol w:w="2237"/>
        <w:gridCol w:w="3551"/>
        <w:gridCol w:w="2106"/>
      </w:tblGrid>
      <w:tr w:rsidR="00672F95" w:rsidRPr="00DE1AF3" w14:paraId="3160B072" w14:textId="77777777" w:rsidTr="00555365">
        <w:trPr>
          <w:trHeight w:val="440"/>
        </w:trPr>
        <w:tc>
          <w:tcPr>
            <w:tcW w:w="779" w:type="pct"/>
            <w:vAlign w:val="center"/>
            <w:hideMark/>
          </w:tcPr>
          <w:p w14:paraId="29763272" w14:textId="77777777" w:rsidR="00672F95" w:rsidRPr="00DE1AF3" w:rsidRDefault="00672F95" w:rsidP="00555365">
            <w:pPr>
              <w:autoSpaceDE w:val="0"/>
              <w:autoSpaceDN w:val="0"/>
              <w:adjustRightInd w:val="0"/>
              <w:jc w:val="center"/>
              <w:rPr>
                <w:rFonts w:ascii="Times New Roman" w:hAnsi="Times New Roman" w:cs="Times New Roman"/>
              </w:rPr>
            </w:pPr>
            <w:r w:rsidRPr="00DE1AF3">
              <w:rPr>
                <w:rFonts w:ascii="Times New Roman" w:hAnsi="Times New Roman" w:cs="Times New Roman"/>
                <w:b/>
                <w:bCs/>
              </w:rPr>
              <w:t>Name of Index</w:t>
            </w:r>
          </w:p>
        </w:tc>
        <w:tc>
          <w:tcPr>
            <w:tcW w:w="1196" w:type="pct"/>
            <w:vAlign w:val="center"/>
            <w:hideMark/>
          </w:tcPr>
          <w:p w14:paraId="3679F5E4" w14:textId="77777777" w:rsidR="00672F95" w:rsidRPr="00DE1AF3" w:rsidRDefault="00672F95" w:rsidP="00555365">
            <w:pPr>
              <w:autoSpaceDE w:val="0"/>
              <w:autoSpaceDN w:val="0"/>
              <w:adjustRightInd w:val="0"/>
              <w:jc w:val="center"/>
              <w:rPr>
                <w:rFonts w:ascii="Times New Roman" w:hAnsi="Times New Roman" w:cs="Times New Roman"/>
              </w:rPr>
            </w:pPr>
            <w:r w:rsidRPr="00DE1AF3">
              <w:rPr>
                <w:rFonts w:ascii="Times New Roman" w:hAnsi="Times New Roman" w:cs="Times New Roman"/>
                <w:b/>
                <w:bCs/>
              </w:rPr>
              <w:t>Index Full Name</w:t>
            </w:r>
          </w:p>
        </w:tc>
        <w:tc>
          <w:tcPr>
            <w:tcW w:w="1899" w:type="pct"/>
            <w:vAlign w:val="center"/>
          </w:tcPr>
          <w:p w14:paraId="7FDAECD3"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Accepted Fit</w:t>
            </w:r>
          </w:p>
        </w:tc>
        <w:tc>
          <w:tcPr>
            <w:tcW w:w="1126" w:type="pct"/>
            <w:vAlign w:val="center"/>
            <w:hideMark/>
          </w:tcPr>
          <w:p w14:paraId="0CBC5DA1"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Model Indices Value</w:t>
            </w:r>
          </w:p>
        </w:tc>
      </w:tr>
      <w:tr w:rsidR="00672F95" w:rsidRPr="00DE1AF3" w14:paraId="5F313486" w14:textId="77777777" w:rsidTr="00555365">
        <w:trPr>
          <w:trHeight w:val="368"/>
        </w:trPr>
        <w:tc>
          <w:tcPr>
            <w:tcW w:w="779" w:type="pct"/>
            <w:vAlign w:val="center"/>
            <w:hideMark/>
          </w:tcPr>
          <w:p w14:paraId="655DDFC7"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eastAsia="MinionPro-Regular" w:hAnsi="Times New Roman" w:cs="Times New Roman"/>
                <w:b/>
                <w:bCs/>
              </w:rPr>
              <w:t>χ2</w:t>
            </w:r>
            <w:r w:rsidRPr="00DE1AF3">
              <w:rPr>
                <w:rFonts w:ascii="Times New Roman" w:hAnsi="Times New Roman" w:cs="Times New Roman"/>
                <w:b/>
                <w:bCs/>
              </w:rPr>
              <w:t>/</w:t>
            </w:r>
            <w:proofErr w:type="spellStart"/>
            <w:r w:rsidRPr="00DE1AF3">
              <w:rPr>
                <w:rFonts w:ascii="Times New Roman" w:hAnsi="Times New Roman" w:cs="Times New Roman"/>
                <w:b/>
                <w:bCs/>
              </w:rPr>
              <w:t>df</w:t>
            </w:r>
            <w:proofErr w:type="spellEnd"/>
          </w:p>
        </w:tc>
        <w:tc>
          <w:tcPr>
            <w:tcW w:w="1196" w:type="pct"/>
            <w:vAlign w:val="center"/>
            <w:hideMark/>
          </w:tcPr>
          <w:p w14:paraId="5D5EB161" w14:textId="77777777" w:rsidR="00672F95" w:rsidRPr="00DE1AF3" w:rsidRDefault="00672F95" w:rsidP="00555365">
            <w:pPr>
              <w:autoSpaceDE w:val="0"/>
              <w:autoSpaceDN w:val="0"/>
              <w:adjustRightInd w:val="0"/>
              <w:jc w:val="both"/>
              <w:rPr>
                <w:rFonts w:ascii="Times New Roman" w:hAnsi="Times New Roman" w:cs="Times New Roman"/>
              </w:rPr>
            </w:pPr>
            <w:r w:rsidRPr="00DE1AF3">
              <w:rPr>
                <w:rFonts w:ascii="Times New Roman" w:hAnsi="Times New Roman" w:cs="Times New Roman"/>
              </w:rPr>
              <w:t>Normed chi-square (</w:t>
            </w:r>
            <w:r w:rsidRPr="00DE1AF3">
              <w:rPr>
                <w:rFonts w:ascii="Times New Roman" w:eastAsia="Times New Roman" w:hAnsi="Times New Roman" w:cs="Times New Roman"/>
              </w:rPr>
              <w:t>CMIN/DF)</w:t>
            </w:r>
          </w:p>
        </w:tc>
        <w:tc>
          <w:tcPr>
            <w:tcW w:w="1899" w:type="pct"/>
          </w:tcPr>
          <w:p w14:paraId="14C7B926" w14:textId="77777777" w:rsidR="00672F95" w:rsidRPr="00DE1AF3" w:rsidRDefault="00672F95" w:rsidP="00555365">
            <w:pPr>
              <w:jc w:val="both"/>
              <w:rPr>
                <w:rFonts w:ascii="Times New Roman" w:hAnsi="Times New Roman" w:cs="Times New Roman"/>
              </w:rPr>
            </w:pPr>
            <w:r w:rsidRPr="00DE1AF3">
              <w:rPr>
                <w:rFonts w:ascii="Times New Roman" w:hAnsi="Times New Roman" w:cs="Times New Roman"/>
              </w:rPr>
              <w:t>≤ 3 it indicates an acceptable fit</w:t>
            </w:r>
          </w:p>
          <w:p w14:paraId="4D16914A" w14:textId="77777777" w:rsidR="00672F95" w:rsidRPr="00DE1AF3" w:rsidRDefault="00672F95" w:rsidP="00555365">
            <w:pPr>
              <w:autoSpaceDE w:val="0"/>
              <w:autoSpaceDN w:val="0"/>
              <w:adjustRightInd w:val="0"/>
              <w:jc w:val="both"/>
              <w:rPr>
                <w:rFonts w:ascii="Times New Roman" w:eastAsia="Times New Roman" w:hAnsi="Times New Roman" w:cs="Times New Roman"/>
              </w:rPr>
            </w:pPr>
            <w:r w:rsidRPr="00DE1AF3">
              <w:rPr>
                <w:rFonts w:ascii="Times New Roman" w:hAnsi="Times New Roman" w:cs="Times New Roman"/>
              </w:rPr>
              <w:t>≤ 5 it indicates a reasonable fit</w:t>
            </w:r>
          </w:p>
        </w:tc>
        <w:tc>
          <w:tcPr>
            <w:tcW w:w="1126" w:type="pct"/>
            <w:vAlign w:val="center"/>
            <w:hideMark/>
          </w:tcPr>
          <w:p w14:paraId="75D09D58"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eastAsia="Times New Roman" w:hAnsi="Times New Roman" w:cs="Times New Roman"/>
                <w:b/>
                <w:bCs/>
              </w:rPr>
              <w:t>1.389</w:t>
            </w:r>
          </w:p>
        </w:tc>
      </w:tr>
      <w:tr w:rsidR="00672F95" w:rsidRPr="00DE1AF3" w14:paraId="3356D69D" w14:textId="77777777" w:rsidTr="00555365">
        <w:trPr>
          <w:trHeight w:val="377"/>
        </w:trPr>
        <w:tc>
          <w:tcPr>
            <w:tcW w:w="779" w:type="pct"/>
            <w:vAlign w:val="center"/>
          </w:tcPr>
          <w:p w14:paraId="7DB8E6BF"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CFI</w:t>
            </w:r>
          </w:p>
        </w:tc>
        <w:tc>
          <w:tcPr>
            <w:tcW w:w="1196" w:type="pct"/>
            <w:vAlign w:val="center"/>
          </w:tcPr>
          <w:p w14:paraId="39792712" w14:textId="77777777" w:rsidR="00672F95" w:rsidRPr="00DE1AF3" w:rsidRDefault="00672F95" w:rsidP="00555365">
            <w:pPr>
              <w:autoSpaceDE w:val="0"/>
              <w:autoSpaceDN w:val="0"/>
              <w:adjustRightInd w:val="0"/>
              <w:jc w:val="both"/>
              <w:rPr>
                <w:rFonts w:ascii="Times New Roman" w:hAnsi="Times New Roman" w:cs="Times New Roman"/>
              </w:rPr>
            </w:pPr>
            <w:r w:rsidRPr="00DE1AF3">
              <w:rPr>
                <w:rFonts w:ascii="Times New Roman" w:hAnsi="Times New Roman" w:cs="Times New Roman"/>
              </w:rPr>
              <w:t>Comparative Fit Index</w:t>
            </w:r>
          </w:p>
        </w:tc>
        <w:tc>
          <w:tcPr>
            <w:tcW w:w="1899" w:type="pct"/>
          </w:tcPr>
          <w:p w14:paraId="77DCB6C7" w14:textId="77777777" w:rsidR="00672F95" w:rsidRPr="00DE1AF3" w:rsidRDefault="00672F95" w:rsidP="00555365">
            <w:pPr>
              <w:jc w:val="both"/>
              <w:rPr>
                <w:rFonts w:ascii="Times New Roman" w:hAnsi="Times New Roman" w:cs="Times New Roman"/>
              </w:rPr>
            </w:pPr>
            <w:r w:rsidRPr="00DE1AF3">
              <w:rPr>
                <w:rFonts w:ascii="Times New Roman" w:hAnsi="Times New Roman" w:cs="Times New Roman"/>
              </w:rPr>
              <w:t>≥ 0,90 indicates an acceptable fit</w:t>
            </w:r>
          </w:p>
          <w:p w14:paraId="695CD6F1" w14:textId="77777777" w:rsidR="00672F95" w:rsidRPr="00DE1AF3" w:rsidRDefault="00672F95" w:rsidP="00555365">
            <w:pPr>
              <w:jc w:val="both"/>
              <w:rPr>
                <w:rFonts w:ascii="Times New Roman" w:hAnsi="Times New Roman" w:cs="Times New Roman"/>
              </w:rPr>
            </w:pPr>
            <w:r w:rsidRPr="00DE1AF3">
              <w:rPr>
                <w:rFonts w:ascii="Times New Roman" w:hAnsi="Times New Roman" w:cs="Times New Roman"/>
              </w:rPr>
              <w:t>≥ 0,95 is considered an excellent fit</w:t>
            </w:r>
          </w:p>
        </w:tc>
        <w:tc>
          <w:tcPr>
            <w:tcW w:w="1126" w:type="pct"/>
            <w:vAlign w:val="center"/>
          </w:tcPr>
          <w:p w14:paraId="29AED60F"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0.991</w:t>
            </w:r>
          </w:p>
        </w:tc>
      </w:tr>
      <w:tr w:rsidR="00672F95" w:rsidRPr="00DE1AF3" w14:paraId="2A3AB6D8" w14:textId="77777777" w:rsidTr="00555365">
        <w:trPr>
          <w:trHeight w:val="350"/>
        </w:trPr>
        <w:tc>
          <w:tcPr>
            <w:tcW w:w="779" w:type="pct"/>
            <w:vAlign w:val="center"/>
          </w:tcPr>
          <w:p w14:paraId="257424B8"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TLI</w:t>
            </w:r>
          </w:p>
        </w:tc>
        <w:tc>
          <w:tcPr>
            <w:tcW w:w="1196" w:type="pct"/>
            <w:vAlign w:val="center"/>
          </w:tcPr>
          <w:p w14:paraId="73B17EF5" w14:textId="77777777" w:rsidR="00672F95" w:rsidRPr="00DE1AF3" w:rsidRDefault="00672F95" w:rsidP="00555365">
            <w:pPr>
              <w:autoSpaceDE w:val="0"/>
              <w:autoSpaceDN w:val="0"/>
              <w:adjustRightInd w:val="0"/>
              <w:jc w:val="both"/>
              <w:rPr>
                <w:rFonts w:ascii="Times New Roman" w:hAnsi="Times New Roman" w:cs="Times New Roman"/>
              </w:rPr>
            </w:pPr>
            <w:r w:rsidRPr="00DE1AF3">
              <w:rPr>
                <w:rFonts w:ascii="Times New Roman" w:hAnsi="Times New Roman" w:cs="Times New Roman"/>
              </w:rPr>
              <w:t xml:space="preserve">Tucker Lewis Index </w:t>
            </w:r>
          </w:p>
        </w:tc>
        <w:tc>
          <w:tcPr>
            <w:tcW w:w="1899" w:type="pct"/>
          </w:tcPr>
          <w:p w14:paraId="7B606E38" w14:textId="77777777" w:rsidR="00672F95" w:rsidRPr="00DE1AF3" w:rsidRDefault="00672F95" w:rsidP="00555365">
            <w:pPr>
              <w:jc w:val="both"/>
              <w:rPr>
                <w:rFonts w:ascii="Times New Roman" w:hAnsi="Times New Roman" w:cs="Times New Roman"/>
              </w:rPr>
            </w:pPr>
            <w:r w:rsidRPr="00DE1AF3">
              <w:rPr>
                <w:rFonts w:ascii="Times New Roman" w:hAnsi="Times New Roman" w:cs="Times New Roman"/>
              </w:rPr>
              <w:t>≥ 0,9 indicates a reasonable fit</w:t>
            </w:r>
          </w:p>
          <w:p w14:paraId="3D7145DE" w14:textId="77777777" w:rsidR="00672F95" w:rsidRPr="00DE1AF3" w:rsidRDefault="00672F95" w:rsidP="00555365">
            <w:pPr>
              <w:autoSpaceDE w:val="0"/>
              <w:autoSpaceDN w:val="0"/>
              <w:adjustRightInd w:val="0"/>
              <w:jc w:val="both"/>
              <w:rPr>
                <w:rFonts w:ascii="Times New Roman" w:hAnsi="Times New Roman" w:cs="Times New Roman"/>
                <w:b/>
                <w:bCs/>
              </w:rPr>
            </w:pPr>
            <w:r w:rsidRPr="00DE1AF3">
              <w:rPr>
                <w:rFonts w:ascii="Times New Roman" w:hAnsi="Times New Roman" w:cs="Times New Roman"/>
              </w:rPr>
              <w:t>≥ 0,95 is considered an excellent fit</w:t>
            </w:r>
          </w:p>
        </w:tc>
        <w:tc>
          <w:tcPr>
            <w:tcW w:w="1126" w:type="pct"/>
            <w:vAlign w:val="center"/>
          </w:tcPr>
          <w:p w14:paraId="3D92224D"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0.990</w:t>
            </w:r>
          </w:p>
        </w:tc>
      </w:tr>
      <w:tr w:rsidR="00672F95" w:rsidRPr="00DE1AF3" w14:paraId="1F5F0024" w14:textId="77777777" w:rsidTr="00555365">
        <w:trPr>
          <w:trHeight w:val="350"/>
        </w:trPr>
        <w:tc>
          <w:tcPr>
            <w:tcW w:w="779" w:type="pct"/>
            <w:vAlign w:val="center"/>
          </w:tcPr>
          <w:p w14:paraId="29855243"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lastRenderedPageBreak/>
              <w:t>PCFI</w:t>
            </w:r>
          </w:p>
        </w:tc>
        <w:tc>
          <w:tcPr>
            <w:tcW w:w="1196" w:type="pct"/>
            <w:vAlign w:val="center"/>
          </w:tcPr>
          <w:p w14:paraId="7AB1AD5A" w14:textId="77777777" w:rsidR="00672F95" w:rsidRPr="00DE1AF3" w:rsidRDefault="00672F95" w:rsidP="00555365">
            <w:pPr>
              <w:autoSpaceDE w:val="0"/>
              <w:autoSpaceDN w:val="0"/>
              <w:adjustRightInd w:val="0"/>
              <w:jc w:val="both"/>
              <w:rPr>
                <w:rFonts w:ascii="Times New Roman" w:hAnsi="Times New Roman" w:cs="Times New Roman"/>
              </w:rPr>
            </w:pPr>
            <w:r w:rsidRPr="00DE1AF3">
              <w:rPr>
                <w:rFonts w:ascii="Times New Roman" w:hAnsi="Times New Roman" w:cs="Times New Roman"/>
              </w:rPr>
              <w:t>Comparative Fixed Parsimony Index</w:t>
            </w:r>
          </w:p>
        </w:tc>
        <w:tc>
          <w:tcPr>
            <w:tcW w:w="1899" w:type="pct"/>
          </w:tcPr>
          <w:p w14:paraId="0D544DCF" w14:textId="77777777" w:rsidR="00672F95" w:rsidRPr="00DE1AF3" w:rsidRDefault="00672F95" w:rsidP="00555365">
            <w:pPr>
              <w:jc w:val="both"/>
              <w:rPr>
                <w:rFonts w:ascii="Times New Roman" w:hAnsi="Times New Roman" w:cs="Times New Roman"/>
              </w:rPr>
            </w:pPr>
            <w:r w:rsidRPr="00DE1AF3">
              <w:rPr>
                <w:rFonts w:ascii="Times New Roman" w:hAnsi="Times New Roman" w:cs="Times New Roman"/>
              </w:rPr>
              <w:t>PCFI value of 0.6 or higher indicate acceptable model fit</w:t>
            </w:r>
          </w:p>
        </w:tc>
        <w:tc>
          <w:tcPr>
            <w:tcW w:w="1126" w:type="pct"/>
            <w:vAlign w:val="center"/>
          </w:tcPr>
          <w:p w14:paraId="7639B844"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0.901</w:t>
            </w:r>
          </w:p>
        </w:tc>
      </w:tr>
      <w:tr w:rsidR="00672F95" w:rsidRPr="00DE1AF3" w14:paraId="44301AA5" w14:textId="77777777" w:rsidTr="00555365">
        <w:trPr>
          <w:trHeight w:val="350"/>
        </w:trPr>
        <w:tc>
          <w:tcPr>
            <w:tcW w:w="779" w:type="pct"/>
            <w:vAlign w:val="center"/>
            <w:hideMark/>
          </w:tcPr>
          <w:p w14:paraId="1A952D3D"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RMSEA</w:t>
            </w:r>
          </w:p>
        </w:tc>
        <w:tc>
          <w:tcPr>
            <w:tcW w:w="1196" w:type="pct"/>
            <w:vAlign w:val="center"/>
            <w:hideMark/>
          </w:tcPr>
          <w:p w14:paraId="67F52D90" w14:textId="77777777" w:rsidR="00672F95" w:rsidRPr="00DE1AF3" w:rsidRDefault="00672F95" w:rsidP="00555365">
            <w:pPr>
              <w:autoSpaceDE w:val="0"/>
              <w:autoSpaceDN w:val="0"/>
              <w:adjustRightInd w:val="0"/>
              <w:jc w:val="both"/>
              <w:rPr>
                <w:rFonts w:ascii="Times New Roman" w:hAnsi="Times New Roman" w:cs="Times New Roman"/>
              </w:rPr>
            </w:pPr>
            <w:r w:rsidRPr="00DE1AF3">
              <w:rPr>
                <w:rFonts w:ascii="Times New Roman" w:hAnsi="Times New Roman" w:cs="Times New Roman"/>
              </w:rPr>
              <w:t xml:space="preserve">Root Mean Square Error of Approximation  </w:t>
            </w:r>
          </w:p>
        </w:tc>
        <w:tc>
          <w:tcPr>
            <w:tcW w:w="1899" w:type="pct"/>
          </w:tcPr>
          <w:p w14:paraId="43E1D430" w14:textId="77777777" w:rsidR="00672F95" w:rsidRPr="00DE1AF3" w:rsidRDefault="00672F95" w:rsidP="00555365">
            <w:pPr>
              <w:jc w:val="both"/>
              <w:rPr>
                <w:rFonts w:ascii="Times New Roman" w:hAnsi="Times New Roman" w:cs="Times New Roman"/>
              </w:rPr>
            </w:pPr>
            <w:r w:rsidRPr="00DE1AF3">
              <w:rPr>
                <w:rFonts w:ascii="Times New Roman" w:hAnsi="Times New Roman" w:cs="Times New Roman"/>
              </w:rPr>
              <w:t>≤ 0,05 are considered excellent</w:t>
            </w:r>
          </w:p>
          <w:p w14:paraId="49961E56" w14:textId="77777777" w:rsidR="00672F95" w:rsidRPr="00DE1AF3" w:rsidRDefault="00672F95" w:rsidP="00555365">
            <w:pPr>
              <w:autoSpaceDE w:val="0"/>
              <w:autoSpaceDN w:val="0"/>
              <w:adjustRightInd w:val="0"/>
              <w:jc w:val="both"/>
              <w:rPr>
                <w:rFonts w:ascii="Times New Roman" w:hAnsi="Times New Roman" w:cs="Times New Roman"/>
                <w:b/>
                <w:bCs/>
              </w:rPr>
            </w:pPr>
            <w:r w:rsidRPr="00DE1AF3">
              <w:rPr>
                <w:rFonts w:ascii="Times New Roman" w:hAnsi="Times New Roman" w:cs="Times New Roman"/>
              </w:rPr>
              <w:t>≤ 0,08 are considered acceptable</w:t>
            </w:r>
          </w:p>
        </w:tc>
        <w:tc>
          <w:tcPr>
            <w:tcW w:w="1126" w:type="pct"/>
            <w:vAlign w:val="center"/>
            <w:hideMark/>
          </w:tcPr>
          <w:p w14:paraId="1F16AE79" w14:textId="77777777" w:rsidR="00672F95" w:rsidRPr="00DE1AF3" w:rsidRDefault="00672F95" w:rsidP="00555365">
            <w:pPr>
              <w:autoSpaceDE w:val="0"/>
              <w:autoSpaceDN w:val="0"/>
              <w:adjustRightInd w:val="0"/>
              <w:jc w:val="center"/>
              <w:rPr>
                <w:rFonts w:ascii="Times New Roman" w:hAnsi="Times New Roman" w:cs="Times New Roman"/>
              </w:rPr>
            </w:pPr>
            <w:r w:rsidRPr="00DE1AF3">
              <w:rPr>
                <w:rFonts w:ascii="Times New Roman" w:hAnsi="Times New Roman" w:cs="Times New Roman"/>
                <w:b/>
                <w:bCs/>
              </w:rPr>
              <w:t>0.043</w:t>
            </w:r>
          </w:p>
        </w:tc>
      </w:tr>
      <w:tr w:rsidR="00672F95" w:rsidRPr="00DE1AF3" w14:paraId="4A36FF47" w14:textId="77777777" w:rsidTr="00555365">
        <w:trPr>
          <w:trHeight w:val="350"/>
        </w:trPr>
        <w:tc>
          <w:tcPr>
            <w:tcW w:w="779" w:type="pct"/>
            <w:vAlign w:val="center"/>
          </w:tcPr>
          <w:p w14:paraId="047AF8BF"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PGFI</w:t>
            </w:r>
          </w:p>
        </w:tc>
        <w:tc>
          <w:tcPr>
            <w:tcW w:w="1196" w:type="pct"/>
            <w:vAlign w:val="center"/>
          </w:tcPr>
          <w:p w14:paraId="7CA571D4" w14:textId="77777777" w:rsidR="00672F95" w:rsidRPr="00DE1AF3" w:rsidRDefault="00672F95" w:rsidP="00555365">
            <w:pPr>
              <w:autoSpaceDE w:val="0"/>
              <w:autoSpaceDN w:val="0"/>
              <w:adjustRightInd w:val="0"/>
              <w:jc w:val="both"/>
              <w:rPr>
                <w:rFonts w:ascii="Times New Roman" w:hAnsi="Times New Roman" w:cs="Times New Roman"/>
              </w:rPr>
            </w:pPr>
            <w:r w:rsidRPr="00DE1AF3">
              <w:rPr>
                <w:rFonts w:ascii="Times New Roman" w:hAnsi="Times New Roman" w:cs="Times New Roman"/>
              </w:rPr>
              <w:t xml:space="preserve">Parsimony Goodness of Fit Index / </w:t>
            </w:r>
          </w:p>
        </w:tc>
        <w:tc>
          <w:tcPr>
            <w:tcW w:w="1899" w:type="pct"/>
          </w:tcPr>
          <w:p w14:paraId="720CC5ED" w14:textId="77777777" w:rsidR="00672F95" w:rsidRPr="00DE1AF3" w:rsidRDefault="00672F95" w:rsidP="00555365">
            <w:pPr>
              <w:jc w:val="both"/>
              <w:rPr>
                <w:rFonts w:ascii="Times New Roman" w:hAnsi="Times New Roman" w:cs="Times New Roman"/>
              </w:rPr>
            </w:pPr>
            <w:r w:rsidRPr="00DE1AF3">
              <w:rPr>
                <w:rFonts w:ascii="Times New Roman" w:hAnsi="Times New Roman" w:cs="Times New Roman"/>
              </w:rPr>
              <w:t>≥ 0.5 indicates a reasonable fit</w:t>
            </w:r>
          </w:p>
          <w:p w14:paraId="6F12154C" w14:textId="77777777" w:rsidR="00672F95" w:rsidRPr="00DE1AF3" w:rsidRDefault="00672F95" w:rsidP="00555365">
            <w:pPr>
              <w:jc w:val="both"/>
              <w:rPr>
                <w:rFonts w:ascii="Times New Roman" w:hAnsi="Times New Roman" w:cs="Times New Roman"/>
              </w:rPr>
            </w:pPr>
            <w:r w:rsidRPr="00DE1AF3">
              <w:rPr>
                <w:rFonts w:ascii="Times New Roman" w:hAnsi="Times New Roman" w:cs="Times New Roman"/>
              </w:rPr>
              <w:t>= 1 is considered a perfect fit</w:t>
            </w:r>
          </w:p>
        </w:tc>
        <w:tc>
          <w:tcPr>
            <w:tcW w:w="1126" w:type="pct"/>
            <w:vAlign w:val="center"/>
          </w:tcPr>
          <w:p w14:paraId="23C7FCB9" w14:textId="77777777" w:rsidR="00672F95" w:rsidRPr="00DE1AF3" w:rsidRDefault="00672F95" w:rsidP="00555365">
            <w:pPr>
              <w:autoSpaceDE w:val="0"/>
              <w:autoSpaceDN w:val="0"/>
              <w:adjustRightInd w:val="0"/>
              <w:jc w:val="center"/>
              <w:rPr>
                <w:rFonts w:ascii="Times New Roman" w:hAnsi="Times New Roman" w:cs="Times New Roman"/>
                <w:b/>
                <w:bCs/>
              </w:rPr>
            </w:pPr>
            <w:r w:rsidRPr="00DE1AF3">
              <w:rPr>
                <w:rFonts w:ascii="Times New Roman" w:hAnsi="Times New Roman" w:cs="Times New Roman"/>
                <w:b/>
                <w:bCs/>
              </w:rPr>
              <w:t>0.832</w:t>
            </w:r>
          </w:p>
        </w:tc>
      </w:tr>
    </w:tbl>
    <w:p w14:paraId="4E429489" w14:textId="0D73CCD8" w:rsidR="00793F5A" w:rsidRPr="00DE1AF3" w:rsidRDefault="00793F5A" w:rsidP="00793F5A">
      <w:pPr>
        <w:spacing w:before="120" w:after="120" w:line="240" w:lineRule="auto"/>
        <w:jc w:val="both"/>
        <w:rPr>
          <w:rFonts w:ascii="Times New Roman" w:hAnsi="Times New Roman" w:cs="Times New Roman"/>
        </w:rPr>
      </w:pPr>
      <w:r w:rsidRPr="00DE1AF3">
        <w:rPr>
          <w:rFonts w:ascii="Times New Roman" w:hAnsi="Times New Roman" w:cs="Times New Roman"/>
        </w:rPr>
        <w:t>The χ²/</w:t>
      </w:r>
      <w:proofErr w:type="spellStart"/>
      <w:r w:rsidRPr="00DE1AF3">
        <w:rPr>
          <w:rFonts w:ascii="Times New Roman" w:hAnsi="Times New Roman" w:cs="Times New Roman"/>
        </w:rPr>
        <w:t>df</w:t>
      </w:r>
      <w:proofErr w:type="spellEnd"/>
      <w:r w:rsidRPr="00DE1AF3">
        <w:rPr>
          <w:rFonts w:ascii="Times New Roman" w:hAnsi="Times New Roman" w:cs="Times New Roman"/>
        </w:rPr>
        <w:t xml:space="preserve"> ratio of 1.389 is below the threshold of 3, indicating a good fit </w:t>
      </w:r>
      <w:r w:rsidR="00471348" w:rsidRPr="00DE1AF3">
        <w:rPr>
          <w:rFonts w:ascii="Times New Roman" w:hAnsi="Times New Roman" w:cs="Times New Roman"/>
        </w:rPr>
        <w:t xml:space="preserve">indices </w:t>
      </w:r>
      <w:r w:rsidRPr="00DE1AF3">
        <w:rPr>
          <w:rFonts w:ascii="Times New Roman" w:hAnsi="Times New Roman" w:cs="Times New Roman"/>
        </w:rPr>
        <w:t>between the observed data and the proposed model. This suggests that the model explains the variance in innovative KM practices effectively without being overly complex. The TLI (Tucker Lewis Index) value of 0.990 also indicates an excellent fit, suggesting that the model is well-specified and reflects the structure of innovative KM practices effectively.</w:t>
      </w:r>
    </w:p>
    <w:p w14:paraId="10DB75CB" w14:textId="37696DBD" w:rsidR="00793F5A" w:rsidRPr="00DE1AF3" w:rsidRDefault="00793F5A" w:rsidP="00793F5A">
      <w:pPr>
        <w:spacing w:before="120" w:after="120" w:line="240" w:lineRule="auto"/>
        <w:jc w:val="both"/>
        <w:rPr>
          <w:rFonts w:ascii="Times New Roman" w:hAnsi="Times New Roman" w:cs="Times New Roman"/>
          <w:color w:val="000000"/>
        </w:rPr>
      </w:pPr>
      <w:r w:rsidRPr="00DE1AF3">
        <w:rPr>
          <w:rFonts w:ascii="Times New Roman" w:hAnsi="Times New Roman" w:cs="Times New Roman"/>
        </w:rPr>
        <w:t xml:space="preserve">RMSEA (Root Mean Square Error of Approximation) value of 0.043 indicates an excellent fit. This means that the model has minimal error in approximation and confirms the appropriateness of the proposed model. All indices </w:t>
      </w:r>
      <w:r w:rsidR="00393F00" w:rsidRPr="00DE1AF3">
        <w:rPr>
          <w:rFonts w:ascii="Times New Roman" w:hAnsi="Times New Roman" w:cs="Times New Roman"/>
        </w:rPr>
        <w:t xml:space="preserve">in these analysis </w:t>
      </w:r>
      <w:r w:rsidRPr="00DE1AF3">
        <w:rPr>
          <w:rFonts w:ascii="Times New Roman" w:hAnsi="Times New Roman" w:cs="Times New Roman"/>
        </w:rPr>
        <w:t>point to a well-fitting model, suggesting that the proposed model for innovative KM practices in academic libraries effectively captures the key variables and their interrelationships. The confirmatory factor analysis results confirm that the proposed model on innovative KM practices is robust and well-aligned with the observed data.</w:t>
      </w:r>
    </w:p>
    <w:p w14:paraId="2DC0F526" w14:textId="77777777" w:rsidR="00672F95" w:rsidRPr="00DE1AF3" w:rsidRDefault="00672F95" w:rsidP="00672F95">
      <w:pPr>
        <w:spacing w:before="120" w:after="120" w:line="360" w:lineRule="auto"/>
        <w:jc w:val="both"/>
        <w:rPr>
          <w:rFonts w:ascii="Times New Roman" w:hAnsi="Times New Roman" w:cs="Times New Roman"/>
        </w:rPr>
      </w:pPr>
      <w:r w:rsidRPr="00DE1AF3">
        <w:rPr>
          <w:noProof/>
        </w:rPr>
        <w:lastRenderedPageBreak/>
        <w:drawing>
          <wp:inline distT="0" distB="0" distL="0" distR="0" wp14:anchorId="5C392662" wp14:editId="47BCFE72">
            <wp:extent cx="5943229" cy="6487065"/>
            <wp:effectExtent l="0" t="0" r="635" b="9525"/>
            <wp:docPr id="132584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46239" name=""/>
                    <pic:cNvPicPr/>
                  </pic:nvPicPr>
                  <pic:blipFill>
                    <a:blip r:embed="rId12"/>
                    <a:stretch>
                      <a:fillRect/>
                    </a:stretch>
                  </pic:blipFill>
                  <pic:spPr>
                    <a:xfrm>
                      <a:off x="0" y="0"/>
                      <a:ext cx="5961598" cy="6507115"/>
                    </a:xfrm>
                    <a:prstGeom prst="rect">
                      <a:avLst/>
                    </a:prstGeom>
                  </pic:spPr>
                </pic:pic>
              </a:graphicData>
            </a:graphic>
          </wp:inline>
        </w:drawing>
      </w:r>
    </w:p>
    <w:p w14:paraId="5E89817B" w14:textId="77777777" w:rsidR="00672F95" w:rsidRPr="00DE1AF3" w:rsidRDefault="00672F95" w:rsidP="00672F95">
      <w:pPr>
        <w:spacing w:before="120" w:after="120" w:line="360" w:lineRule="auto"/>
        <w:jc w:val="center"/>
        <w:rPr>
          <w:rFonts w:ascii="Times New Roman" w:hAnsi="Times New Roman" w:cs="Times New Roman"/>
          <w:b/>
          <w:bCs/>
        </w:rPr>
      </w:pPr>
      <w:r w:rsidRPr="00DE1AF3">
        <w:rPr>
          <w:rFonts w:ascii="Times New Roman" w:hAnsi="Times New Roman" w:cs="Times New Roman"/>
          <w:b/>
          <w:bCs/>
        </w:rPr>
        <w:t>Fig 2: Path Analysis</w:t>
      </w:r>
    </w:p>
    <w:p w14:paraId="46183F9B" w14:textId="09BA8814" w:rsidR="009F546D" w:rsidRPr="00DE1AF3" w:rsidRDefault="00F23D0C" w:rsidP="009F546D">
      <w:pPr>
        <w:spacing w:before="120" w:after="120" w:line="240" w:lineRule="auto"/>
        <w:jc w:val="both"/>
        <w:rPr>
          <w:rFonts w:ascii="Times New Roman" w:hAnsi="Times New Roman" w:cs="Times New Roman"/>
          <w:b/>
          <w:bCs/>
        </w:rPr>
      </w:pPr>
      <w:r w:rsidRPr="00DE1AF3">
        <w:rPr>
          <w:rFonts w:ascii="Times New Roman" w:hAnsi="Times New Roman" w:cs="Times New Roman"/>
          <w:b/>
          <w:bCs/>
        </w:rPr>
        <w:t>7.5</w:t>
      </w:r>
      <w:r w:rsidRPr="00DE1AF3">
        <w:rPr>
          <w:rFonts w:ascii="Times New Roman" w:hAnsi="Times New Roman" w:cs="Times New Roman"/>
          <w:b/>
          <w:bCs/>
        </w:rPr>
        <w:tab/>
      </w:r>
      <w:r w:rsidR="00393F00" w:rsidRPr="00DE1AF3">
        <w:rPr>
          <w:rFonts w:ascii="Times New Roman" w:hAnsi="Times New Roman" w:cs="Times New Roman"/>
          <w:b/>
          <w:bCs/>
        </w:rPr>
        <w:t xml:space="preserve">Innovative </w:t>
      </w:r>
      <w:r w:rsidR="009F546D" w:rsidRPr="00DE1AF3">
        <w:rPr>
          <w:rFonts w:ascii="Times New Roman" w:hAnsi="Times New Roman" w:cs="Times New Roman"/>
          <w:b/>
          <w:bCs/>
        </w:rPr>
        <w:t>Knowledge Management Practices</w:t>
      </w:r>
    </w:p>
    <w:p w14:paraId="2B4D0815" w14:textId="028137C3" w:rsidR="009F546D" w:rsidRPr="00DE1AF3" w:rsidRDefault="00793F5A" w:rsidP="009F546D">
      <w:pPr>
        <w:spacing w:before="120" w:after="120" w:line="240" w:lineRule="auto"/>
        <w:jc w:val="both"/>
        <w:rPr>
          <w:rFonts w:ascii="Times New Roman" w:hAnsi="Times New Roman" w:cs="Times New Roman"/>
        </w:rPr>
      </w:pPr>
      <w:r w:rsidRPr="00DE1AF3">
        <w:rPr>
          <w:rFonts w:ascii="Times New Roman" w:hAnsi="Times New Roman" w:cs="Times New Roman"/>
        </w:rPr>
        <w:t>In line with the findings of the current investigation</w:t>
      </w:r>
      <w:r w:rsidR="00992656" w:rsidRPr="00DE1AF3">
        <w:rPr>
          <w:rFonts w:ascii="Times New Roman" w:hAnsi="Times New Roman" w:cs="Times New Roman"/>
        </w:rPr>
        <w:t xml:space="preserve"> and the factor analysis</w:t>
      </w:r>
      <w:r w:rsidRPr="00DE1AF3">
        <w:rPr>
          <w:rFonts w:ascii="Times New Roman" w:hAnsi="Times New Roman" w:cs="Times New Roman"/>
        </w:rPr>
        <w:t>, t</w:t>
      </w:r>
      <w:r w:rsidR="009F546D" w:rsidRPr="00DE1AF3">
        <w:rPr>
          <w:rFonts w:ascii="Times New Roman" w:hAnsi="Times New Roman" w:cs="Times New Roman"/>
        </w:rPr>
        <w:t>he major innovative KM</w:t>
      </w:r>
      <w:r w:rsidR="00992656" w:rsidRPr="00DE1AF3">
        <w:rPr>
          <w:rFonts w:ascii="Times New Roman" w:hAnsi="Times New Roman" w:cs="Times New Roman"/>
        </w:rPr>
        <w:t xml:space="preserve"> practices</w:t>
      </w:r>
      <w:r w:rsidR="009F546D" w:rsidRPr="00DE1AF3">
        <w:rPr>
          <w:rFonts w:ascii="Times New Roman" w:hAnsi="Times New Roman" w:cs="Times New Roman"/>
        </w:rPr>
        <w:t xml:space="preserve"> include the following:</w:t>
      </w:r>
    </w:p>
    <w:p w14:paraId="7F6C6F37" w14:textId="77777777" w:rsidR="009F546D" w:rsidRPr="00DE1AF3" w:rsidRDefault="009F546D" w:rsidP="009F546D">
      <w:pPr>
        <w:pStyle w:val="ListParagraph"/>
        <w:numPr>
          <w:ilvl w:val="0"/>
          <w:numId w:val="6"/>
        </w:numPr>
        <w:spacing w:before="120" w:after="120" w:line="240" w:lineRule="auto"/>
        <w:contextualSpacing w:val="0"/>
        <w:jc w:val="both"/>
        <w:rPr>
          <w:rFonts w:ascii="Times New Roman" w:hAnsi="Times New Roman"/>
        </w:rPr>
      </w:pPr>
      <w:r w:rsidRPr="00DE1AF3">
        <w:rPr>
          <w:rFonts w:ascii="Times New Roman" w:hAnsi="Times New Roman"/>
          <w:b/>
          <w:bCs/>
        </w:rPr>
        <w:t>Knowledge Sharing through Social-Media and Blogs</w:t>
      </w:r>
      <w:r w:rsidRPr="00DE1AF3">
        <w:rPr>
          <w:rFonts w:ascii="Times New Roman" w:hAnsi="Times New Roman"/>
        </w:rPr>
        <w:t>: By sharing resources, trends, and advancements in a variety of subjects through blogs, webinars, and social media platforms, librarians promote the diffusion of knowledge outside of the library.</w:t>
      </w:r>
    </w:p>
    <w:p w14:paraId="2965E37E" w14:textId="77777777" w:rsidR="009F546D" w:rsidRPr="00DE1AF3" w:rsidRDefault="009F546D" w:rsidP="009F546D">
      <w:pPr>
        <w:pStyle w:val="ListParagraph"/>
        <w:numPr>
          <w:ilvl w:val="0"/>
          <w:numId w:val="6"/>
        </w:numPr>
        <w:spacing w:before="120" w:after="120" w:line="240" w:lineRule="auto"/>
        <w:contextualSpacing w:val="0"/>
        <w:jc w:val="both"/>
        <w:rPr>
          <w:rFonts w:ascii="Times New Roman" w:hAnsi="Times New Roman"/>
        </w:rPr>
      </w:pPr>
      <w:r w:rsidRPr="00DE1AF3">
        <w:rPr>
          <w:rFonts w:ascii="Times New Roman" w:hAnsi="Times New Roman"/>
          <w:b/>
          <w:bCs/>
        </w:rPr>
        <w:lastRenderedPageBreak/>
        <w:t xml:space="preserve">Implementing Cloud-Based and Creation of Subject-Based Library Systems: </w:t>
      </w:r>
      <w:r w:rsidRPr="00DE1AF3">
        <w:rPr>
          <w:rFonts w:ascii="Times New Roman" w:hAnsi="Times New Roman"/>
        </w:rPr>
        <w:t>The process of converting conventional Integrated Library Systems (ILS) to cloud-based platforms allows patrons and library employees to access library materials and services remotely, improving accessibility. Additionally, it gives users rapid access to important information and resources for study and research needs.</w:t>
      </w:r>
    </w:p>
    <w:p w14:paraId="05E1C1FC" w14:textId="77777777" w:rsidR="009F546D" w:rsidRPr="00DE1AF3" w:rsidRDefault="009F546D" w:rsidP="009F546D">
      <w:pPr>
        <w:pStyle w:val="ListParagraph"/>
        <w:numPr>
          <w:ilvl w:val="0"/>
          <w:numId w:val="6"/>
        </w:numPr>
        <w:spacing w:before="120" w:after="120" w:line="240" w:lineRule="auto"/>
        <w:contextualSpacing w:val="0"/>
        <w:jc w:val="both"/>
        <w:rPr>
          <w:rFonts w:ascii="Times New Roman" w:hAnsi="Times New Roman"/>
        </w:rPr>
      </w:pPr>
      <w:r w:rsidRPr="00DE1AF3">
        <w:rPr>
          <w:rFonts w:ascii="Times New Roman" w:hAnsi="Times New Roman"/>
          <w:b/>
          <w:bCs/>
        </w:rPr>
        <w:t>Facilitating Knowledge Transfer through Collaborative Platforms</w:t>
      </w:r>
      <w:r w:rsidRPr="00DE1AF3">
        <w:rPr>
          <w:rFonts w:ascii="Times New Roman" w:hAnsi="Times New Roman"/>
        </w:rPr>
        <w:t>: Utilizing institutional intranets, Microsoft Teams, Slack, and other collaborative tools to encourage in-the-moment knowledge exchange and cooperation between library personnel and users.</w:t>
      </w:r>
    </w:p>
    <w:p w14:paraId="5BFFA0A9" w14:textId="77777777" w:rsidR="009F546D" w:rsidRPr="00DE1AF3" w:rsidRDefault="009F546D" w:rsidP="009F546D">
      <w:pPr>
        <w:pStyle w:val="ListParagraph"/>
        <w:numPr>
          <w:ilvl w:val="0"/>
          <w:numId w:val="6"/>
        </w:numPr>
        <w:spacing w:before="120" w:after="120" w:line="240" w:lineRule="auto"/>
        <w:contextualSpacing w:val="0"/>
        <w:jc w:val="both"/>
        <w:rPr>
          <w:rFonts w:ascii="Times New Roman" w:hAnsi="Times New Roman"/>
        </w:rPr>
      </w:pPr>
      <w:r w:rsidRPr="00DE1AF3">
        <w:rPr>
          <w:rFonts w:ascii="Times New Roman" w:hAnsi="Times New Roman"/>
          <w:b/>
          <w:bCs/>
        </w:rPr>
        <w:t>Developing and Managing Digital Literacy Programs</w:t>
      </w:r>
      <w:r w:rsidRPr="00DE1AF3">
        <w:rPr>
          <w:rFonts w:ascii="Times New Roman" w:hAnsi="Times New Roman"/>
        </w:rPr>
        <w:t>: To give people the skills they need to navigate the ever-expanding digital information ecosystem, librarians offer training in digital literacy and information literacy.</w:t>
      </w:r>
    </w:p>
    <w:p w14:paraId="5539AF37" w14:textId="77777777" w:rsidR="009F546D" w:rsidRPr="00DE1AF3" w:rsidRDefault="009F546D" w:rsidP="009F546D">
      <w:pPr>
        <w:pStyle w:val="ListParagraph"/>
        <w:numPr>
          <w:ilvl w:val="0"/>
          <w:numId w:val="6"/>
        </w:numPr>
        <w:spacing w:before="120" w:after="120" w:line="240" w:lineRule="auto"/>
        <w:contextualSpacing w:val="0"/>
        <w:jc w:val="both"/>
        <w:rPr>
          <w:rFonts w:ascii="Times New Roman" w:hAnsi="Times New Roman"/>
        </w:rPr>
      </w:pPr>
      <w:r w:rsidRPr="00DE1AF3">
        <w:rPr>
          <w:rFonts w:ascii="Times New Roman" w:hAnsi="Times New Roman"/>
          <w:b/>
          <w:bCs/>
        </w:rPr>
        <w:t>Adopting Artificial Intelligence for Personalized Services</w:t>
      </w:r>
      <w:r w:rsidRPr="00DE1AF3">
        <w:rPr>
          <w:rFonts w:ascii="Times New Roman" w:hAnsi="Times New Roman"/>
        </w:rPr>
        <w:t>: providing library patrons with individualized search help, research support, and resource discovery through the use of AI-driven chatbots or other recommended systems.</w:t>
      </w:r>
    </w:p>
    <w:p w14:paraId="13DE510C" w14:textId="77777777" w:rsidR="009F546D" w:rsidRPr="00DE1AF3" w:rsidRDefault="009F546D" w:rsidP="009F546D">
      <w:pPr>
        <w:pStyle w:val="ListParagraph"/>
        <w:numPr>
          <w:ilvl w:val="0"/>
          <w:numId w:val="6"/>
        </w:numPr>
        <w:spacing w:before="120" w:after="120" w:line="240" w:lineRule="auto"/>
        <w:contextualSpacing w:val="0"/>
        <w:jc w:val="both"/>
        <w:rPr>
          <w:rFonts w:ascii="Times New Roman" w:hAnsi="Times New Roman"/>
        </w:rPr>
      </w:pPr>
      <w:r w:rsidRPr="00DE1AF3">
        <w:rPr>
          <w:rFonts w:ascii="Times New Roman" w:hAnsi="Times New Roman"/>
          <w:b/>
          <w:bCs/>
        </w:rPr>
        <w:t>Data Curation and Research Data Management Services</w:t>
      </w:r>
      <w:r w:rsidRPr="00DE1AF3">
        <w:rPr>
          <w:rFonts w:ascii="Times New Roman" w:hAnsi="Times New Roman"/>
        </w:rPr>
        <w:t>: providing data curation services that improve the usability and lifespan of academic data for future research, such as organizing, conserving, and making research data available.</w:t>
      </w:r>
    </w:p>
    <w:p w14:paraId="145BD626" w14:textId="3A957CB7" w:rsidR="009F546D" w:rsidRPr="00DE1AF3" w:rsidRDefault="009F546D" w:rsidP="009F546D">
      <w:pPr>
        <w:pStyle w:val="ListParagraph"/>
        <w:numPr>
          <w:ilvl w:val="0"/>
          <w:numId w:val="6"/>
        </w:numPr>
        <w:spacing w:before="120" w:after="120" w:line="240" w:lineRule="auto"/>
        <w:contextualSpacing w:val="0"/>
        <w:jc w:val="both"/>
        <w:rPr>
          <w:rFonts w:ascii="Times New Roman" w:hAnsi="Times New Roman"/>
        </w:rPr>
      </w:pPr>
      <w:r w:rsidRPr="00DE1AF3">
        <w:rPr>
          <w:rFonts w:ascii="Times New Roman" w:hAnsi="Times New Roman"/>
          <w:b/>
          <w:bCs/>
        </w:rPr>
        <w:t>Gamification of Information Literacy Programs</w:t>
      </w:r>
      <w:r w:rsidRPr="00DE1AF3">
        <w:rPr>
          <w:rFonts w:ascii="Times New Roman" w:hAnsi="Times New Roman"/>
        </w:rPr>
        <w:t>: employing gamification strategies to engage users and enhance their information-seeking and knowledge-management abilities, such as interactive modules, quizzes, and prizes.</w:t>
      </w:r>
    </w:p>
    <w:p w14:paraId="6E412240" w14:textId="04D07960" w:rsidR="00F537EE" w:rsidRPr="00DE1AF3" w:rsidRDefault="00F23D0C" w:rsidP="00F23D0C">
      <w:pPr>
        <w:pStyle w:val="Heading1"/>
        <w:spacing w:before="120" w:after="120" w:line="240" w:lineRule="auto"/>
        <w:rPr>
          <w:color w:val="auto"/>
          <w:sz w:val="22"/>
          <w:szCs w:val="22"/>
        </w:rPr>
      </w:pPr>
      <w:r w:rsidRPr="00DE1AF3">
        <w:rPr>
          <w:color w:val="auto"/>
          <w:sz w:val="22"/>
          <w:szCs w:val="22"/>
        </w:rPr>
        <w:t>8.</w:t>
      </w:r>
      <w:r w:rsidRPr="00DE1AF3">
        <w:rPr>
          <w:color w:val="auto"/>
          <w:sz w:val="22"/>
          <w:szCs w:val="22"/>
        </w:rPr>
        <w:tab/>
      </w:r>
      <w:r w:rsidR="00BE6951" w:rsidRPr="00DE1AF3">
        <w:rPr>
          <w:color w:val="auto"/>
          <w:sz w:val="22"/>
          <w:szCs w:val="22"/>
        </w:rPr>
        <w:t>The Proposed Framework</w:t>
      </w:r>
    </w:p>
    <w:p w14:paraId="53CBE5C3" w14:textId="1E84E873" w:rsidR="00F537EE" w:rsidRPr="00DE1AF3" w:rsidRDefault="00F537EE" w:rsidP="00992656">
      <w:pPr>
        <w:spacing w:before="120" w:after="120" w:line="240" w:lineRule="auto"/>
        <w:jc w:val="both"/>
        <w:rPr>
          <w:rFonts w:ascii="Times New Roman" w:hAnsi="Times New Roman" w:cs="Times New Roman"/>
        </w:rPr>
      </w:pPr>
      <w:r w:rsidRPr="00DE1AF3">
        <w:rPr>
          <w:rFonts w:ascii="Times New Roman" w:hAnsi="Times New Roman" w:cs="Times New Roman"/>
        </w:rPr>
        <w:t>This framework showed the proposed four factors can enhance librarians’ productivity. The findings of the study revealed that knowledge is a fluid mix of regular experiences, values,</w:t>
      </w:r>
      <w:r w:rsidR="00BE6951" w:rsidRPr="00DE1AF3">
        <w:rPr>
          <w:rFonts w:ascii="Times New Roman" w:hAnsi="Times New Roman" w:cs="Times New Roman"/>
        </w:rPr>
        <w:t xml:space="preserve"> and </w:t>
      </w:r>
      <w:r w:rsidRPr="00DE1AF3">
        <w:rPr>
          <w:rFonts w:ascii="Times New Roman" w:hAnsi="Times New Roman" w:cs="Times New Roman"/>
        </w:rPr>
        <w:t xml:space="preserve">conceptual information that provides a framework for evaluation and decision-making. To enhance the provision of the </w:t>
      </w:r>
      <w:r w:rsidR="00992656" w:rsidRPr="00DE1AF3">
        <w:rPr>
          <w:rFonts w:ascii="Times New Roman" w:hAnsi="Times New Roman" w:cs="Times New Roman"/>
        </w:rPr>
        <w:t>k</w:t>
      </w:r>
      <w:r w:rsidRPr="00DE1AF3">
        <w:rPr>
          <w:rFonts w:ascii="Times New Roman" w:hAnsi="Times New Roman" w:cs="Times New Roman"/>
        </w:rPr>
        <w:t xml:space="preserve">nowledge </w:t>
      </w:r>
      <w:r w:rsidR="00992656" w:rsidRPr="00DE1AF3">
        <w:rPr>
          <w:rFonts w:ascii="Times New Roman" w:hAnsi="Times New Roman" w:cs="Times New Roman"/>
        </w:rPr>
        <w:t>i</w:t>
      </w:r>
      <w:r w:rsidRPr="00DE1AF3">
        <w:rPr>
          <w:rFonts w:ascii="Times New Roman" w:hAnsi="Times New Roman" w:cs="Times New Roman"/>
        </w:rPr>
        <w:t xml:space="preserve">nventory using strategic objectives, a distinction was made between </w:t>
      </w:r>
      <w:r w:rsidR="00BE6951" w:rsidRPr="00DE1AF3">
        <w:rPr>
          <w:rFonts w:ascii="Times New Roman" w:hAnsi="Times New Roman" w:cs="Times New Roman"/>
        </w:rPr>
        <w:t xml:space="preserve">organizational and shared </w:t>
      </w:r>
      <w:r w:rsidRPr="00DE1AF3">
        <w:rPr>
          <w:rFonts w:ascii="Times New Roman" w:hAnsi="Times New Roman" w:cs="Times New Roman"/>
        </w:rPr>
        <w:t xml:space="preserve">knowledge. The needed knowledge is then compared with the available knowledge </w:t>
      </w:r>
      <w:r w:rsidR="00BE6951" w:rsidRPr="00DE1AF3">
        <w:rPr>
          <w:rFonts w:ascii="Times New Roman" w:hAnsi="Times New Roman" w:cs="Times New Roman"/>
        </w:rPr>
        <w:t>to make clear</w:t>
      </w:r>
      <w:r w:rsidRPr="00DE1AF3">
        <w:rPr>
          <w:rFonts w:ascii="Times New Roman" w:hAnsi="Times New Roman" w:cs="Times New Roman"/>
        </w:rPr>
        <w:t xml:space="preserve"> the ‘knowledge gap’. The knowledge gap will be used to identify what knowledge development is needed in the libraries to be shared to create knowledge value. Librarians should familiarize themselves with the available information, experiences, and skills. At the end of each process, evaluation is required which will enable knowledge development and possible adjustments.</w:t>
      </w:r>
    </w:p>
    <w:p w14:paraId="364B3DFA" w14:textId="77777777" w:rsidR="00672F95" w:rsidRPr="00DE1AF3" w:rsidRDefault="00672F95" w:rsidP="00672F95">
      <w:pPr>
        <w:spacing w:before="120" w:after="120" w:line="360" w:lineRule="auto"/>
        <w:jc w:val="both"/>
        <w:rPr>
          <w:rFonts w:ascii="Times New Roman" w:hAnsi="Times New Roman" w:cs="Times New Roman"/>
        </w:rPr>
      </w:pPr>
      <w:r w:rsidRPr="00DE1AF3">
        <w:rPr>
          <w:noProof/>
        </w:rPr>
        <w:lastRenderedPageBreak/>
        <w:drawing>
          <wp:inline distT="0" distB="0" distL="0" distR="0" wp14:anchorId="2052C925" wp14:editId="22FB4784">
            <wp:extent cx="5943600" cy="3084830"/>
            <wp:effectExtent l="0" t="0" r="0" b="1270"/>
            <wp:docPr id="62" name="Picture 62" descr="C:\Users\Usman Song\Pictures\KM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 descr="C:\Users\Usman Song\Pictures\KM Model.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943600" cy="3084830"/>
                    </a:xfrm>
                    <a:prstGeom prst="rect">
                      <a:avLst/>
                    </a:prstGeom>
                    <a:noFill/>
                    <a:ln>
                      <a:noFill/>
                    </a:ln>
                  </pic:spPr>
                </pic:pic>
              </a:graphicData>
            </a:graphic>
          </wp:inline>
        </w:drawing>
      </w:r>
    </w:p>
    <w:p w14:paraId="7F955E62" w14:textId="77777777" w:rsidR="00672F95" w:rsidRPr="00DE1AF3" w:rsidRDefault="00672F95" w:rsidP="00672F95">
      <w:pPr>
        <w:spacing w:before="100" w:beforeAutospacing="1" w:after="100" w:afterAutospacing="1" w:line="240" w:lineRule="auto"/>
        <w:jc w:val="center"/>
        <w:rPr>
          <w:rFonts w:ascii="Times New Roman" w:eastAsia="Times New Roman" w:hAnsi="Times New Roman" w:cs="Times New Roman"/>
          <w:b/>
        </w:rPr>
      </w:pPr>
      <w:r w:rsidRPr="00DE1AF3">
        <w:rPr>
          <w:rFonts w:ascii="Times New Roman" w:eastAsia="Times New Roman" w:hAnsi="Times New Roman" w:cs="Times New Roman"/>
          <w:b/>
        </w:rPr>
        <w:t>Fig. 3: Innovative KM Process Conceptual Framework (Source: The Researchers)</w:t>
      </w:r>
    </w:p>
    <w:p w14:paraId="2C2D1D20" w14:textId="5DFF5470" w:rsidR="00F537EE" w:rsidRPr="00DE1AF3" w:rsidRDefault="00F537EE" w:rsidP="00992656">
      <w:pPr>
        <w:spacing w:before="120" w:after="120" w:line="240" w:lineRule="auto"/>
        <w:jc w:val="both"/>
        <w:rPr>
          <w:rFonts w:ascii="Times New Roman" w:eastAsia="Times New Roman" w:hAnsi="Times New Roman" w:cs="Times New Roman"/>
        </w:rPr>
      </w:pPr>
      <w:r w:rsidRPr="00DE1AF3">
        <w:rPr>
          <w:rFonts w:ascii="Times New Roman" w:eastAsia="Times New Roman" w:hAnsi="Times New Roman" w:cs="Times New Roman"/>
        </w:rPr>
        <w:t>The perceived relative advantage of knowledge creation for solving a practical problem can influence the adoption of the KM process</w:t>
      </w:r>
      <w:r w:rsidRPr="00DE1AF3">
        <w:rPr>
          <w:rFonts w:ascii="Times New Roman" w:hAnsi="Times New Roman" w:cs="Times New Roman"/>
          <w:color w:val="000000"/>
        </w:rPr>
        <w:t xml:space="preserve"> characterized by the development of new knowledge, abilities, and skills of librarians. </w:t>
      </w:r>
      <w:r w:rsidRPr="00DE1AF3">
        <w:rPr>
          <w:rFonts w:ascii="Times New Roman" w:eastAsia="Times New Roman" w:hAnsi="Times New Roman" w:cs="Times New Roman"/>
        </w:rPr>
        <w:t>The codification of the existing values, needs, and experiences of librarians to ensure their compatibility with the existing policies or rules in the library influences the processes and practices of KM in libraries. The dissemination process as the outcomes of these innovations improves productivity and librarians’ performance while knowledge evaluation is a factor that influences productivity which can be experimented with the use of technological advancements. This framework provides a</w:t>
      </w:r>
      <w:r w:rsidR="00BE6951" w:rsidRPr="00DE1AF3">
        <w:rPr>
          <w:rFonts w:ascii="Times New Roman" w:eastAsia="Times New Roman" w:hAnsi="Times New Roman" w:cs="Times New Roman"/>
        </w:rPr>
        <w:t>n</w:t>
      </w:r>
      <w:r w:rsidRPr="00DE1AF3">
        <w:rPr>
          <w:rFonts w:ascii="Times New Roman" w:eastAsia="Times New Roman" w:hAnsi="Times New Roman" w:cs="Times New Roman"/>
        </w:rPr>
        <w:t xml:space="preserve"> </w:t>
      </w:r>
      <w:r w:rsidR="00BE6951" w:rsidRPr="00DE1AF3">
        <w:rPr>
          <w:rFonts w:ascii="Times New Roman" w:eastAsia="Times New Roman" w:hAnsi="Times New Roman" w:cs="Times New Roman"/>
        </w:rPr>
        <w:t>all-inclusive</w:t>
      </w:r>
      <w:r w:rsidRPr="00DE1AF3">
        <w:rPr>
          <w:rFonts w:ascii="Times New Roman" w:eastAsia="Times New Roman" w:hAnsi="Times New Roman" w:cs="Times New Roman"/>
        </w:rPr>
        <w:t xml:space="preserve"> understanding of the adoption of KM and innovative practices in Nigerian libraries.</w:t>
      </w:r>
    </w:p>
    <w:p w14:paraId="59C32D0A" w14:textId="4C103383" w:rsidR="00F537EE" w:rsidRPr="00DE1AF3" w:rsidRDefault="00F23D0C" w:rsidP="00F23D0C">
      <w:pPr>
        <w:pStyle w:val="Heading1"/>
        <w:spacing w:before="120" w:after="120" w:line="240" w:lineRule="auto"/>
        <w:rPr>
          <w:rFonts w:ascii="Times New Roman" w:hAnsi="Times New Roman" w:cs="Times New Roman"/>
          <w:color w:val="auto"/>
          <w:sz w:val="22"/>
          <w:szCs w:val="22"/>
        </w:rPr>
      </w:pPr>
      <w:r w:rsidRPr="00DE1AF3">
        <w:rPr>
          <w:rFonts w:ascii="Times New Roman" w:hAnsi="Times New Roman" w:cs="Times New Roman"/>
          <w:color w:val="auto"/>
          <w:sz w:val="22"/>
          <w:szCs w:val="22"/>
        </w:rPr>
        <w:t>9.</w:t>
      </w:r>
      <w:r w:rsidRPr="00DE1AF3">
        <w:rPr>
          <w:rFonts w:ascii="Times New Roman" w:hAnsi="Times New Roman" w:cs="Times New Roman"/>
          <w:color w:val="auto"/>
          <w:sz w:val="22"/>
          <w:szCs w:val="22"/>
        </w:rPr>
        <w:tab/>
      </w:r>
      <w:r w:rsidR="00BE6951" w:rsidRPr="00DE1AF3">
        <w:rPr>
          <w:rFonts w:ascii="Times New Roman" w:hAnsi="Times New Roman" w:cs="Times New Roman"/>
          <w:color w:val="auto"/>
          <w:sz w:val="22"/>
          <w:szCs w:val="22"/>
        </w:rPr>
        <w:t xml:space="preserve">Practical Implications </w:t>
      </w:r>
    </w:p>
    <w:p w14:paraId="2FA3BF5C" w14:textId="12A46424" w:rsidR="00F537EE" w:rsidRPr="00DE1AF3" w:rsidRDefault="00F537EE" w:rsidP="00992656">
      <w:pPr>
        <w:autoSpaceDE w:val="0"/>
        <w:autoSpaceDN w:val="0"/>
        <w:adjustRightInd w:val="0"/>
        <w:spacing w:before="120" w:after="120" w:line="240" w:lineRule="auto"/>
        <w:jc w:val="both"/>
        <w:rPr>
          <w:rFonts w:ascii="Times New Roman" w:hAnsi="Times New Roman" w:cs="Times New Roman"/>
        </w:rPr>
      </w:pPr>
      <w:r w:rsidRPr="00DE1AF3">
        <w:rPr>
          <w:rFonts w:ascii="Times New Roman" w:hAnsi="Times New Roman" w:cs="Times New Roman"/>
        </w:rPr>
        <w:t xml:space="preserve">Factor analysis </w:t>
      </w:r>
      <w:r w:rsidR="00BE6951" w:rsidRPr="00DE1AF3">
        <w:rPr>
          <w:rFonts w:ascii="Times New Roman" w:hAnsi="Times New Roman" w:cs="Times New Roman"/>
        </w:rPr>
        <w:t>is</w:t>
      </w:r>
      <w:r w:rsidRPr="00DE1AF3">
        <w:rPr>
          <w:rFonts w:ascii="Times New Roman" w:hAnsi="Times New Roman" w:cs="Times New Roman"/>
        </w:rPr>
        <w:t xml:space="preserve"> used to answer research questions involving </w:t>
      </w:r>
      <w:r w:rsidR="00BE6951" w:rsidRPr="00DE1AF3">
        <w:rPr>
          <w:rFonts w:ascii="Times New Roman" w:hAnsi="Times New Roman" w:cs="Times New Roman"/>
        </w:rPr>
        <w:t xml:space="preserve">direct or </w:t>
      </w:r>
      <w:r w:rsidRPr="00DE1AF3">
        <w:rPr>
          <w:rFonts w:ascii="Times New Roman" w:hAnsi="Times New Roman" w:cs="Times New Roman"/>
        </w:rPr>
        <w:t xml:space="preserve">indirect observation of one or more independent variables to validate the cause-and-effect relationship. Therefore, the findings improve the understanding of innovative and KM practices and </w:t>
      </w:r>
      <w:r w:rsidR="00BE6951" w:rsidRPr="00DE1AF3">
        <w:rPr>
          <w:rFonts w:ascii="Times New Roman" w:hAnsi="Times New Roman" w:cs="Times New Roman"/>
        </w:rPr>
        <w:t>align</w:t>
      </w:r>
      <w:r w:rsidRPr="00DE1AF3">
        <w:rPr>
          <w:rFonts w:ascii="Times New Roman" w:hAnsi="Times New Roman" w:cs="Times New Roman"/>
        </w:rPr>
        <w:t xml:space="preserve"> them to improvement in the productivity of librarians, thus, contributing to the existing literature. The study confirmed that organizational structure must be sufficiently flexible and dynamic, so that communication is not limited to a team or departmental boundaries, but rather penetrate the outside environment. These relationships will inform library </w:t>
      </w:r>
      <w:r w:rsidR="00BE6951" w:rsidRPr="00DE1AF3">
        <w:rPr>
          <w:rFonts w:ascii="Times New Roman" w:hAnsi="Times New Roman" w:cs="Times New Roman"/>
        </w:rPr>
        <w:t>administration</w:t>
      </w:r>
      <w:r w:rsidRPr="00DE1AF3">
        <w:rPr>
          <w:rFonts w:ascii="Times New Roman" w:hAnsi="Times New Roman" w:cs="Times New Roman"/>
        </w:rPr>
        <w:t xml:space="preserve">, innovators, and project managers about the appropriate investment </w:t>
      </w:r>
      <w:r w:rsidR="00BE6951" w:rsidRPr="00DE1AF3">
        <w:rPr>
          <w:rFonts w:ascii="Times New Roman" w:hAnsi="Times New Roman" w:cs="Times New Roman"/>
        </w:rPr>
        <w:t>in KM</w:t>
      </w:r>
      <w:r w:rsidRPr="00DE1AF3">
        <w:rPr>
          <w:rFonts w:ascii="Times New Roman" w:hAnsi="Times New Roman" w:cs="Times New Roman"/>
        </w:rPr>
        <w:t xml:space="preserve"> practices in their daily transactions.</w:t>
      </w:r>
    </w:p>
    <w:p w14:paraId="37F10763" w14:textId="4CDD0790" w:rsidR="00F537EE" w:rsidRPr="00DE1AF3" w:rsidRDefault="00F537EE" w:rsidP="00992656">
      <w:pPr>
        <w:spacing w:before="120" w:after="120" w:line="240" w:lineRule="auto"/>
        <w:jc w:val="both"/>
        <w:rPr>
          <w:rFonts w:ascii="Times New Roman" w:hAnsi="Times New Roman" w:cs="Times New Roman"/>
        </w:rPr>
      </w:pPr>
      <w:r w:rsidRPr="00DE1AF3">
        <w:rPr>
          <w:rFonts w:ascii="Times New Roman" w:hAnsi="Times New Roman" w:cs="Times New Roman"/>
        </w:rPr>
        <w:t xml:space="preserve">The study explores constructs for the development of KM research instruments from the library's perspective. This presents a practical implication for KM researchers in the library domain to pretest the instrument for validation. Innovative capabilities and knowledge management practice capabilities when coherently aligned will allow librarians and other information practitioners to have cohesive strategies, optimize information resource utilization, avoid redundancy of effort, and improve access to highly scarce and skilled IT. The </w:t>
      </w:r>
      <w:r w:rsidR="00DC7018" w:rsidRPr="00DE1AF3">
        <w:rPr>
          <w:rFonts w:ascii="Times New Roman" w:hAnsi="Times New Roman" w:cs="Times New Roman"/>
        </w:rPr>
        <w:t>identified variables</w:t>
      </w:r>
      <w:r w:rsidRPr="00DE1AF3">
        <w:rPr>
          <w:rFonts w:ascii="Times New Roman" w:hAnsi="Times New Roman" w:cs="Times New Roman"/>
        </w:rPr>
        <w:t xml:space="preserve"> </w:t>
      </w:r>
      <w:r w:rsidR="00DC7018" w:rsidRPr="00DE1AF3">
        <w:rPr>
          <w:rFonts w:ascii="Times New Roman" w:hAnsi="Times New Roman" w:cs="Times New Roman"/>
        </w:rPr>
        <w:t>have</w:t>
      </w:r>
      <w:r w:rsidRPr="00DE1AF3">
        <w:rPr>
          <w:rFonts w:ascii="Times New Roman" w:hAnsi="Times New Roman" w:cs="Times New Roman"/>
        </w:rPr>
        <w:t xml:space="preserve"> the </w:t>
      </w:r>
      <w:r w:rsidR="00DC7018" w:rsidRPr="00DE1AF3">
        <w:rPr>
          <w:rFonts w:ascii="Times New Roman" w:hAnsi="Times New Roman" w:cs="Times New Roman"/>
        </w:rPr>
        <w:t>latent</w:t>
      </w:r>
      <w:r w:rsidRPr="00DE1AF3">
        <w:rPr>
          <w:rFonts w:ascii="Times New Roman" w:hAnsi="Times New Roman" w:cs="Times New Roman"/>
        </w:rPr>
        <w:t xml:space="preserve"> to serve as the basis for establishing perceptions of assessment strategies and informing KM practices and policies which maximize these capacities in extension services.</w:t>
      </w:r>
    </w:p>
    <w:p w14:paraId="34B52813" w14:textId="64E9F255" w:rsidR="00F537EE" w:rsidRPr="00DE1AF3" w:rsidRDefault="00DC7018" w:rsidP="00F23D0C">
      <w:pPr>
        <w:pStyle w:val="Heading1"/>
        <w:spacing w:before="120" w:after="120" w:line="240" w:lineRule="auto"/>
        <w:rPr>
          <w:rFonts w:ascii="Times New Roman" w:hAnsi="Times New Roman" w:cs="Times New Roman"/>
          <w:color w:val="auto"/>
          <w:sz w:val="22"/>
          <w:szCs w:val="22"/>
        </w:rPr>
      </w:pPr>
      <w:r w:rsidRPr="00DE1AF3">
        <w:rPr>
          <w:rFonts w:ascii="Times New Roman" w:hAnsi="Times New Roman" w:cs="Times New Roman"/>
          <w:color w:val="auto"/>
          <w:sz w:val="22"/>
          <w:szCs w:val="22"/>
        </w:rPr>
        <w:lastRenderedPageBreak/>
        <w:t>10.</w:t>
      </w:r>
      <w:r w:rsidRPr="00DE1AF3">
        <w:rPr>
          <w:rFonts w:ascii="Times New Roman" w:hAnsi="Times New Roman" w:cs="Times New Roman"/>
          <w:color w:val="auto"/>
          <w:sz w:val="22"/>
          <w:szCs w:val="22"/>
        </w:rPr>
        <w:tab/>
        <w:t xml:space="preserve">Theoretical Implications </w:t>
      </w:r>
    </w:p>
    <w:p w14:paraId="24CF22D7" w14:textId="6AE1BC14" w:rsidR="00F537EE" w:rsidRPr="00DE1AF3" w:rsidRDefault="00F537EE" w:rsidP="00992656">
      <w:pPr>
        <w:pStyle w:val="NormalWeb"/>
        <w:spacing w:before="120" w:beforeAutospacing="0" w:after="120" w:afterAutospacing="0"/>
        <w:jc w:val="both"/>
        <w:rPr>
          <w:sz w:val="22"/>
          <w:szCs w:val="22"/>
        </w:rPr>
      </w:pPr>
      <w:r w:rsidRPr="00DE1AF3">
        <w:rPr>
          <w:sz w:val="22"/>
          <w:szCs w:val="22"/>
        </w:rPr>
        <w:t xml:space="preserve">The </w:t>
      </w:r>
      <w:r w:rsidR="00DC7018" w:rsidRPr="00DE1AF3">
        <w:rPr>
          <w:sz w:val="22"/>
          <w:szCs w:val="22"/>
        </w:rPr>
        <w:t>findings conceptualize</w:t>
      </w:r>
      <w:r w:rsidRPr="00DE1AF3">
        <w:rPr>
          <w:sz w:val="22"/>
          <w:szCs w:val="22"/>
        </w:rPr>
        <w:t xml:space="preserve"> dimensions of knowledge management via social interaction. While various studies have been conducted to analyze the </w:t>
      </w:r>
      <w:r w:rsidR="00DC7018" w:rsidRPr="00DE1AF3">
        <w:rPr>
          <w:sz w:val="22"/>
          <w:szCs w:val="22"/>
        </w:rPr>
        <w:t>KM</w:t>
      </w:r>
      <w:r w:rsidRPr="00DE1AF3">
        <w:rPr>
          <w:sz w:val="22"/>
          <w:szCs w:val="22"/>
        </w:rPr>
        <w:t xml:space="preserve"> capacit</w:t>
      </w:r>
      <w:r w:rsidR="00DC7018" w:rsidRPr="00DE1AF3">
        <w:rPr>
          <w:sz w:val="22"/>
          <w:szCs w:val="22"/>
        </w:rPr>
        <w:t>y</w:t>
      </w:r>
      <w:r w:rsidRPr="00DE1AF3">
        <w:rPr>
          <w:sz w:val="22"/>
          <w:szCs w:val="22"/>
        </w:rPr>
        <w:t xml:space="preserve"> networks, the current study introduces exploratory results for KM instruments and model </w:t>
      </w:r>
      <w:r w:rsidR="00DC7018" w:rsidRPr="00DE1AF3">
        <w:rPr>
          <w:sz w:val="22"/>
          <w:szCs w:val="22"/>
        </w:rPr>
        <w:t xml:space="preserve">development </w:t>
      </w:r>
      <w:r w:rsidRPr="00DE1AF3">
        <w:rPr>
          <w:sz w:val="22"/>
          <w:szCs w:val="22"/>
        </w:rPr>
        <w:t xml:space="preserve">to discretely quantify perceptions of KM and innovative practice capacity in libraries in Nigeria. </w:t>
      </w:r>
    </w:p>
    <w:p w14:paraId="397865F3" w14:textId="67F14354" w:rsidR="00F537EE" w:rsidRPr="00DE1AF3" w:rsidRDefault="00DC7018" w:rsidP="00F23D0C">
      <w:pPr>
        <w:pStyle w:val="Heading1"/>
        <w:spacing w:before="120" w:after="120" w:line="240" w:lineRule="auto"/>
        <w:rPr>
          <w:rFonts w:ascii="Times New Roman" w:hAnsi="Times New Roman" w:cs="Times New Roman"/>
          <w:color w:val="auto"/>
          <w:sz w:val="22"/>
          <w:szCs w:val="22"/>
        </w:rPr>
      </w:pPr>
      <w:r w:rsidRPr="00DE1AF3">
        <w:rPr>
          <w:rFonts w:ascii="Times New Roman" w:hAnsi="Times New Roman" w:cs="Times New Roman"/>
          <w:color w:val="auto"/>
          <w:sz w:val="22"/>
          <w:szCs w:val="22"/>
        </w:rPr>
        <w:t>11.</w:t>
      </w:r>
      <w:r w:rsidRPr="00DE1AF3">
        <w:rPr>
          <w:rFonts w:ascii="Times New Roman" w:hAnsi="Times New Roman" w:cs="Times New Roman"/>
          <w:color w:val="auto"/>
          <w:sz w:val="22"/>
          <w:szCs w:val="22"/>
        </w:rPr>
        <w:tab/>
        <w:t>Limitations for Further Studies</w:t>
      </w:r>
    </w:p>
    <w:p w14:paraId="5AEBFEEE" w14:textId="5E110CBA" w:rsidR="00F537EE" w:rsidRPr="00DE1AF3" w:rsidRDefault="00F537EE" w:rsidP="00992656">
      <w:pPr>
        <w:spacing w:before="120" w:after="120" w:line="240" w:lineRule="auto"/>
        <w:jc w:val="both"/>
        <w:rPr>
          <w:rFonts w:ascii="Times New Roman" w:hAnsi="Times New Roman" w:cs="Times New Roman"/>
        </w:rPr>
      </w:pPr>
      <w:r w:rsidRPr="00DE1AF3">
        <w:rPr>
          <w:rFonts w:ascii="Times New Roman" w:hAnsi="Times New Roman" w:cs="Times New Roman"/>
        </w:rPr>
        <w:t xml:space="preserve">Although the sample size </w:t>
      </w:r>
      <w:r w:rsidR="00DC7018" w:rsidRPr="00DE1AF3">
        <w:rPr>
          <w:rFonts w:ascii="Times New Roman" w:hAnsi="Times New Roman" w:cs="Times New Roman"/>
        </w:rPr>
        <w:t xml:space="preserve">adopted by the study </w:t>
      </w:r>
      <w:r w:rsidRPr="00DE1AF3">
        <w:rPr>
          <w:rFonts w:ascii="Times New Roman" w:hAnsi="Times New Roman" w:cs="Times New Roman"/>
        </w:rPr>
        <w:t>was acceptable, the potential bias existed of not including all categories of librarians, which was a possibility to the limitation of the study. This research was conducted at a specific time frame during a conference, which may yield different results at other times since other settings might have different cultures and structures, thus, its generalizability is limited to other similar contexts.</w:t>
      </w:r>
    </w:p>
    <w:p w14:paraId="2A9FE0A1" w14:textId="5903769F" w:rsidR="00F537EE" w:rsidRPr="00DE1AF3" w:rsidRDefault="00DC7018" w:rsidP="00F23D0C">
      <w:pPr>
        <w:pStyle w:val="Heading1"/>
        <w:spacing w:before="120" w:after="120" w:line="240" w:lineRule="auto"/>
        <w:rPr>
          <w:rFonts w:ascii="Times New Roman" w:hAnsi="Times New Roman" w:cs="Times New Roman"/>
          <w:color w:val="auto"/>
          <w:sz w:val="22"/>
          <w:szCs w:val="22"/>
        </w:rPr>
      </w:pPr>
      <w:r w:rsidRPr="00DE1AF3">
        <w:rPr>
          <w:rFonts w:ascii="Times New Roman" w:hAnsi="Times New Roman" w:cs="Times New Roman"/>
          <w:color w:val="auto"/>
          <w:sz w:val="22"/>
          <w:szCs w:val="22"/>
        </w:rPr>
        <w:t>12.</w:t>
      </w:r>
      <w:r w:rsidRPr="00DE1AF3">
        <w:rPr>
          <w:rFonts w:ascii="Times New Roman" w:hAnsi="Times New Roman" w:cs="Times New Roman"/>
          <w:color w:val="auto"/>
          <w:sz w:val="22"/>
          <w:szCs w:val="22"/>
        </w:rPr>
        <w:tab/>
        <w:t>Conclusions and Recommendations</w:t>
      </w:r>
    </w:p>
    <w:p w14:paraId="5279571B" w14:textId="0BE530B5" w:rsidR="00F537EE" w:rsidRPr="00DE1AF3" w:rsidRDefault="00F537EE" w:rsidP="00992656">
      <w:pPr>
        <w:autoSpaceDE w:val="0"/>
        <w:autoSpaceDN w:val="0"/>
        <w:adjustRightInd w:val="0"/>
        <w:spacing w:before="120" w:after="120" w:line="240" w:lineRule="auto"/>
        <w:jc w:val="both"/>
        <w:rPr>
          <w:rFonts w:ascii="Times New Roman" w:hAnsi="Times New Roman" w:cs="Times New Roman"/>
        </w:rPr>
      </w:pPr>
      <w:r w:rsidRPr="00DE1AF3">
        <w:rPr>
          <w:rFonts w:ascii="Times New Roman" w:hAnsi="Times New Roman" w:cs="Times New Roman"/>
        </w:rPr>
        <w:t xml:space="preserve">This study aimed to explore the influence of the knowledge management process and innovative practice on the productivity of librarians. </w:t>
      </w:r>
      <w:r w:rsidRPr="00DE1AF3">
        <w:rPr>
          <w:rFonts w:ascii="Times New Roman" w:eastAsia="Times New Roman" w:hAnsi="Times New Roman" w:cs="Times New Roman"/>
        </w:rPr>
        <w:t xml:space="preserve">Knowledge Management is seen as a </w:t>
      </w:r>
      <w:r w:rsidR="00DC7018" w:rsidRPr="00DE1AF3">
        <w:rPr>
          <w:rFonts w:ascii="Times New Roman" w:eastAsia="Times New Roman" w:hAnsi="Times New Roman" w:cs="Times New Roman"/>
        </w:rPr>
        <w:t>multifaceted area</w:t>
      </w:r>
      <w:r w:rsidRPr="00DE1AF3">
        <w:rPr>
          <w:rFonts w:ascii="Times New Roman" w:eastAsia="Times New Roman" w:hAnsi="Times New Roman" w:cs="Times New Roman"/>
        </w:rPr>
        <w:t xml:space="preserve"> that functions as a tool for identifying appropriate solutions </w:t>
      </w:r>
      <w:r w:rsidR="00DC7018" w:rsidRPr="00DE1AF3">
        <w:rPr>
          <w:rFonts w:ascii="Times New Roman" w:eastAsia="Times New Roman" w:hAnsi="Times New Roman" w:cs="Times New Roman"/>
        </w:rPr>
        <w:t xml:space="preserve">to organizational problems </w:t>
      </w:r>
      <w:r w:rsidRPr="00DE1AF3">
        <w:rPr>
          <w:rFonts w:ascii="Times New Roman" w:eastAsia="Times New Roman" w:hAnsi="Times New Roman" w:cs="Times New Roman"/>
        </w:rPr>
        <w:t xml:space="preserve">from an available pool of knowledge items. Especially for libraries that must create and manage vast knowledge resources, different categories of users, and a competitive IT environment. </w:t>
      </w:r>
      <w:r w:rsidRPr="00DE1AF3">
        <w:rPr>
          <w:rFonts w:ascii="Times New Roman" w:hAnsi="Times New Roman" w:cs="Times New Roman"/>
        </w:rPr>
        <w:t>The findings from this study developed a KM research instrument within the library context which will address the shortcomings of the lack of a comprehensive instrument for conducting the KM process and innovative practice research within the library context.</w:t>
      </w:r>
    </w:p>
    <w:p w14:paraId="140F7FC0" w14:textId="30C3A6CB" w:rsidR="00F537EE" w:rsidRPr="00DE1AF3" w:rsidRDefault="00F537EE" w:rsidP="00992656">
      <w:pPr>
        <w:spacing w:before="120" w:after="120" w:line="240" w:lineRule="auto"/>
        <w:jc w:val="both"/>
        <w:rPr>
          <w:rFonts w:ascii="Times New Roman" w:hAnsi="Times New Roman" w:cs="Times New Roman"/>
        </w:rPr>
      </w:pPr>
      <w:r w:rsidRPr="00DE1AF3">
        <w:rPr>
          <w:rFonts w:ascii="Times New Roman" w:hAnsi="Times New Roman" w:cs="Times New Roman"/>
        </w:rPr>
        <w:t xml:space="preserve">The conclusions of this paper illustrate that the developed framework can enhance the performance of librarians significantly through </w:t>
      </w:r>
      <w:r w:rsidR="0078652F" w:rsidRPr="00DE1AF3">
        <w:rPr>
          <w:rFonts w:ascii="Times New Roman" w:hAnsi="Times New Roman" w:cs="Times New Roman"/>
        </w:rPr>
        <w:t>well planned innovative KM researches</w:t>
      </w:r>
      <w:r w:rsidRPr="00DE1AF3">
        <w:rPr>
          <w:rFonts w:ascii="Times New Roman" w:hAnsi="Times New Roman" w:cs="Times New Roman"/>
        </w:rPr>
        <w:t xml:space="preserve"> in generating and implementing new </w:t>
      </w:r>
      <w:r w:rsidR="0078652F" w:rsidRPr="00DE1AF3">
        <w:rPr>
          <w:rFonts w:ascii="Times New Roman" w:hAnsi="Times New Roman" w:cs="Times New Roman"/>
        </w:rPr>
        <w:t xml:space="preserve">empirical </w:t>
      </w:r>
      <w:r w:rsidRPr="00DE1AF3">
        <w:rPr>
          <w:rFonts w:ascii="Times New Roman" w:hAnsi="Times New Roman" w:cs="Times New Roman"/>
        </w:rPr>
        <w:t xml:space="preserve">ideas. KM practice </w:t>
      </w:r>
      <w:r w:rsidR="0078652F" w:rsidRPr="00DE1AF3">
        <w:rPr>
          <w:rFonts w:ascii="Times New Roman" w:hAnsi="Times New Roman" w:cs="Times New Roman"/>
        </w:rPr>
        <w:t>is</w:t>
      </w:r>
      <w:r w:rsidRPr="00DE1AF3">
        <w:rPr>
          <w:rFonts w:ascii="Times New Roman" w:hAnsi="Times New Roman" w:cs="Times New Roman"/>
        </w:rPr>
        <w:t xml:space="preserve"> an important mechanism for increasing the productivity of librarians and increasing the effectiveness of libraries in the era of rapid technological development. Libraries with vibrant knowledge management strategies can achieve better administrative capacity and the adaptation of technical skills to increase productivity and organize human resources to strengthen connections with innovation. The following are recommendations arising from the study:</w:t>
      </w:r>
    </w:p>
    <w:p w14:paraId="31A4B388" w14:textId="2EDC603F" w:rsidR="00F537EE" w:rsidRPr="00DE1AF3" w:rsidRDefault="00F537EE" w:rsidP="00992656">
      <w:pPr>
        <w:spacing w:before="120" w:after="120" w:line="240" w:lineRule="auto"/>
        <w:jc w:val="both"/>
        <w:rPr>
          <w:rFonts w:ascii="Times New Roman" w:hAnsi="Times New Roman" w:cs="Times New Roman"/>
        </w:rPr>
      </w:pPr>
      <w:r w:rsidRPr="00DE1AF3">
        <w:rPr>
          <w:rFonts w:ascii="Times New Roman" w:hAnsi="Times New Roman" w:cs="Times New Roman"/>
        </w:rPr>
        <w:t xml:space="preserve">The most important </w:t>
      </w:r>
      <w:r w:rsidR="0078652F" w:rsidRPr="00DE1AF3">
        <w:rPr>
          <w:rFonts w:ascii="Times New Roman" w:hAnsi="Times New Roman" w:cs="Times New Roman"/>
        </w:rPr>
        <w:t>strategies</w:t>
      </w:r>
      <w:r w:rsidRPr="00DE1AF3">
        <w:rPr>
          <w:rFonts w:ascii="Times New Roman" w:hAnsi="Times New Roman" w:cs="Times New Roman"/>
        </w:rPr>
        <w:t xml:space="preserve"> needed to improve capability </w:t>
      </w:r>
      <w:r w:rsidR="0078652F" w:rsidRPr="00DE1AF3">
        <w:rPr>
          <w:rFonts w:ascii="Times New Roman" w:hAnsi="Times New Roman" w:cs="Times New Roman"/>
        </w:rPr>
        <w:t>of KM</w:t>
      </w:r>
      <w:r w:rsidRPr="00DE1AF3">
        <w:rPr>
          <w:rFonts w:ascii="Times New Roman" w:hAnsi="Times New Roman" w:cs="Times New Roman"/>
        </w:rPr>
        <w:t xml:space="preserve"> practice are </w:t>
      </w:r>
      <w:r w:rsidR="0078652F" w:rsidRPr="00DE1AF3">
        <w:rPr>
          <w:rFonts w:ascii="Times New Roman" w:hAnsi="Times New Roman" w:cs="Times New Roman"/>
        </w:rPr>
        <w:t xml:space="preserve">the involvements of </w:t>
      </w:r>
      <w:r w:rsidRPr="00DE1AF3">
        <w:rPr>
          <w:rFonts w:ascii="Times New Roman" w:hAnsi="Times New Roman" w:cs="Times New Roman"/>
        </w:rPr>
        <w:t xml:space="preserve">top management, organizational culture, necessary staff skills, transformation, and change management. The study recommended that when implementing innovative </w:t>
      </w:r>
      <w:r w:rsidR="0078652F" w:rsidRPr="00DE1AF3">
        <w:rPr>
          <w:rFonts w:ascii="Times New Roman" w:hAnsi="Times New Roman" w:cs="Times New Roman"/>
        </w:rPr>
        <w:t xml:space="preserve">KM </w:t>
      </w:r>
      <w:r w:rsidRPr="00DE1AF3">
        <w:rPr>
          <w:rFonts w:ascii="Times New Roman" w:hAnsi="Times New Roman" w:cs="Times New Roman"/>
        </w:rPr>
        <w:t xml:space="preserve">practices in libraries, </w:t>
      </w:r>
      <w:r w:rsidR="0078652F" w:rsidRPr="00DE1AF3">
        <w:rPr>
          <w:rFonts w:ascii="Times New Roman" w:hAnsi="Times New Roman" w:cs="Times New Roman"/>
        </w:rPr>
        <w:t xml:space="preserve">KM </w:t>
      </w:r>
      <w:r w:rsidRPr="00DE1AF3">
        <w:rPr>
          <w:rFonts w:ascii="Times New Roman" w:hAnsi="Times New Roman" w:cs="Times New Roman"/>
        </w:rPr>
        <w:t>practice should be aligned with the appropriate innovative practice, using their order of importance to prioritize implementation.</w:t>
      </w:r>
    </w:p>
    <w:p w14:paraId="7B84012E" w14:textId="171B10BA" w:rsidR="00BE21E4" w:rsidRPr="00DE1AF3" w:rsidRDefault="00DC7018" w:rsidP="00751924">
      <w:pPr>
        <w:pStyle w:val="Heading1"/>
        <w:spacing w:before="120" w:after="120" w:line="240" w:lineRule="auto"/>
        <w:jc w:val="both"/>
        <w:rPr>
          <w:rFonts w:ascii="Times New Roman" w:hAnsi="Times New Roman" w:cs="Times New Roman"/>
          <w:color w:val="auto"/>
          <w:sz w:val="22"/>
          <w:szCs w:val="22"/>
        </w:rPr>
      </w:pPr>
      <w:r w:rsidRPr="00DE1AF3">
        <w:rPr>
          <w:rFonts w:ascii="Times New Roman" w:hAnsi="Times New Roman" w:cs="Times New Roman"/>
          <w:color w:val="auto"/>
          <w:sz w:val="22"/>
          <w:szCs w:val="22"/>
        </w:rPr>
        <w:t>Conflicts of Interest</w:t>
      </w:r>
    </w:p>
    <w:p w14:paraId="16882686" w14:textId="018E928E" w:rsidR="00F537EE" w:rsidRDefault="00BE21E4" w:rsidP="00BE21E4">
      <w:pPr>
        <w:pStyle w:val="NormalWeb"/>
        <w:spacing w:before="120" w:beforeAutospacing="0" w:after="120" w:afterAutospacing="0"/>
        <w:jc w:val="both"/>
        <w:rPr>
          <w:sz w:val="22"/>
          <w:szCs w:val="22"/>
        </w:rPr>
      </w:pPr>
      <w:r w:rsidRPr="00DE1AF3">
        <w:rPr>
          <w:sz w:val="22"/>
          <w:szCs w:val="22"/>
        </w:rPr>
        <w:t>No potential conflict of interest relevant to this article was reported. The development of the article was fully funded by the authors.</w:t>
      </w:r>
    </w:p>
    <w:p w14:paraId="6EE4BAB3" w14:textId="77777777" w:rsidR="00751924" w:rsidRPr="00751924" w:rsidRDefault="00751924" w:rsidP="00751924">
      <w:pPr>
        <w:spacing w:before="120" w:after="120" w:line="240" w:lineRule="auto"/>
        <w:jc w:val="both"/>
        <w:rPr>
          <w:rFonts w:asciiTheme="majorBidi" w:hAnsiTheme="majorBidi" w:cstheme="majorBidi"/>
          <w:b/>
          <w:bCs/>
        </w:rPr>
      </w:pPr>
      <w:bookmarkStart w:id="4" w:name="_Hlk204066797"/>
      <w:r w:rsidRPr="00751924">
        <w:rPr>
          <w:rFonts w:asciiTheme="majorBidi" w:hAnsiTheme="majorBidi" w:cstheme="majorBidi"/>
          <w:b/>
          <w:bCs/>
        </w:rPr>
        <w:t>Data Availability</w:t>
      </w:r>
    </w:p>
    <w:p w14:paraId="57DB496E" w14:textId="77777777" w:rsidR="00751924" w:rsidRPr="00751924" w:rsidRDefault="00751924" w:rsidP="00751924">
      <w:pPr>
        <w:spacing w:before="120" w:after="120" w:line="240" w:lineRule="auto"/>
        <w:jc w:val="both"/>
        <w:rPr>
          <w:rFonts w:asciiTheme="majorBidi" w:hAnsiTheme="majorBidi" w:cstheme="majorBidi"/>
        </w:rPr>
      </w:pPr>
      <w:r w:rsidRPr="00751924">
        <w:rPr>
          <w:rFonts w:asciiTheme="majorBidi" w:hAnsiTheme="majorBidi" w:cstheme="majorBidi"/>
        </w:rPr>
        <w:t>The data used in this study for both the factor analysis and descriptive statistics are available.</w:t>
      </w:r>
    </w:p>
    <w:p w14:paraId="129CEA17" w14:textId="77777777" w:rsidR="00751924" w:rsidRPr="00751924" w:rsidRDefault="00751924" w:rsidP="00751924">
      <w:pPr>
        <w:spacing w:before="120" w:after="120" w:line="240" w:lineRule="auto"/>
        <w:jc w:val="both"/>
        <w:rPr>
          <w:rFonts w:asciiTheme="majorBidi" w:hAnsiTheme="majorBidi" w:cstheme="majorBidi"/>
          <w:b/>
          <w:bCs/>
        </w:rPr>
      </w:pPr>
      <w:r w:rsidRPr="00751924">
        <w:rPr>
          <w:rFonts w:asciiTheme="majorBidi" w:hAnsiTheme="majorBidi" w:cstheme="majorBidi"/>
          <w:b/>
          <w:bCs/>
        </w:rPr>
        <w:t xml:space="preserve">Funding </w:t>
      </w:r>
    </w:p>
    <w:p w14:paraId="28CD21C4" w14:textId="77777777" w:rsidR="00751924" w:rsidRPr="00751924" w:rsidRDefault="00751924" w:rsidP="00751924">
      <w:pPr>
        <w:spacing w:before="120" w:after="120" w:line="240" w:lineRule="auto"/>
        <w:jc w:val="both"/>
        <w:rPr>
          <w:rFonts w:asciiTheme="majorBidi" w:hAnsiTheme="majorBidi" w:cstheme="majorBidi"/>
        </w:rPr>
      </w:pPr>
      <w:r w:rsidRPr="00751924">
        <w:rPr>
          <w:rFonts w:asciiTheme="majorBidi" w:hAnsiTheme="majorBidi" w:cstheme="majorBidi"/>
        </w:rPr>
        <w:t>This research did not receive any external funding. It was fully supported and financed by the researchers.</w:t>
      </w:r>
    </w:p>
    <w:bookmarkEnd w:id="4"/>
    <w:p w14:paraId="2C22845C" w14:textId="77777777" w:rsidR="00751924" w:rsidRPr="00DE1AF3" w:rsidRDefault="00751924" w:rsidP="00BE21E4">
      <w:pPr>
        <w:pStyle w:val="NormalWeb"/>
        <w:spacing w:before="120" w:beforeAutospacing="0" w:after="120" w:afterAutospacing="0"/>
        <w:jc w:val="both"/>
        <w:rPr>
          <w:sz w:val="22"/>
          <w:szCs w:val="22"/>
        </w:rPr>
      </w:pPr>
    </w:p>
    <w:p w14:paraId="337D7404" w14:textId="77777777" w:rsidR="00BE21E4" w:rsidRPr="00DE1AF3" w:rsidRDefault="00BE21E4">
      <w:pPr>
        <w:rPr>
          <w:rFonts w:ascii="Times New Roman" w:eastAsia="MinionPro-Regular" w:hAnsi="Times New Roman" w:cs="Times New Roman"/>
          <w:b/>
          <w:bCs/>
        </w:rPr>
      </w:pPr>
      <w:r w:rsidRPr="00DE1AF3">
        <w:rPr>
          <w:rFonts w:eastAsia="MinionPro-Regular" w:cs="Times New Roman"/>
        </w:rPr>
        <w:br w:type="page"/>
      </w:r>
    </w:p>
    <w:p w14:paraId="003AAC6A" w14:textId="00540CD8" w:rsidR="00F537EE" w:rsidRPr="00DE1AF3" w:rsidRDefault="00F537EE" w:rsidP="00992656">
      <w:pPr>
        <w:pStyle w:val="Style2"/>
        <w:spacing w:line="240" w:lineRule="auto"/>
        <w:rPr>
          <w:rFonts w:eastAsia="MinionPro-Regular" w:cs="Times New Roman"/>
          <w:color w:val="auto"/>
          <w:sz w:val="22"/>
          <w:szCs w:val="22"/>
        </w:rPr>
      </w:pPr>
      <w:r w:rsidRPr="00DE1AF3">
        <w:rPr>
          <w:rFonts w:eastAsia="MinionPro-Regular" w:cs="Times New Roman"/>
          <w:color w:val="auto"/>
          <w:sz w:val="22"/>
          <w:szCs w:val="22"/>
        </w:rPr>
        <w:lastRenderedPageBreak/>
        <w:t>Reference</w:t>
      </w:r>
    </w:p>
    <w:p w14:paraId="41B1C4CD" w14:textId="77777777" w:rsidR="00393F00" w:rsidRPr="00DE1AF3" w:rsidRDefault="00393F00" w:rsidP="00992656">
      <w:pPr>
        <w:pStyle w:val="NormalWeb"/>
        <w:spacing w:before="120" w:beforeAutospacing="0" w:after="120" w:afterAutospacing="0"/>
        <w:ind w:left="720" w:hanging="720"/>
        <w:jc w:val="both"/>
        <w:rPr>
          <w:rFonts w:eastAsia="MinionPro-Regular"/>
          <w:sz w:val="22"/>
          <w:szCs w:val="22"/>
        </w:rPr>
      </w:pPr>
      <w:r w:rsidRPr="00DE1AF3">
        <w:rPr>
          <w:rFonts w:eastAsia="MinionPro-Regular"/>
          <w:sz w:val="22"/>
          <w:szCs w:val="22"/>
        </w:rPr>
        <w:t xml:space="preserve">Abubakar, A. M., Elrehail, H., </w:t>
      </w:r>
      <w:proofErr w:type="spellStart"/>
      <w:r w:rsidRPr="00DE1AF3">
        <w:rPr>
          <w:rFonts w:eastAsia="MinionPro-Regular"/>
          <w:sz w:val="22"/>
          <w:szCs w:val="22"/>
        </w:rPr>
        <w:t>Alatailat</w:t>
      </w:r>
      <w:proofErr w:type="spellEnd"/>
      <w:r w:rsidRPr="00DE1AF3">
        <w:rPr>
          <w:rFonts w:eastAsia="MinionPro-Regular"/>
          <w:sz w:val="22"/>
          <w:szCs w:val="22"/>
        </w:rPr>
        <w:t xml:space="preserve">, M. A., and Elçi, A. (2019) Knowledge management, decision-making style, and organizational performance; </w:t>
      </w:r>
      <w:r w:rsidRPr="00DE1AF3">
        <w:rPr>
          <w:rFonts w:eastAsia="MinionPro-Regular"/>
          <w:i/>
          <w:sz w:val="22"/>
          <w:szCs w:val="22"/>
        </w:rPr>
        <w:t>Journal of Innovative Knowledge</w:t>
      </w:r>
      <w:r w:rsidRPr="00DE1AF3">
        <w:rPr>
          <w:rFonts w:eastAsia="MinionPro-Regular"/>
          <w:sz w:val="22"/>
          <w:szCs w:val="22"/>
        </w:rPr>
        <w:t xml:space="preserve"> 4, 104–114. </w:t>
      </w:r>
      <w:proofErr w:type="spellStart"/>
      <w:r w:rsidRPr="00DE1AF3">
        <w:rPr>
          <w:rFonts w:eastAsia="MinionPro-Regular"/>
          <w:sz w:val="22"/>
          <w:szCs w:val="22"/>
        </w:rPr>
        <w:t>doi</w:t>
      </w:r>
      <w:proofErr w:type="spellEnd"/>
      <w:r w:rsidRPr="00DE1AF3">
        <w:rPr>
          <w:rFonts w:eastAsia="MinionPro-Regular"/>
          <w:sz w:val="22"/>
          <w:szCs w:val="22"/>
        </w:rPr>
        <w:t xml:space="preserve">: 10.1016/j.jik.2017.07.003 </w:t>
      </w:r>
    </w:p>
    <w:p w14:paraId="7D0E3D31" w14:textId="77777777" w:rsidR="00393F00" w:rsidRPr="00DE1AF3" w:rsidRDefault="00393F00" w:rsidP="00992656">
      <w:pPr>
        <w:pStyle w:val="NormalWeb"/>
        <w:spacing w:before="120" w:beforeAutospacing="0" w:after="120" w:afterAutospacing="0"/>
        <w:ind w:left="720" w:hanging="720"/>
        <w:jc w:val="both"/>
        <w:rPr>
          <w:i/>
          <w:iCs/>
          <w:color w:val="000000"/>
          <w:sz w:val="22"/>
          <w:szCs w:val="22"/>
        </w:rPr>
      </w:pPr>
      <w:proofErr w:type="spellStart"/>
      <w:r w:rsidRPr="00DE1AF3">
        <w:rPr>
          <w:bCs/>
          <w:iCs/>
          <w:sz w:val="22"/>
          <w:szCs w:val="22"/>
        </w:rPr>
        <w:t>Alijanzadeh</w:t>
      </w:r>
      <w:proofErr w:type="spellEnd"/>
      <w:r w:rsidRPr="00DE1AF3">
        <w:rPr>
          <w:bCs/>
          <w:iCs/>
          <w:sz w:val="22"/>
          <w:szCs w:val="22"/>
        </w:rPr>
        <w:t xml:space="preserve">, E., Razavi, A.S. &amp; </w:t>
      </w:r>
      <w:proofErr w:type="spellStart"/>
      <w:r w:rsidRPr="00DE1AF3">
        <w:rPr>
          <w:bCs/>
          <w:iCs/>
          <w:sz w:val="22"/>
          <w:szCs w:val="22"/>
        </w:rPr>
        <w:t>Limuni</w:t>
      </w:r>
      <w:proofErr w:type="spellEnd"/>
      <w:r w:rsidRPr="00DE1AF3">
        <w:rPr>
          <w:bCs/>
          <w:iCs/>
          <w:sz w:val="22"/>
          <w:szCs w:val="22"/>
        </w:rPr>
        <w:t xml:space="preserve">, S.T. </w:t>
      </w:r>
      <w:r w:rsidRPr="00DE1AF3">
        <w:rPr>
          <w:rFonts w:eastAsia="TimesNewRomanPSMT"/>
          <w:sz w:val="22"/>
          <w:szCs w:val="22"/>
        </w:rPr>
        <w:t xml:space="preserve">(2020) </w:t>
      </w:r>
      <w:r w:rsidRPr="00DE1AF3">
        <w:rPr>
          <w:bCs/>
          <w:sz w:val="22"/>
          <w:szCs w:val="22"/>
        </w:rPr>
        <w:t xml:space="preserve">Predicting Job Performance Based on Knowledge Management. </w:t>
      </w:r>
      <w:r w:rsidRPr="00DE1AF3">
        <w:rPr>
          <w:rFonts w:eastAsia="TimesNewRomanPSMT"/>
          <w:i/>
          <w:iCs/>
          <w:sz w:val="22"/>
          <w:szCs w:val="22"/>
        </w:rPr>
        <w:t>Journal of Management and Accounting Studies</w:t>
      </w:r>
      <w:r w:rsidRPr="00DE1AF3">
        <w:rPr>
          <w:rFonts w:eastAsia="TimesNewRomanPSMT"/>
          <w:sz w:val="22"/>
          <w:szCs w:val="22"/>
        </w:rPr>
        <w:t xml:space="preserve"> 8(4) 34–38, </w:t>
      </w:r>
      <w:r w:rsidRPr="00DE1AF3">
        <w:rPr>
          <w:i/>
          <w:iCs/>
          <w:color w:val="111111"/>
          <w:sz w:val="22"/>
          <w:szCs w:val="22"/>
        </w:rPr>
        <w:t xml:space="preserve">DOI: </w:t>
      </w:r>
      <w:hyperlink r:id="rId14" w:history="1">
        <w:r w:rsidRPr="00DE1AF3">
          <w:rPr>
            <w:rStyle w:val="Hyperlink"/>
            <w:rFonts w:eastAsiaTheme="majorEastAsia"/>
            <w:i/>
            <w:iCs/>
            <w:sz w:val="22"/>
            <w:szCs w:val="22"/>
          </w:rPr>
          <w:t>https://doi.org/10.24200/jmas.vol8iss04pp34-38</w:t>
        </w:r>
      </w:hyperlink>
    </w:p>
    <w:p w14:paraId="0461BB55" w14:textId="77777777" w:rsidR="0001336C" w:rsidRPr="00DE1AF3" w:rsidRDefault="00393F00" w:rsidP="0001336C">
      <w:pPr>
        <w:pStyle w:val="NormalWeb"/>
        <w:spacing w:before="120" w:beforeAutospacing="0" w:after="120" w:afterAutospacing="0"/>
        <w:ind w:left="720" w:hanging="720"/>
        <w:jc w:val="both"/>
        <w:rPr>
          <w:sz w:val="22"/>
          <w:szCs w:val="22"/>
        </w:rPr>
      </w:pPr>
      <w:r w:rsidRPr="00DE1AF3">
        <w:rPr>
          <w:sz w:val="22"/>
          <w:szCs w:val="22"/>
        </w:rPr>
        <w:t>Ayodele, S. K., &amp; Ajayi, J.L. (2021). Emotional Intelligence, Knowledge Sharing and</w:t>
      </w:r>
      <w:r w:rsidR="0001336C" w:rsidRPr="00DE1AF3">
        <w:rPr>
          <w:sz w:val="22"/>
          <w:szCs w:val="22"/>
        </w:rPr>
        <w:t xml:space="preserve"> Productivity of Librarians in Selected Academic Libraries in Ondo State, Nigeria. </w:t>
      </w:r>
      <w:r w:rsidR="0001336C" w:rsidRPr="00DE1AF3">
        <w:rPr>
          <w:i/>
          <w:sz w:val="22"/>
          <w:szCs w:val="22"/>
        </w:rPr>
        <w:t xml:space="preserve">International Journal of Academic Libraries and Information Science </w:t>
      </w:r>
      <w:r w:rsidR="0001336C" w:rsidRPr="00DE1AF3">
        <w:rPr>
          <w:sz w:val="22"/>
          <w:szCs w:val="22"/>
        </w:rPr>
        <w:t xml:space="preserve">9(9): 439-454 </w:t>
      </w:r>
      <w:hyperlink r:id="rId15" w:history="1">
        <w:r w:rsidR="0001336C" w:rsidRPr="00DE1AF3">
          <w:rPr>
            <w:rStyle w:val="Hyperlink"/>
            <w:sz w:val="22"/>
            <w:szCs w:val="22"/>
          </w:rPr>
          <w:t>https://doi.org/10.14662/ijalis2021415</w:t>
        </w:r>
      </w:hyperlink>
      <w:r w:rsidR="0001336C" w:rsidRPr="00DE1AF3">
        <w:rPr>
          <w:sz w:val="22"/>
          <w:szCs w:val="22"/>
        </w:rPr>
        <w:t xml:space="preserve"> </w:t>
      </w:r>
    </w:p>
    <w:p w14:paraId="2C6FF86B" w14:textId="77777777" w:rsidR="00393F00" w:rsidRPr="00DE1AF3" w:rsidRDefault="00393F00" w:rsidP="00992656">
      <w:pPr>
        <w:pStyle w:val="NormalWeb"/>
        <w:spacing w:before="120" w:beforeAutospacing="0" w:after="120" w:afterAutospacing="0"/>
        <w:ind w:left="720" w:hanging="720"/>
        <w:jc w:val="both"/>
        <w:rPr>
          <w:rStyle w:val="Hyperlink"/>
          <w:rFonts w:eastAsiaTheme="majorEastAsia"/>
          <w:sz w:val="22"/>
          <w:szCs w:val="22"/>
        </w:rPr>
      </w:pPr>
      <w:r w:rsidRPr="00DE1AF3">
        <w:rPr>
          <w:rStyle w:val="markedcontent"/>
          <w:rFonts w:eastAsiaTheme="majorEastAsia"/>
          <w:sz w:val="22"/>
          <w:szCs w:val="22"/>
        </w:rPr>
        <w:t xml:space="preserve">Chicana-Huanca, S., Gutierrez-Aguilar, O., Ticona-Apaza, F., </w:t>
      </w:r>
      <w:proofErr w:type="spellStart"/>
      <w:r w:rsidRPr="00DE1AF3">
        <w:rPr>
          <w:rStyle w:val="markedcontent"/>
          <w:rFonts w:eastAsiaTheme="majorEastAsia"/>
          <w:sz w:val="22"/>
          <w:szCs w:val="22"/>
        </w:rPr>
        <w:t>Calliñaupa</w:t>
      </w:r>
      <w:proofErr w:type="spellEnd"/>
      <w:r w:rsidRPr="00DE1AF3">
        <w:rPr>
          <w:rStyle w:val="markedcontent"/>
          <w:rFonts w:eastAsiaTheme="majorEastAsia"/>
          <w:sz w:val="22"/>
          <w:szCs w:val="22"/>
        </w:rPr>
        <w:t xml:space="preserve">-Quispe, G. &amp; Chicana-Huanca, B. (2022) "Influential Factors in Knowledge Management in the Acceptance of M-Learning in University Students," 2022 17th Iberian Conference on Information Systems and Technologies (CISTI), Madrid, Spain. pp. 1-4, </w:t>
      </w:r>
      <w:r w:rsidRPr="00DE1AF3">
        <w:rPr>
          <w:rStyle w:val="Strong"/>
          <w:sz w:val="22"/>
          <w:szCs w:val="22"/>
        </w:rPr>
        <w:t xml:space="preserve">DOI: </w:t>
      </w:r>
      <w:hyperlink r:id="rId16" w:tgtFrame="_blank" w:history="1">
        <w:r w:rsidRPr="00DE1AF3">
          <w:rPr>
            <w:rStyle w:val="Hyperlink"/>
            <w:rFonts w:eastAsiaTheme="majorEastAsia"/>
            <w:sz w:val="22"/>
            <w:szCs w:val="22"/>
          </w:rPr>
          <w:t>10.23919/CISTI54924.2022.9820224</w:t>
        </w:r>
      </w:hyperlink>
    </w:p>
    <w:p w14:paraId="5E99FC22" w14:textId="77777777" w:rsidR="00393F00" w:rsidRPr="00DE1AF3" w:rsidRDefault="00393F00" w:rsidP="00992656">
      <w:pPr>
        <w:pStyle w:val="NormalWeb"/>
        <w:spacing w:before="120" w:beforeAutospacing="0" w:after="120" w:afterAutospacing="0"/>
        <w:ind w:left="720" w:hanging="720"/>
        <w:jc w:val="both"/>
        <w:rPr>
          <w:sz w:val="22"/>
          <w:szCs w:val="22"/>
        </w:rPr>
      </w:pPr>
      <w:r w:rsidRPr="00DE1AF3">
        <w:rPr>
          <w:sz w:val="22"/>
          <w:szCs w:val="22"/>
        </w:rPr>
        <w:t>Cochran, W.G. (1977) Sampling Techniques. 3rd Edition, John Wiley &amp; Sons, New York.</w:t>
      </w:r>
    </w:p>
    <w:p w14:paraId="546A8755" w14:textId="77777777" w:rsidR="00393F00" w:rsidRPr="00DE1AF3" w:rsidRDefault="00393F00" w:rsidP="00992656">
      <w:pPr>
        <w:pStyle w:val="NormalWeb"/>
        <w:spacing w:before="120" w:beforeAutospacing="0" w:after="120" w:afterAutospacing="0"/>
        <w:ind w:left="720" w:hanging="720"/>
        <w:jc w:val="both"/>
        <w:rPr>
          <w:sz w:val="22"/>
          <w:szCs w:val="22"/>
        </w:rPr>
      </w:pPr>
      <w:proofErr w:type="spellStart"/>
      <w:r w:rsidRPr="00DE1AF3">
        <w:rPr>
          <w:color w:val="000000"/>
          <w:sz w:val="22"/>
          <w:szCs w:val="22"/>
        </w:rPr>
        <w:t>Cruthaka</w:t>
      </w:r>
      <w:proofErr w:type="spellEnd"/>
      <w:r w:rsidRPr="00DE1AF3">
        <w:rPr>
          <w:color w:val="000000"/>
          <w:sz w:val="22"/>
          <w:szCs w:val="22"/>
        </w:rPr>
        <w:t xml:space="preserve">, C. (2019). The Factor Analysis of Knowledge Management Process for Public University Lecturers in Bangkok. </w:t>
      </w:r>
      <w:r w:rsidRPr="00DE1AF3">
        <w:rPr>
          <w:i/>
          <w:color w:val="000000"/>
          <w:sz w:val="22"/>
          <w:szCs w:val="22"/>
        </w:rPr>
        <w:t>Asian Journal of Education and Training</w:t>
      </w:r>
      <w:r w:rsidRPr="00DE1AF3">
        <w:rPr>
          <w:color w:val="000000"/>
          <w:sz w:val="22"/>
          <w:szCs w:val="22"/>
        </w:rPr>
        <w:t>, 5(3): 403-407.</w:t>
      </w:r>
    </w:p>
    <w:p w14:paraId="15D69FB3" w14:textId="77777777" w:rsidR="00393F00" w:rsidRPr="00DE1AF3" w:rsidRDefault="00393F00" w:rsidP="00393F00">
      <w:pPr>
        <w:pStyle w:val="NormalWeb"/>
        <w:spacing w:before="120" w:beforeAutospacing="0" w:after="120" w:afterAutospacing="0"/>
        <w:ind w:left="720" w:hanging="720"/>
        <w:jc w:val="both"/>
        <w:rPr>
          <w:sz w:val="22"/>
          <w:szCs w:val="22"/>
        </w:rPr>
      </w:pPr>
      <w:r w:rsidRPr="00DE1AF3">
        <w:rPr>
          <w:sz w:val="22"/>
          <w:szCs w:val="22"/>
        </w:rPr>
        <w:t xml:space="preserve">Diab, Y. (2021) The Concept of Knowledge Sharing in Organizations (Studying the Personal and Organizational Factors and Their Effect on Knowledge Management) </w:t>
      </w:r>
      <w:r w:rsidRPr="00DE1AF3">
        <w:rPr>
          <w:i/>
          <w:sz w:val="22"/>
          <w:szCs w:val="22"/>
        </w:rPr>
        <w:t>Management Studies and Economic Systems (MSES)</w:t>
      </w:r>
      <w:r w:rsidRPr="00DE1AF3">
        <w:rPr>
          <w:sz w:val="22"/>
          <w:szCs w:val="22"/>
        </w:rPr>
        <w:t xml:space="preserve">, 6 (1/2), 91-100 </w:t>
      </w:r>
      <w:hyperlink r:id="rId17" w:history="1">
        <w:r w:rsidRPr="00DE1AF3">
          <w:rPr>
            <w:rStyle w:val="Hyperlink"/>
            <w:sz w:val="22"/>
            <w:szCs w:val="22"/>
          </w:rPr>
          <w:t>file:///C:/Users/Hp/Downloads/PublicationofKnowledgemanagement.pdf</w:t>
        </w:r>
      </w:hyperlink>
    </w:p>
    <w:p w14:paraId="65B94501" w14:textId="77777777" w:rsidR="00393F00" w:rsidRPr="00DE1AF3" w:rsidRDefault="00393F00" w:rsidP="00992656">
      <w:pPr>
        <w:autoSpaceDE w:val="0"/>
        <w:autoSpaceDN w:val="0"/>
        <w:adjustRightInd w:val="0"/>
        <w:spacing w:before="120" w:after="120" w:line="240" w:lineRule="auto"/>
        <w:ind w:left="720" w:hanging="720"/>
        <w:jc w:val="both"/>
        <w:rPr>
          <w:rFonts w:ascii="Times New Roman" w:hAnsi="Times New Roman" w:cs="Times New Roman"/>
        </w:rPr>
      </w:pPr>
      <w:r w:rsidRPr="00DE1AF3">
        <w:rPr>
          <w:rFonts w:ascii="Times New Roman" w:hAnsi="Times New Roman" w:cs="Times New Roman"/>
          <w:bCs/>
        </w:rPr>
        <w:t xml:space="preserve">Elezi, E. &amp; Bamber, C. </w:t>
      </w:r>
      <w:r w:rsidRPr="00DE1AF3">
        <w:rPr>
          <w:rFonts w:ascii="Times New Roman" w:hAnsi="Times New Roman" w:cs="Times New Roman"/>
        </w:rPr>
        <w:t xml:space="preserve">(2018) </w:t>
      </w:r>
      <w:r w:rsidRPr="00DE1AF3">
        <w:rPr>
          <w:rFonts w:ascii="Times New Roman" w:hAnsi="Times New Roman" w:cs="Times New Roman"/>
          <w:bCs/>
        </w:rPr>
        <w:t xml:space="preserve">A Guiding Conceptual Framework for Individualized Knowledge Management Model Building. </w:t>
      </w:r>
      <w:r w:rsidRPr="00DE1AF3">
        <w:rPr>
          <w:rFonts w:ascii="Times New Roman" w:hAnsi="Times New Roman" w:cs="Times New Roman"/>
          <w:bCs/>
          <w:i/>
        </w:rPr>
        <w:t xml:space="preserve">Management Dynamics in the Knowledge Economy </w:t>
      </w:r>
      <w:r w:rsidRPr="00DE1AF3">
        <w:rPr>
          <w:rFonts w:ascii="Times New Roman" w:hAnsi="Times New Roman" w:cs="Times New Roman"/>
          <w:i/>
        </w:rPr>
        <w:t>6(3)</w:t>
      </w:r>
      <w:r w:rsidRPr="00DE1AF3">
        <w:rPr>
          <w:rFonts w:ascii="Times New Roman" w:hAnsi="Times New Roman" w:cs="Times New Roman"/>
        </w:rPr>
        <w:t>, pp.343-369; DOI 10.25019/MDKE/6.3.01</w:t>
      </w:r>
    </w:p>
    <w:p w14:paraId="0F99334C" w14:textId="77777777" w:rsidR="00393F00" w:rsidRPr="00DE1AF3" w:rsidRDefault="00393F00" w:rsidP="00B31FE5">
      <w:pPr>
        <w:autoSpaceDE w:val="0"/>
        <w:autoSpaceDN w:val="0"/>
        <w:adjustRightInd w:val="0"/>
        <w:spacing w:before="120" w:after="120"/>
        <w:ind w:left="720" w:hanging="720"/>
        <w:jc w:val="both"/>
        <w:rPr>
          <w:rFonts w:ascii="Times New Roman" w:hAnsi="Times New Roman"/>
          <w:color w:val="131413"/>
        </w:rPr>
      </w:pPr>
      <w:r w:rsidRPr="00DE1AF3">
        <w:rPr>
          <w:rFonts w:ascii="Times New Roman" w:hAnsi="Times New Roman" w:cs="Times New Roman"/>
        </w:rPr>
        <w:t xml:space="preserve">Ghosh, P., Milton, T. &amp; Mohanta, G.C. (2024) The Factors Influencing Effectiveness of Knowledge Management (KM) in Organizations. </w:t>
      </w:r>
      <w:r w:rsidRPr="00DE1AF3">
        <w:rPr>
          <w:rFonts w:ascii="Times New Roman" w:hAnsi="Times New Roman" w:cs="Times New Roman"/>
          <w:i/>
          <w:iCs/>
        </w:rPr>
        <w:t>International Journal for Multidisciplinary Research (IJFMR),</w:t>
      </w:r>
      <w:r w:rsidRPr="00DE1AF3">
        <w:rPr>
          <w:rFonts w:ascii="Times New Roman" w:hAnsi="Times New Roman" w:cs="Times New Roman"/>
        </w:rPr>
        <w:t xml:space="preserve"> 6(1), 1-10. </w:t>
      </w:r>
      <w:hyperlink r:id="rId18" w:history="1">
        <w:r w:rsidRPr="00DE1AF3">
          <w:rPr>
            <w:rStyle w:val="Hyperlink"/>
            <w:rFonts w:ascii="Times New Roman" w:hAnsi="Times New Roman" w:cs="Times New Roman"/>
          </w:rPr>
          <w:t>https://www.ijfmr.com/papers/2024/1/12077.pdf</w:t>
        </w:r>
      </w:hyperlink>
    </w:p>
    <w:p w14:paraId="0351AEB9" w14:textId="77777777" w:rsidR="00393F00" w:rsidRPr="00DE1AF3" w:rsidRDefault="00393F00" w:rsidP="00992656">
      <w:pPr>
        <w:pStyle w:val="NormalWeb"/>
        <w:spacing w:before="120" w:beforeAutospacing="0" w:after="120" w:afterAutospacing="0"/>
        <w:ind w:left="720" w:hanging="720"/>
        <w:jc w:val="both"/>
        <w:rPr>
          <w:sz w:val="22"/>
          <w:szCs w:val="22"/>
        </w:rPr>
      </w:pPr>
      <w:proofErr w:type="spellStart"/>
      <w:r w:rsidRPr="00DE1AF3">
        <w:rPr>
          <w:sz w:val="22"/>
          <w:szCs w:val="22"/>
        </w:rPr>
        <w:t>Gnawali</w:t>
      </w:r>
      <w:proofErr w:type="spellEnd"/>
      <w:r w:rsidRPr="00DE1AF3">
        <w:rPr>
          <w:sz w:val="22"/>
          <w:szCs w:val="22"/>
        </w:rPr>
        <w:t xml:space="preserve">, A. (2020) </w:t>
      </w:r>
      <w:r w:rsidRPr="00DE1AF3">
        <w:rPr>
          <w:bCs/>
          <w:sz w:val="22"/>
          <w:szCs w:val="22"/>
        </w:rPr>
        <w:t>Knowledge Management Practices and Its Impact on the Performance of IT Companies in Nepal.</w:t>
      </w:r>
      <w:r w:rsidRPr="00DE1AF3">
        <w:rPr>
          <w:bCs/>
          <w:i/>
          <w:sz w:val="22"/>
          <w:szCs w:val="22"/>
        </w:rPr>
        <w:t xml:space="preserve"> East African Scholars Journal of Economics, Business and Management</w:t>
      </w:r>
      <w:r w:rsidRPr="00DE1AF3">
        <w:rPr>
          <w:sz w:val="22"/>
          <w:szCs w:val="22"/>
        </w:rPr>
        <w:t>; 3(6): 530-537. DOI: 10.36349/</w:t>
      </w:r>
      <w:proofErr w:type="gramStart"/>
      <w:r w:rsidRPr="00DE1AF3">
        <w:rPr>
          <w:sz w:val="22"/>
          <w:szCs w:val="22"/>
        </w:rPr>
        <w:t>EASJEBM.2020.v</w:t>
      </w:r>
      <w:proofErr w:type="gramEnd"/>
      <w:r w:rsidRPr="00DE1AF3">
        <w:rPr>
          <w:sz w:val="22"/>
          <w:szCs w:val="22"/>
        </w:rPr>
        <w:t>03i06.072</w:t>
      </w:r>
    </w:p>
    <w:p w14:paraId="6FA8A6F3" w14:textId="77777777" w:rsidR="00393F00" w:rsidRPr="00DE1AF3" w:rsidRDefault="00393F00" w:rsidP="00992656">
      <w:pPr>
        <w:pStyle w:val="NormalWeb"/>
        <w:spacing w:before="120" w:beforeAutospacing="0" w:after="120" w:afterAutospacing="0"/>
        <w:ind w:left="720" w:hanging="720"/>
        <w:jc w:val="both"/>
        <w:rPr>
          <w:rFonts w:eastAsia="TimesNewRomanPSMT"/>
          <w:sz w:val="22"/>
          <w:szCs w:val="22"/>
        </w:rPr>
      </w:pPr>
      <w:proofErr w:type="spellStart"/>
      <w:r w:rsidRPr="00DE1AF3">
        <w:rPr>
          <w:sz w:val="22"/>
          <w:szCs w:val="22"/>
        </w:rPr>
        <w:t>Inków</w:t>
      </w:r>
      <w:proofErr w:type="spellEnd"/>
      <w:r w:rsidRPr="00DE1AF3">
        <w:rPr>
          <w:sz w:val="22"/>
          <w:szCs w:val="22"/>
        </w:rPr>
        <w:t xml:space="preserve">, M. (2020) </w:t>
      </w:r>
      <w:r w:rsidRPr="00DE1AF3">
        <w:rPr>
          <w:bCs/>
          <w:sz w:val="22"/>
          <w:szCs w:val="22"/>
        </w:rPr>
        <w:t xml:space="preserve">Organizational innovation capability as a result of knowledge management processes - a literature review. </w:t>
      </w:r>
      <w:r w:rsidRPr="00DE1AF3">
        <w:rPr>
          <w:i/>
          <w:sz w:val="22"/>
          <w:szCs w:val="22"/>
        </w:rPr>
        <w:t>Management</w:t>
      </w:r>
      <w:r w:rsidRPr="00DE1AF3">
        <w:rPr>
          <w:sz w:val="22"/>
          <w:szCs w:val="22"/>
        </w:rPr>
        <w:t xml:space="preserve"> 24(1) 143-156. DOI: 10.2478/manment-2019-0040</w:t>
      </w:r>
    </w:p>
    <w:p w14:paraId="3419BDE1" w14:textId="77777777" w:rsidR="00393F00" w:rsidRPr="00DE1AF3" w:rsidRDefault="00393F00" w:rsidP="00992656">
      <w:pPr>
        <w:pStyle w:val="NormalWeb"/>
        <w:spacing w:before="120" w:beforeAutospacing="0" w:after="120" w:afterAutospacing="0"/>
        <w:ind w:left="720" w:hanging="720"/>
        <w:jc w:val="both"/>
        <w:rPr>
          <w:sz w:val="22"/>
          <w:szCs w:val="22"/>
        </w:rPr>
      </w:pPr>
      <w:r w:rsidRPr="00DE1AF3">
        <w:rPr>
          <w:sz w:val="22"/>
          <w:szCs w:val="22"/>
        </w:rPr>
        <w:t>Israel, G.D. (1992) Determining Sample Size. University of Florida Cooperative Extension Service, Institute of Food and Agriculture Sciences, EDIS, Florida.</w:t>
      </w:r>
    </w:p>
    <w:p w14:paraId="4D3E74DF" w14:textId="77777777" w:rsidR="00393F00" w:rsidRPr="00DE1AF3" w:rsidRDefault="00393F00" w:rsidP="00992656">
      <w:pPr>
        <w:pStyle w:val="NormalWeb"/>
        <w:spacing w:before="120" w:beforeAutospacing="0" w:after="120" w:afterAutospacing="0"/>
        <w:ind w:left="720" w:hanging="720"/>
        <w:jc w:val="both"/>
        <w:rPr>
          <w:sz w:val="22"/>
          <w:szCs w:val="22"/>
        </w:rPr>
      </w:pPr>
      <w:r w:rsidRPr="00DE1AF3">
        <w:rPr>
          <w:sz w:val="22"/>
          <w:szCs w:val="22"/>
        </w:rPr>
        <w:t xml:space="preserve">Li, C., Ashraf, S.F., Shahzad, F., Bashir, I., Murad, M., Syed, N. &amp; Riaz, M. (2020) Influence of Knowledge Management Practices on Entrepreneurial and Organizational Performance: A Mediated-Moderation Model. </w:t>
      </w:r>
      <w:r w:rsidRPr="00DE1AF3">
        <w:rPr>
          <w:i/>
          <w:sz w:val="22"/>
          <w:szCs w:val="22"/>
        </w:rPr>
        <w:t>Frontiers in Psychology</w:t>
      </w:r>
      <w:r w:rsidRPr="00DE1AF3">
        <w:rPr>
          <w:sz w:val="22"/>
          <w:szCs w:val="22"/>
        </w:rPr>
        <w:t xml:space="preserve"> 11(577106) 1-15 </w:t>
      </w:r>
      <w:proofErr w:type="spellStart"/>
      <w:r w:rsidRPr="00DE1AF3">
        <w:rPr>
          <w:sz w:val="22"/>
          <w:szCs w:val="22"/>
        </w:rPr>
        <w:t>doi</w:t>
      </w:r>
      <w:proofErr w:type="spellEnd"/>
      <w:r w:rsidRPr="00DE1AF3">
        <w:rPr>
          <w:sz w:val="22"/>
          <w:szCs w:val="22"/>
        </w:rPr>
        <w:t xml:space="preserve">: 10.3389/fpsyg.2020.577106 </w:t>
      </w:r>
    </w:p>
    <w:p w14:paraId="70167908" w14:textId="77777777" w:rsidR="00393F00" w:rsidRPr="00DE1AF3" w:rsidRDefault="00393F00" w:rsidP="00992656">
      <w:pPr>
        <w:pStyle w:val="NormalWeb"/>
        <w:spacing w:before="120" w:beforeAutospacing="0" w:after="120" w:afterAutospacing="0"/>
        <w:ind w:left="720" w:hanging="720"/>
        <w:jc w:val="both"/>
        <w:rPr>
          <w:i/>
          <w:iCs/>
          <w:sz w:val="22"/>
          <w:szCs w:val="22"/>
        </w:rPr>
      </w:pPr>
      <w:r w:rsidRPr="00DE1AF3">
        <w:rPr>
          <w:sz w:val="22"/>
          <w:szCs w:val="22"/>
        </w:rPr>
        <w:t xml:space="preserve">Mittal, S. &amp; Kumar, V. </w:t>
      </w:r>
      <w:r w:rsidRPr="00DE1AF3">
        <w:rPr>
          <w:i/>
          <w:iCs/>
          <w:sz w:val="22"/>
          <w:szCs w:val="22"/>
        </w:rPr>
        <w:t xml:space="preserve">(2019) </w:t>
      </w:r>
      <w:r w:rsidRPr="00DE1AF3">
        <w:rPr>
          <w:bCs/>
          <w:sz w:val="22"/>
          <w:szCs w:val="22"/>
        </w:rPr>
        <w:t xml:space="preserve">Study of Knowledge Management Models and their Relevance in </w:t>
      </w:r>
      <w:proofErr w:type="spellStart"/>
      <w:r w:rsidRPr="00DE1AF3">
        <w:rPr>
          <w:bCs/>
          <w:sz w:val="22"/>
          <w:szCs w:val="22"/>
        </w:rPr>
        <w:t>Organisations</w:t>
      </w:r>
      <w:proofErr w:type="spellEnd"/>
      <w:r w:rsidRPr="00DE1AF3">
        <w:rPr>
          <w:bCs/>
          <w:sz w:val="22"/>
          <w:szCs w:val="22"/>
        </w:rPr>
        <w:t xml:space="preserve">; </w:t>
      </w:r>
      <w:r w:rsidRPr="00DE1AF3">
        <w:rPr>
          <w:i/>
          <w:iCs/>
          <w:sz w:val="22"/>
          <w:szCs w:val="22"/>
        </w:rPr>
        <w:t>Int. J. Knowledge Management Studies, 10(3) 322-335</w:t>
      </w:r>
    </w:p>
    <w:p w14:paraId="292E28EF" w14:textId="77777777" w:rsidR="00393F00" w:rsidRPr="00DE1AF3" w:rsidRDefault="00393F00" w:rsidP="00992656">
      <w:pPr>
        <w:autoSpaceDE w:val="0"/>
        <w:autoSpaceDN w:val="0"/>
        <w:adjustRightInd w:val="0"/>
        <w:spacing w:before="120" w:after="120" w:line="240" w:lineRule="auto"/>
        <w:ind w:left="720" w:hanging="720"/>
        <w:jc w:val="both"/>
        <w:rPr>
          <w:rStyle w:val="hscoswrapper"/>
          <w:rFonts w:ascii="Times New Roman" w:hAnsi="Times New Roman" w:cs="Times New Roman"/>
        </w:rPr>
      </w:pPr>
      <w:r w:rsidRPr="00DE1AF3">
        <w:rPr>
          <w:rStyle w:val="author"/>
          <w:rFonts w:ascii="Times New Roman" w:hAnsi="Times New Roman" w:cs="Times New Roman"/>
        </w:rPr>
        <w:t xml:space="preserve">Munir, S. (2022) </w:t>
      </w:r>
      <w:r w:rsidRPr="00DE1AF3">
        <w:rPr>
          <w:rFonts w:ascii="Times New Roman" w:hAnsi="Times New Roman" w:cs="Times New Roman"/>
        </w:rPr>
        <w:t xml:space="preserve">Dummies Guide to Best Practices in Knowledge Management; Retrieved from </w:t>
      </w:r>
      <w:hyperlink r:id="rId19" w:history="1">
        <w:r w:rsidRPr="00DE1AF3">
          <w:rPr>
            <w:rStyle w:val="Hyperlink"/>
            <w:rFonts w:ascii="Times New Roman" w:hAnsi="Times New Roman" w:cs="Times New Roman"/>
          </w:rPr>
          <w:t>https://blog.vidizmo.com/knowledge-management-best-practices</w:t>
        </w:r>
      </w:hyperlink>
      <w:r w:rsidRPr="00DE1AF3">
        <w:rPr>
          <w:rStyle w:val="Hyperlink"/>
          <w:rFonts w:ascii="Times New Roman" w:hAnsi="Times New Roman" w:cs="Times New Roman"/>
        </w:rPr>
        <w:t xml:space="preserve"> </w:t>
      </w:r>
      <w:r w:rsidRPr="00DE1AF3">
        <w:rPr>
          <w:rStyle w:val="hscoswrapper"/>
          <w:rFonts w:ascii="Times New Roman" w:hAnsi="Times New Roman" w:cs="Times New Roman"/>
        </w:rPr>
        <w:t>(Accessed on 30</w:t>
      </w:r>
      <w:r w:rsidRPr="00DE1AF3">
        <w:rPr>
          <w:rStyle w:val="hscoswrapper"/>
          <w:rFonts w:ascii="Times New Roman" w:hAnsi="Times New Roman" w:cs="Times New Roman"/>
          <w:vertAlign w:val="superscript"/>
        </w:rPr>
        <w:t>th</w:t>
      </w:r>
      <w:r w:rsidRPr="00DE1AF3">
        <w:rPr>
          <w:rStyle w:val="hscoswrapper"/>
          <w:rFonts w:ascii="Times New Roman" w:hAnsi="Times New Roman" w:cs="Times New Roman"/>
        </w:rPr>
        <w:t xml:space="preserve"> July 2022)</w:t>
      </w:r>
    </w:p>
    <w:p w14:paraId="6AE52A92" w14:textId="77777777" w:rsidR="00393F00" w:rsidRPr="00DE1AF3" w:rsidRDefault="00393F00" w:rsidP="00B31FE5">
      <w:pPr>
        <w:pStyle w:val="NormalWeb"/>
        <w:spacing w:before="120" w:beforeAutospacing="0" w:after="120" w:afterAutospacing="0" w:line="276" w:lineRule="auto"/>
        <w:ind w:left="720" w:hanging="720"/>
        <w:jc w:val="both"/>
        <w:rPr>
          <w:b/>
          <w:bCs/>
          <w:sz w:val="22"/>
          <w:szCs w:val="22"/>
        </w:rPr>
      </w:pPr>
      <w:r w:rsidRPr="00DE1AF3">
        <w:rPr>
          <w:color w:val="000000"/>
          <w:sz w:val="22"/>
          <w:szCs w:val="22"/>
        </w:rPr>
        <w:lastRenderedPageBreak/>
        <w:t>Olayemi, O.M. &amp; Olayemi, K.J. (2021) Knowledge sharing practices among African health sciences librarians;</w:t>
      </w:r>
      <w:r w:rsidRPr="00DE1AF3">
        <w:rPr>
          <w:i/>
          <w:color w:val="000000"/>
          <w:sz w:val="22"/>
          <w:szCs w:val="22"/>
        </w:rPr>
        <w:t xml:space="preserve"> Journal of the Medical Library Association JMLA, </w:t>
      </w:r>
      <w:r w:rsidRPr="00DE1AF3">
        <w:rPr>
          <w:color w:val="000000"/>
          <w:sz w:val="22"/>
          <w:szCs w:val="22"/>
        </w:rPr>
        <w:t xml:space="preserve">109(4) 624-630 DOI: dx.doi.org/10.5195/jmla.2021.1183 </w:t>
      </w:r>
    </w:p>
    <w:p w14:paraId="13522A50" w14:textId="77777777" w:rsidR="00393F00" w:rsidRPr="00DE1AF3" w:rsidRDefault="00393F00" w:rsidP="00992656">
      <w:pPr>
        <w:pStyle w:val="NormalWeb"/>
        <w:spacing w:before="120" w:beforeAutospacing="0" w:after="120" w:afterAutospacing="0"/>
        <w:ind w:left="720" w:hanging="720"/>
        <w:jc w:val="both"/>
        <w:rPr>
          <w:sz w:val="22"/>
          <w:szCs w:val="22"/>
        </w:rPr>
      </w:pPr>
      <w:r w:rsidRPr="00DE1AF3">
        <w:rPr>
          <w:sz w:val="22"/>
          <w:szCs w:val="22"/>
        </w:rPr>
        <w:t xml:space="preserve">Rezaei, F., Khalilzadeh, M. &amp; Soleimani, P. (2021) Factors Affecting Knowledge Management and Its Effect on Organizational Performance: Mediating the Role of Human Capital; </w:t>
      </w:r>
      <w:proofErr w:type="spellStart"/>
      <w:r w:rsidRPr="00DE1AF3">
        <w:rPr>
          <w:i/>
          <w:sz w:val="22"/>
          <w:szCs w:val="22"/>
        </w:rPr>
        <w:t>Hindawi</w:t>
      </w:r>
      <w:proofErr w:type="spellEnd"/>
      <w:r w:rsidRPr="00DE1AF3">
        <w:rPr>
          <w:i/>
          <w:sz w:val="22"/>
          <w:szCs w:val="22"/>
        </w:rPr>
        <w:t xml:space="preserve"> Advances in Human-Computer Interaction </w:t>
      </w:r>
      <w:r w:rsidRPr="00DE1AF3">
        <w:rPr>
          <w:sz w:val="22"/>
          <w:szCs w:val="22"/>
        </w:rPr>
        <w:t xml:space="preserve">1-16 </w:t>
      </w:r>
      <w:hyperlink r:id="rId20" w:history="1">
        <w:r w:rsidRPr="00DE1AF3">
          <w:rPr>
            <w:rStyle w:val="Hyperlink"/>
            <w:rFonts w:eastAsiaTheme="majorEastAsia"/>
            <w:sz w:val="22"/>
            <w:szCs w:val="22"/>
          </w:rPr>
          <w:t>https://doi.org/10.1155/2021/8857572</w:t>
        </w:r>
      </w:hyperlink>
    </w:p>
    <w:p w14:paraId="522DF2D6" w14:textId="77777777" w:rsidR="00393F00" w:rsidRPr="00DE1AF3" w:rsidRDefault="00393F00" w:rsidP="00992656">
      <w:pPr>
        <w:pStyle w:val="NormalWeb"/>
        <w:spacing w:before="120" w:beforeAutospacing="0" w:after="120" w:afterAutospacing="0"/>
        <w:ind w:left="720" w:hanging="720"/>
        <w:jc w:val="both"/>
        <w:rPr>
          <w:rFonts w:eastAsia="MinionPro-Capt"/>
          <w:color w:val="0000FF"/>
          <w:sz w:val="22"/>
          <w:szCs w:val="22"/>
        </w:rPr>
      </w:pPr>
      <w:r w:rsidRPr="00DE1AF3">
        <w:rPr>
          <w:rFonts w:eastAsia="MinionPro-Capt"/>
          <w:color w:val="000000"/>
          <w:sz w:val="22"/>
          <w:szCs w:val="22"/>
        </w:rPr>
        <w:t xml:space="preserve">Saied, M.A.A., Wahba, M., Abdel-Bary, A.A.W. &amp; Ghanem, A.N. (2021) The Impact of Knowledge Management on Service Quality: The Mediating Role of Organization Learning (Applied Study: Alexandria Water Company). </w:t>
      </w:r>
      <w:r w:rsidRPr="00DE1AF3">
        <w:rPr>
          <w:rFonts w:eastAsia="MinionPro-Capt"/>
          <w:i/>
          <w:color w:val="000000"/>
          <w:sz w:val="22"/>
          <w:szCs w:val="22"/>
        </w:rPr>
        <w:t>Open Access Library Journal</w:t>
      </w:r>
      <w:r w:rsidRPr="00DE1AF3">
        <w:rPr>
          <w:rFonts w:eastAsia="MinionPro-Capt"/>
          <w:color w:val="000000"/>
          <w:sz w:val="22"/>
          <w:szCs w:val="22"/>
        </w:rPr>
        <w:t xml:space="preserve">, 8(e7683) 1-15 </w:t>
      </w:r>
      <w:hyperlink r:id="rId21" w:history="1">
        <w:r w:rsidRPr="00DE1AF3">
          <w:rPr>
            <w:rStyle w:val="Hyperlink"/>
            <w:rFonts w:eastAsia="MinionPro-Capt"/>
            <w:sz w:val="22"/>
            <w:szCs w:val="22"/>
          </w:rPr>
          <w:t>https://doi.org/10.4236/oalib.1107683</w:t>
        </w:r>
      </w:hyperlink>
    </w:p>
    <w:p w14:paraId="47C9E94A" w14:textId="77777777" w:rsidR="00393F00" w:rsidRPr="00DE1AF3" w:rsidRDefault="00393F00" w:rsidP="00B31FE5">
      <w:pPr>
        <w:pStyle w:val="NormalWeb"/>
        <w:spacing w:before="120" w:beforeAutospacing="0" w:after="120" w:afterAutospacing="0" w:line="276" w:lineRule="auto"/>
        <w:ind w:left="720" w:hanging="720"/>
        <w:jc w:val="both"/>
        <w:rPr>
          <w:rFonts w:eastAsia="TimesNewRomanPSMT"/>
          <w:sz w:val="22"/>
          <w:szCs w:val="22"/>
        </w:rPr>
      </w:pPr>
      <w:proofErr w:type="spellStart"/>
      <w:r w:rsidRPr="00DE1AF3">
        <w:rPr>
          <w:rFonts w:eastAsia="TimesNewRomanPSMT"/>
          <w:sz w:val="22"/>
          <w:szCs w:val="22"/>
        </w:rPr>
        <w:t>Tahleho</w:t>
      </w:r>
      <w:proofErr w:type="spellEnd"/>
      <w:r w:rsidRPr="00DE1AF3">
        <w:rPr>
          <w:rFonts w:eastAsia="TimesNewRomanPSMT"/>
          <w:sz w:val="22"/>
          <w:szCs w:val="22"/>
        </w:rPr>
        <w:t xml:space="preserve">, T.E. &amp; Ngulube, P. </w:t>
      </w:r>
      <w:r w:rsidRPr="00DE1AF3">
        <w:rPr>
          <w:bCs/>
          <w:sz w:val="22"/>
          <w:szCs w:val="22"/>
        </w:rPr>
        <w:t xml:space="preserve">(2022) Knowledge Sharing and the Improvement of Service Delivery in an Academic Library; </w:t>
      </w:r>
      <w:r w:rsidRPr="00DE1AF3">
        <w:rPr>
          <w:bCs/>
          <w:i/>
          <w:sz w:val="22"/>
          <w:szCs w:val="22"/>
        </w:rPr>
        <w:t xml:space="preserve">International Journal of Knowledge Management </w:t>
      </w:r>
      <w:r w:rsidRPr="00DE1AF3">
        <w:rPr>
          <w:sz w:val="22"/>
          <w:szCs w:val="22"/>
        </w:rPr>
        <w:t xml:space="preserve">18(1) 1-13 </w:t>
      </w:r>
      <w:r w:rsidRPr="00DE1AF3">
        <w:rPr>
          <w:rFonts w:eastAsia="TimesNewRomanPSMT"/>
          <w:sz w:val="22"/>
          <w:szCs w:val="22"/>
        </w:rPr>
        <w:t>DOI: 10.4018/IJKM.291704</w:t>
      </w:r>
    </w:p>
    <w:p w14:paraId="280784CA" w14:textId="77777777" w:rsidR="00393F00" w:rsidRDefault="00393F00" w:rsidP="00992656">
      <w:pPr>
        <w:pStyle w:val="NormalWeb"/>
        <w:spacing w:before="120" w:beforeAutospacing="0" w:after="120" w:afterAutospacing="0"/>
        <w:ind w:left="720" w:hanging="720"/>
        <w:jc w:val="both"/>
        <w:rPr>
          <w:rStyle w:val="Hyperlink"/>
          <w:rFonts w:eastAsiaTheme="majorEastAsia"/>
        </w:rPr>
      </w:pPr>
      <w:r w:rsidRPr="00DE1AF3">
        <w:rPr>
          <w:sz w:val="22"/>
          <w:szCs w:val="22"/>
        </w:rPr>
        <w:t xml:space="preserve">Ugwu, C. I., &amp; Ejikeme, A. (2023). Knowledge management, organizational culture and job performance in Nigerian university libraries. IFLA Journal, 49(1), 99–116. </w:t>
      </w:r>
      <w:hyperlink r:id="rId22" w:history="1">
        <w:r w:rsidRPr="00992656">
          <w:rPr>
            <w:rStyle w:val="Hyperlink"/>
            <w:rFonts w:eastAsiaTheme="majorEastAsia"/>
          </w:rPr>
          <w:t>https://doi.org/10.1177/03400352221103896</w:t>
        </w:r>
      </w:hyperlink>
    </w:p>
    <w:sectPr w:rsidR="00393F00" w:rsidSect="00212D63">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B8BEC" w14:textId="77777777" w:rsidR="00C47F44" w:rsidRDefault="00C47F44">
      <w:pPr>
        <w:spacing w:after="0" w:line="240" w:lineRule="auto"/>
      </w:pPr>
      <w:r>
        <w:separator/>
      </w:r>
    </w:p>
  </w:endnote>
  <w:endnote w:type="continuationSeparator" w:id="0">
    <w:p w14:paraId="40FA2287" w14:textId="77777777" w:rsidR="00C47F44" w:rsidRDefault="00C47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Identity-H">
    <w:altName w:val="Yu Gothic"/>
    <w:panose1 w:val="00000000000000000000"/>
    <w:charset w:val="80"/>
    <w:family w:val="auto"/>
    <w:notTrueType/>
    <w:pitch w:val="default"/>
    <w:sig w:usb0="00000001" w:usb1="08070000" w:usb2="00000010" w:usb3="00000000" w:csb0="00020000" w:csb1="00000000"/>
  </w:font>
  <w:font w:name="MinionPro-Regular">
    <w:altName w:val="MS Mincho"/>
    <w:panose1 w:val="00000000000000000000"/>
    <w:charset w:val="80"/>
    <w:family w:val="roman"/>
    <w:notTrueType/>
    <w:pitch w:val="default"/>
    <w:sig w:usb0="00000003" w:usb1="08070000" w:usb2="00000010" w:usb3="00000000" w:csb0="00020001" w:csb1="00000000"/>
  </w:font>
  <w:font w:name="TimesNewRomanPSMT">
    <w:altName w:val="MS Mincho"/>
    <w:panose1 w:val="00000000000000000000"/>
    <w:charset w:val="88"/>
    <w:family w:val="auto"/>
    <w:notTrueType/>
    <w:pitch w:val="default"/>
    <w:sig w:usb0="00000007" w:usb1="080F0000" w:usb2="00000010" w:usb3="00000000" w:csb0="00120003" w:csb1="00000000"/>
  </w:font>
  <w:font w:name="MinionPro-Capt">
    <w:altName w:val="MS Mincho"/>
    <w:panose1 w:val="00000000000000000000"/>
    <w:charset w:val="80"/>
    <w:family w:val="roman"/>
    <w:notTrueType/>
    <w:pitch w:val="default"/>
    <w:sig w:usb0="00000001" w:usb1="08070000" w:usb2="00000010" w:usb3="00000000" w:csb0="00020000" w:csb1="00000000"/>
  </w:font>
  <w:font w:name="STIXGeneral-Regular">
    <w:altName w:val="MS Mincho"/>
    <w:panose1 w:val="00000000000000000000"/>
    <w:charset w:val="8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7828"/>
      <w:docPartObj>
        <w:docPartGallery w:val="Page Numbers (Bottom of Page)"/>
        <w:docPartUnique/>
      </w:docPartObj>
    </w:sdtPr>
    <w:sdtEndPr>
      <w:rPr>
        <w:noProof/>
      </w:rPr>
    </w:sdtEndPr>
    <w:sdtContent>
      <w:p w14:paraId="0CE401B3" w14:textId="07C8AD0F" w:rsidR="00E00D18" w:rsidRDefault="00E00D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8BFC15" w14:textId="77777777" w:rsidR="00E00D18" w:rsidRDefault="00E00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04677" w14:textId="77777777" w:rsidR="00C47F44" w:rsidRDefault="00C47F44">
      <w:pPr>
        <w:spacing w:after="0" w:line="240" w:lineRule="auto"/>
      </w:pPr>
      <w:r>
        <w:separator/>
      </w:r>
    </w:p>
  </w:footnote>
  <w:footnote w:type="continuationSeparator" w:id="0">
    <w:p w14:paraId="3D329813" w14:textId="77777777" w:rsidR="00C47F44" w:rsidRDefault="00C47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9A"/>
    <w:multiLevelType w:val="hybridMultilevel"/>
    <w:tmpl w:val="60366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A0E5C"/>
    <w:multiLevelType w:val="hybridMultilevel"/>
    <w:tmpl w:val="97E6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433D5"/>
    <w:multiLevelType w:val="hybridMultilevel"/>
    <w:tmpl w:val="53601FE6"/>
    <w:lvl w:ilvl="0" w:tplc="66C2A676">
      <w:start w:val="1"/>
      <w:numFmt w:val="bullet"/>
      <w:lvlText w:val="•"/>
      <w:lvlJc w:val="left"/>
      <w:pPr>
        <w:tabs>
          <w:tab w:val="num" w:pos="720"/>
        </w:tabs>
        <w:ind w:left="720" w:hanging="360"/>
      </w:pPr>
      <w:rPr>
        <w:rFonts w:ascii="Times New Roman" w:hAnsi="Times New Roman" w:hint="default"/>
      </w:rPr>
    </w:lvl>
    <w:lvl w:ilvl="1" w:tplc="AE9C2EEA" w:tentative="1">
      <w:start w:val="1"/>
      <w:numFmt w:val="bullet"/>
      <w:lvlText w:val="•"/>
      <w:lvlJc w:val="left"/>
      <w:pPr>
        <w:tabs>
          <w:tab w:val="num" w:pos="1440"/>
        </w:tabs>
        <w:ind w:left="1440" w:hanging="360"/>
      </w:pPr>
      <w:rPr>
        <w:rFonts w:ascii="Times New Roman" w:hAnsi="Times New Roman" w:hint="default"/>
      </w:rPr>
    </w:lvl>
    <w:lvl w:ilvl="2" w:tplc="577E094A" w:tentative="1">
      <w:start w:val="1"/>
      <w:numFmt w:val="bullet"/>
      <w:lvlText w:val="•"/>
      <w:lvlJc w:val="left"/>
      <w:pPr>
        <w:tabs>
          <w:tab w:val="num" w:pos="2160"/>
        </w:tabs>
        <w:ind w:left="2160" w:hanging="360"/>
      </w:pPr>
      <w:rPr>
        <w:rFonts w:ascii="Times New Roman" w:hAnsi="Times New Roman" w:hint="default"/>
      </w:rPr>
    </w:lvl>
    <w:lvl w:ilvl="3" w:tplc="CBD41FF2" w:tentative="1">
      <w:start w:val="1"/>
      <w:numFmt w:val="bullet"/>
      <w:lvlText w:val="•"/>
      <w:lvlJc w:val="left"/>
      <w:pPr>
        <w:tabs>
          <w:tab w:val="num" w:pos="2880"/>
        </w:tabs>
        <w:ind w:left="2880" w:hanging="360"/>
      </w:pPr>
      <w:rPr>
        <w:rFonts w:ascii="Times New Roman" w:hAnsi="Times New Roman" w:hint="default"/>
      </w:rPr>
    </w:lvl>
    <w:lvl w:ilvl="4" w:tplc="04324614" w:tentative="1">
      <w:start w:val="1"/>
      <w:numFmt w:val="bullet"/>
      <w:lvlText w:val="•"/>
      <w:lvlJc w:val="left"/>
      <w:pPr>
        <w:tabs>
          <w:tab w:val="num" w:pos="3600"/>
        </w:tabs>
        <w:ind w:left="3600" w:hanging="360"/>
      </w:pPr>
      <w:rPr>
        <w:rFonts w:ascii="Times New Roman" w:hAnsi="Times New Roman" w:hint="default"/>
      </w:rPr>
    </w:lvl>
    <w:lvl w:ilvl="5" w:tplc="F1E8E346" w:tentative="1">
      <w:start w:val="1"/>
      <w:numFmt w:val="bullet"/>
      <w:lvlText w:val="•"/>
      <w:lvlJc w:val="left"/>
      <w:pPr>
        <w:tabs>
          <w:tab w:val="num" w:pos="4320"/>
        </w:tabs>
        <w:ind w:left="4320" w:hanging="360"/>
      </w:pPr>
      <w:rPr>
        <w:rFonts w:ascii="Times New Roman" w:hAnsi="Times New Roman" w:hint="default"/>
      </w:rPr>
    </w:lvl>
    <w:lvl w:ilvl="6" w:tplc="A3B6F4D8" w:tentative="1">
      <w:start w:val="1"/>
      <w:numFmt w:val="bullet"/>
      <w:lvlText w:val="•"/>
      <w:lvlJc w:val="left"/>
      <w:pPr>
        <w:tabs>
          <w:tab w:val="num" w:pos="5040"/>
        </w:tabs>
        <w:ind w:left="5040" w:hanging="360"/>
      </w:pPr>
      <w:rPr>
        <w:rFonts w:ascii="Times New Roman" w:hAnsi="Times New Roman" w:hint="default"/>
      </w:rPr>
    </w:lvl>
    <w:lvl w:ilvl="7" w:tplc="966E6138" w:tentative="1">
      <w:start w:val="1"/>
      <w:numFmt w:val="bullet"/>
      <w:lvlText w:val="•"/>
      <w:lvlJc w:val="left"/>
      <w:pPr>
        <w:tabs>
          <w:tab w:val="num" w:pos="5760"/>
        </w:tabs>
        <w:ind w:left="5760" w:hanging="360"/>
      </w:pPr>
      <w:rPr>
        <w:rFonts w:ascii="Times New Roman" w:hAnsi="Times New Roman" w:hint="default"/>
      </w:rPr>
    </w:lvl>
    <w:lvl w:ilvl="8" w:tplc="FFB4585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1A3C33"/>
    <w:multiLevelType w:val="hybridMultilevel"/>
    <w:tmpl w:val="61961DEE"/>
    <w:lvl w:ilvl="0" w:tplc="D40A23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5141B"/>
    <w:multiLevelType w:val="multilevel"/>
    <w:tmpl w:val="EBD2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B84B24"/>
    <w:multiLevelType w:val="multilevel"/>
    <w:tmpl w:val="D2A4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FC70DD"/>
    <w:multiLevelType w:val="hybridMultilevel"/>
    <w:tmpl w:val="153E2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7A4CEB"/>
    <w:multiLevelType w:val="hybridMultilevel"/>
    <w:tmpl w:val="81DE8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171DC0"/>
    <w:multiLevelType w:val="hybridMultilevel"/>
    <w:tmpl w:val="0E3EE764"/>
    <w:lvl w:ilvl="0" w:tplc="2AB4B0A6">
      <w:start w:val="1"/>
      <w:numFmt w:val="decimal"/>
      <w:lvlText w:val="%1."/>
      <w:lvlJc w:val="left"/>
      <w:pPr>
        <w:ind w:left="720" w:hanging="360"/>
      </w:pPr>
      <w:rPr>
        <w:rFonts w:hint="default"/>
      </w:rPr>
    </w:lvl>
    <w:lvl w:ilvl="1" w:tplc="450A2738" w:tentative="1">
      <w:start w:val="1"/>
      <w:numFmt w:val="lowerLetter"/>
      <w:lvlText w:val="%2."/>
      <w:lvlJc w:val="left"/>
      <w:pPr>
        <w:ind w:left="1440" w:hanging="360"/>
      </w:pPr>
    </w:lvl>
    <w:lvl w:ilvl="2" w:tplc="FFF8503A" w:tentative="1">
      <w:start w:val="1"/>
      <w:numFmt w:val="lowerRoman"/>
      <w:lvlText w:val="%3."/>
      <w:lvlJc w:val="right"/>
      <w:pPr>
        <w:ind w:left="2160" w:hanging="180"/>
      </w:pPr>
    </w:lvl>
    <w:lvl w:ilvl="3" w:tplc="3664ED5C" w:tentative="1">
      <w:start w:val="1"/>
      <w:numFmt w:val="decimal"/>
      <w:lvlText w:val="%4."/>
      <w:lvlJc w:val="left"/>
      <w:pPr>
        <w:ind w:left="2880" w:hanging="360"/>
      </w:pPr>
    </w:lvl>
    <w:lvl w:ilvl="4" w:tplc="75302558" w:tentative="1">
      <w:start w:val="1"/>
      <w:numFmt w:val="lowerLetter"/>
      <w:lvlText w:val="%5."/>
      <w:lvlJc w:val="left"/>
      <w:pPr>
        <w:ind w:left="3600" w:hanging="360"/>
      </w:pPr>
    </w:lvl>
    <w:lvl w:ilvl="5" w:tplc="2116BAA4" w:tentative="1">
      <w:start w:val="1"/>
      <w:numFmt w:val="lowerRoman"/>
      <w:lvlText w:val="%6."/>
      <w:lvlJc w:val="right"/>
      <w:pPr>
        <w:ind w:left="4320" w:hanging="180"/>
      </w:pPr>
    </w:lvl>
    <w:lvl w:ilvl="6" w:tplc="ADA89AAC" w:tentative="1">
      <w:start w:val="1"/>
      <w:numFmt w:val="decimal"/>
      <w:lvlText w:val="%7."/>
      <w:lvlJc w:val="left"/>
      <w:pPr>
        <w:ind w:left="5040" w:hanging="360"/>
      </w:pPr>
    </w:lvl>
    <w:lvl w:ilvl="7" w:tplc="4DE25610" w:tentative="1">
      <w:start w:val="1"/>
      <w:numFmt w:val="lowerLetter"/>
      <w:lvlText w:val="%8."/>
      <w:lvlJc w:val="left"/>
      <w:pPr>
        <w:ind w:left="5760" w:hanging="360"/>
      </w:pPr>
    </w:lvl>
    <w:lvl w:ilvl="8" w:tplc="0C64A8E4" w:tentative="1">
      <w:start w:val="1"/>
      <w:numFmt w:val="lowerRoman"/>
      <w:lvlText w:val="%9."/>
      <w:lvlJc w:val="right"/>
      <w:pPr>
        <w:ind w:left="6480" w:hanging="180"/>
      </w:pPr>
    </w:lvl>
  </w:abstractNum>
  <w:abstractNum w:abstractNumId="9" w15:restartNumberingAfterBreak="0">
    <w:nsid w:val="59265672"/>
    <w:multiLevelType w:val="hybridMultilevel"/>
    <w:tmpl w:val="4B487D0C"/>
    <w:lvl w:ilvl="0" w:tplc="CEE4801C">
      <w:start w:val="1"/>
      <w:numFmt w:val="bullet"/>
      <w:lvlText w:val="•"/>
      <w:lvlJc w:val="left"/>
      <w:pPr>
        <w:tabs>
          <w:tab w:val="num" w:pos="720"/>
        </w:tabs>
        <w:ind w:left="720" w:hanging="360"/>
      </w:pPr>
      <w:rPr>
        <w:rFonts w:ascii="Times New Roman" w:hAnsi="Times New Roman" w:hint="default"/>
      </w:rPr>
    </w:lvl>
    <w:lvl w:ilvl="1" w:tplc="3FA27CAE" w:tentative="1">
      <w:start w:val="1"/>
      <w:numFmt w:val="bullet"/>
      <w:lvlText w:val="•"/>
      <w:lvlJc w:val="left"/>
      <w:pPr>
        <w:tabs>
          <w:tab w:val="num" w:pos="1440"/>
        </w:tabs>
        <w:ind w:left="1440" w:hanging="360"/>
      </w:pPr>
      <w:rPr>
        <w:rFonts w:ascii="Times New Roman" w:hAnsi="Times New Roman" w:hint="default"/>
      </w:rPr>
    </w:lvl>
    <w:lvl w:ilvl="2" w:tplc="AC88635E" w:tentative="1">
      <w:start w:val="1"/>
      <w:numFmt w:val="bullet"/>
      <w:lvlText w:val="•"/>
      <w:lvlJc w:val="left"/>
      <w:pPr>
        <w:tabs>
          <w:tab w:val="num" w:pos="2160"/>
        </w:tabs>
        <w:ind w:left="2160" w:hanging="360"/>
      </w:pPr>
      <w:rPr>
        <w:rFonts w:ascii="Times New Roman" w:hAnsi="Times New Roman" w:hint="default"/>
      </w:rPr>
    </w:lvl>
    <w:lvl w:ilvl="3" w:tplc="80FA648C" w:tentative="1">
      <w:start w:val="1"/>
      <w:numFmt w:val="bullet"/>
      <w:lvlText w:val="•"/>
      <w:lvlJc w:val="left"/>
      <w:pPr>
        <w:tabs>
          <w:tab w:val="num" w:pos="2880"/>
        </w:tabs>
        <w:ind w:left="2880" w:hanging="360"/>
      </w:pPr>
      <w:rPr>
        <w:rFonts w:ascii="Times New Roman" w:hAnsi="Times New Roman" w:hint="default"/>
      </w:rPr>
    </w:lvl>
    <w:lvl w:ilvl="4" w:tplc="D3667D5A" w:tentative="1">
      <w:start w:val="1"/>
      <w:numFmt w:val="bullet"/>
      <w:lvlText w:val="•"/>
      <w:lvlJc w:val="left"/>
      <w:pPr>
        <w:tabs>
          <w:tab w:val="num" w:pos="3600"/>
        </w:tabs>
        <w:ind w:left="3600" w:hanging="360"/>
      </w:pPr>
      <w:rPr>
        <w:rFonts w:ascii="Times New Roman" w:hAnsi="Times New Roman" w:hint="default"/>
      </w:rPr>
    </w:lvl>
    <w:lvl w:ilvl="5" w:tplc="74A8CC92" w:tentative="1">
      <w:start w:val="1"/>
      <w:numFmt w:val="bullet"/>
      <w:lvlText w:val="•"/>
      <w:lvlJc w:val="left"/>
      <w:pPr>
        <w:tabs>
          <w:tab w:val="num" w:pos="4320"/>
        </w:tabs>
        <w:ind w:left="4320" w:hanging="360"/>
      </w:pPr>
      <w:rPr>
        <w:rFonts w:ascii="Times New Roman" w:hAnsi="Times New Roman" w:hint="default"/>
      </w:rPr>
    </w:lvl>
    <w:lvl w:ilvl="6" w:tplc="72D037C4" w:tentative="1">
      <w:start w:val="1"/>
      <w:numFmt w:val="bullet"/>
      <w:lvlText w:val="•"/>
      <w:lvlJc w:val="left"/>
      <w:pPr>
        <w:tabs>
          <w:tab w:val="num" w:pos="5040"/>
        </w:tabs>
        <w:ind w:left="5040" w:hanging="360"/>
      </w:pPr>
      <w:rPr>
        <w:rFonts w:ascii="Times New Roman" w:hAnsi="Times New Roman" w:hint="default"/>
      </w:rPr>
    </w:lvl>
    <w:lvl w:ilvl="7" w:tplc="A8CAD716" w:tentative="1">
      <w:start w:val="1"/>
      <w:numFmt w:val="bullet"/>
      <w:lvlText w:val="•"/>
      <w:lvlJc w:val="left"/>
      <w:pPr>
        <w:tabs>
          <w:tab w:val="num" w:pos="5760"/>
        </w:tabs>
        <w:ind w:left="5760" w:hanging="360"/>
      </w:pPr>
      <w:rPr>
        <w:rFonts w:ascii="Times New Roman" w:hAnsi="Times New Roman" w:hint="default"/>
      </w:rPr>
    </w:lvl>
    <w:lvl w:ilvl="8" w:tplc="FA226EA0" w:tentative="1">
      <w:start w:val="1"/>
      <w:numFmt w:val="bullet"/>
      <w:lvlText w:val="•"/>
      <w:lvlJc w:val="left"/>
      <w:pPr>
        <w:tabs>
          <w:tab w:val="num" w:pos="6480"/>
        </w:tabs>
        <w:ind w:left="6480" w:hanging="360"/>
      </w:pPr>
      <w:rPr>
        <w:rFonts w:ascii="Times New Roman" w:hAnsi="Times New Roman" w:hint="default"/>
      </w:rPr>
    </w:lvl>
  </w:abstractNum>
  <w:num w:numId="1" w16cid:durableId="1186745700">
    <w:abstractNumId w:val="5"/>
  </w:num>
  <w:num w:numId="2" w16cid:durableId="993294620">
    <w:abstractNumId w:val="2"/>
  </w:num>
  <w:num w:numId="3" w16cid:durableId="28802106">
    <w:abstractNumId w:val="9"/>
  </w:num>
  <w:num w:numId="4" w16cid:durableId="378867425">
    <w:abstractNumId w:val="4"/>
  </w:num>
  <w:num w:numId="5" w16cid:durableId="1237856781">
    <w:abstractNumId w:val="8"/>
  </w:num>
  <w:num w:numId="6" w16cid:durableId="884561941">
    <w:abstractNumId w:val="3"/>
  </w:num>
  <w:num w:numId="7" w16cid:durableId="1786803646">
    <w:abstractNumId w:val="7"/>
  </w:num>
  <w:num w:numId="8" w16cid:durableId="717625258">
    <w:abstractNumId w:val="6"/>
  </w:num>
  <w:num w:numId="9" w16cid:durableId="408311364">
    <w:abstractNumId w:val="0"/>
  </w:num>
  <w:num w:numId="10" w16cid:durableId="25902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7EE"/>
    <w:rsid w:val="0001336C"/>
    <w:rsid w:val="000D2BEF"/>
    <w:rsid w:val="00111EC0"/>
    <w:rsid w:val="001838D5"/>
    <w:rsid w:val="00184766"/>
    <w:rsid w:val="001958A0"/>
    <w:rsid w:val="001F42A7"/>
    <w:rsid w:val="0022233F"/>
    <w:rsid w:val="00227F35"/>
    <w:rsid w:val="00283E81"/>
    <w:rsid w:val="00290D52"/>
    <w:rsid w:val="002E32C3"/>
    <w:rsid w:val="003049D9"/>
    <w:rsid w:val="00306709"/>
    <w:rsid w:val="00393F00"/>
    <w:rsid w:val="0039508D"/>
    <w:rsid w:val="003C27A1"/>
    <w:rsid w:val="003C6F3F"/>
    <w:rsid w:val="00422B26"/>
    <w:rsid w:val="0043366F"/>
    <w:rsid w:val="00471348"/>
    <w:rsid w:val="004C01E4"/>
    <w:rsid w:val="004D4BE0"/>
    <w:rsid w:val="004E4DE6"/>
    <w:rsid w:val="005231B9"/>
    <w:rsid w:val="005871F6"/>
    <w:rsid w:val="005F1E67"/>
    <w:rsid w:val="00622241"/>
    <w:rsid w:val="00647219"/>
    <w:rsid w:val="00663C58"/>
    <w:rsid w:val="00672F95"/>
    <w:rsid w:val="00751924"/>
    <w:rsid w:val="0078652F"/>
    <w:rsid w:val="00793F5A"/>
    <w:rsid w:val="007A6CF7"/>
    <w:rsid w:val="007D2457"/>
    <w:rsid w:val="00880672"/>
    <w:rsid w:val="00891F6C"/>
    <w:rsid w:val="008B3EA5"/>
    <w:rsid w:val="008C0FE8"/>
    <w:rsid w:val="008C3F3E"/>
    <w:rsid w:val="008E25A9"/>
    <w:rsid w:val="00903166"/>
    <w:rsid w:val="00992656"/>
    <w:rsid w:val="009F546D"/>
    <w:rsid w:val="00A006D2"/>
    <w:rsid w:val="00A15D36"/>
    <w:rsid w:val="00A52F9E"/>
    <w:rsid w:val="00A64AF9"/>
    <w:rsid w:val="00A820B3"/>
    <w:rsid w:val="00AB0E07"/>
    <w:rsid w:val="00AC453D"/>
    <w:rsid w:val="00AD078D"/>
    <w:rsid w:val="00B05991"/>
    <w:rsid w:val="00B059D4"/>
    <w:rsid w:val="00B15D04"/>
    <w:rsid w:val="00B31FE5"/>
    <w:rsid w:val="00B919D9"/>
    <w:rsid w:val="00BC0150"/>
    <w:rsid w:val="00BE178D"/>
    <w:rsid w:val="00BE21E4"/>
    <w:rsid w:val="00BE5CE9"/>
    <w:rsid w:val="00BE6951"/>
    <w:rsid w:val="00C47F44"/>
    <w:rsid w:val="00D00674"/>
    <w:rsid w:val="00D1145C"/>
    <w:rsid w:val="00D15896"/>
    <w:rsid w:val="00D308C2"/>
    <w:rsid w:val="00DC7018"/>
    <w:rsid w:val="00DE1AF3"/>
    <w:rsid w:val="00DF336F"/>
    <w:rsid w:val="00E00D18"/>
    <w:rsid w:val="00E530E9"/>
    <w:rsid w:val="00EA4944"/>
    <w:rsid w:val="00EC302A"/>
    <w:rsid w:val="00ED2667"/>
    <w:rsid w:val="00F23D0C"/>
    <w:rsid w:val="00F537EE"/>
    <w:rsid w:val="00F826E1"/>
    <w:rsid w:val="00F91E51"/>
    <w:rsid w:val="00FB52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7AA5B"/>
  <w15:chartTrackingRefBased/>
  <w15:docId w15:val="{C034B353-8467-4542-B598-63F8FB8A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7EE"/>
  </w:style>
  <w:style w:type="paragraph" w:styleId="Heading1">
    <w:name w:val="heading 1"/>
    <w:basedOn w:val="Normal"/>
    <w:next w:val="Normal"/>
    <w:link w:val="Heading1Char"/>
    <w:uiPriority w:val="9"/>
    <w:qFormat/>
    <w:rsid w:val="00F537E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537EE"/>
    <w:pPr>
      <w:keepNext/>
      <w:keepLines/>
      <w:spacing w:before="120" w:after="120"/>
      <w:jc w:val="both"/>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semiHidden/>
    <w:unhideWhenUsed/>
    <w:qFormat/>
    <w:rsid w:val="00F537E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7E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F537EE"/>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semiHidden/>
    <w:rsid w:val="00F537EE"/>
    <w:rPr>
      <w:rFonts w:asciiTheme="majorHAnsi" w:eastAsiaTheme="majorEastAsia" w:hAnsiTheme="majorHAnsi" w:cstheme="majorBidi"/>
      <w:b/>
      <w:bCs/>
      <w:color w:val="5B9BD5" w:themeColor="accent1"/>
    </w:rPr>
  </w:style>
  <w:style w:type="table" w:customStyle="1" w:styleId="MediumList21">
    <w:name w:val="Medium List 21"/>
    <w:basedOn w:val="TableNormal"/>
    <w:uiPriority w:val="66"/>
    <w:rsid w:val="00F537E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yle1">
    <w:name w:val="Style1"/>
    <w:basedOn w:val="Heading1"/>
    <w:next w:val="Style2"/>
    <w:link w:val="Style1Char"/>
    <w:qFormat/>
    <w:rsid w:val="00F537EE"/>
    <w:pPr>
      <w:spacing w:before="120" w:line="256" w:lineRule="auto"/>
      <w:jc w:val="both"/>
    </w:pPr>
    <w:rPr>
      <w:rFonts w:ascii="Times New Roman" w:hAnsi="Times New Roman"/>
      <w:sz w:val="24"/>
    </w:rPr>
  </w:style>
  <w:style w:type="character" w:customStyle="1" w:styleId="Style1Char">
    <w:name w:val="Style1 Char"/>
    <w:basedOn w:val="Heading1Char"/>
    <w:link w:val="Style1"/>
    <w:rsid w:val="00F537EE"/>
    <w:rPr>
      <w:rFonts w:ascii="Times New Roman" w:eastAsiaTheme="majorEastAsia" w:hAnsi="Times New Roman" w:cstheme="majorBidi"/>
      <w:b/>
      <w:bCs/>
      <w:color w:val="2E74B5" w:themeColor="accent1" w:themeShade="BF"/>
      <w:sz w:val="24"/>
      <w:szCs w:val="28"/>
    </w:rPr>
  </w:style>
  <w:style w:type="paragraph" w:customStyle="1" w:styleId="Style2">
    <w:name w:val="Style2"/>
    <w:basedOn w:val="Style1"/>
    <w:link w:val="Style2Char"/>
    <w:qFormat/>
    <w:rsid w:val="00F537EE"/>
    <w:pPr>
      <w:spacing w:after="120" w:line="480" w:lineRule="auto"/>
    </w:pPr>
  </w:style>
  <w:style w:type="character" w:customStyle="1" w:styleId="Style2Char">
    <w:name w:val="Style2 Char"/>
    <w:basedOn w:val="Style1Char"/>
    <w:link w:val="Style2"/>
    <w:rsid w:val="00F537EE"/>
    <w:rPr>
      <w:rFonts w:ascii="Times New Roman" w:eastAsiaTheme="majorEastAsia" w:hAnsi="Times New Roman" w:cstheme="majorBidi"/>
      <w:b/>
      <w:bCs/>
      <w:color w:val="2E74B5" w:themeColor="accent1" w:themeShade="BF"/>
      <w:sz w:val="24"/>
      <w:szCs w:val="28"/>
    </w:rPr>
  </w:style>
  <w:style w:type="paragraph" w:customStyle="1" w:styleId="Style3">
    <w:name w:val="Style3"/>
    <w:basedOn w:val="Heading2"/>
    <w:link w:val="Style3Char"/>
    <w:qFormat/>
    <w:rsid w:val="00F537EE"/>
    <w:rPr>
      <w:rFonts w:eastAsia="Times New Roman" w:cs="Times New Roman"/>
      <w:bCs w:val="0"/>
      <w:sz w:val="24"/>
    </w:rPr>
  </w:style>
  <w:style w:type="character" w:customStyle="1" w:styleId="Style3Char">
    <w:name w:val="Style3 Char"/>
    <w:basedOn w:val="Heading2Char"/>
    <w:link w:val="Style3"/>
    <w:rsid w:val="00F537EE"/>
    <w:rPr>
      <w:rFonts w:ascii="Times New Roman" w:eastAsia="Times New Roman" w:hAnsi="Times New Roman" w:cs="Times New Roman"/>
      <w:b/>
      <w:bCs w:val="0"/>
      <w:sz w:val="24"/>
      <w:szCs w:val="26"/>
    </w:rPr>
  </w:style>
  <w:style w:type="paragraph" w:customStyle="1" w:styleId="Head4">
    <w:name w:val="Head 4"/>
    <w:basedOn w:val="Heading3"/>
    <w:link w:val="Head4Char"/>
    <w:qFormat/>
    <w:rsid w:val="00F537EE"/>
    <w:pPr>
      <w:spacing w:before="440" w:after="240" w:line="256" w:lineRule="auto"/>
      <w:jc w:val="both"/>
    </w:pPr>
    <w:rPr>
      <w:rFonts w:ascii="Times New Roman" w:hAnsi="Times New Roman"/>
      <w:sz w:val="24"/>
    </w:rPr>
  </w:style>
  <w:style w:type="character" w:customStyle="1" w:styleId="Head4Char">
    <w:name w:val="Head 4 Char"/>
    <w:basedOn w:val="Heading3Char"/>
    <w:link w:val="Head4"/>
    <w:rsid w:val="00F537EE"/>
    <w:rPr>
      <w:rFonts w:ascii="Times New Roman" w:eastAsiaTheme="majorEastAsia" w:hAnsi="Times New Roman" w:cstheme="majorBidi"/>
      <w:b/>
      <w:bCs/>
      <w:color w:val="5B9BD5" w:themeColor="accent1"/>
      <w:sz w:val="24"/>
    </w:rPr>
  </w:style>
  <w:style w:type="paragraph" w:customStyle="1" w:styleId="Default">
    <w:name w:val="Default"/>
    <w:qFormat/>
    <w:rsid w:val="00F537E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537EE"/>
    <w:rPr>
      <w:color w:val="0563C1" w:themeColor="hyperlink"/>
      <w:u w:val="single"/>
    </w:rPr>
  </w:style>
  <w:style w:type="paragraph" w:styleId="NormalWeb">
    <w:name w:val="Normal (Web)"/>
    <w:basedOn w:val="Normal"/>
    <w:uiPriority w:val="99"/>
    <w:unhideWhenUsed/>
    <w:rsid w:val="00F537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37EE"/>
    <w:rPr>
      <w:i/>
      <w:iCs/>
    </w:rPr>
  </w:style>
  <w:style w:type="paragraph" w:styleId="BalloonText">
    <w:name w:val="Balloon Text"/>
    <w:basedOn w:val="Normal"/>
    <w:link w:val="BalloonTextChar"/>
    <w:uiPriority w:val="99"/>
    <w:semiHidden/>
    <w:unhideWhenUsed/>
    <w:rsid w:val="00F53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EE"/>
    <w:rPr>
      <w:rFonts w:ascii="Tahoma" w:hAnsi="Tahoma" w:cs="Tahoma"/>
      <w:sz w:val="16"/>
      <w:szCs w:val="16"/>
    </w:rPr>
  </w:style>
  <w:style w:type="paragraph" w:styleId="DocumentMap">
    <w:name w:val="Document Map"/>
    <w:basedOn w:val="Normal"/>
    <w:link w:val="DocumentMapChar"/>
    <w:uiPriority w:val="99"/>
    <w:semiHidden/>
    <w:unhideWhenUsed/>
    <w:rsid w:val="00F537E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537EE"/>
    <w:rPr>
      <w:rFonts w:ascii="Tahoma" w:hAnsi="Tahoma" w:cs="Tahoma"/>
      <w:sz w:val="16"/>
      <w:szCs w:val="16"/>
    </w:rPr>
  </w:style>
  <w:style w:type="character" w:styleId="Strong">
    <w:name w:val="Strong"/>
    <w:basedOn w:val="DefaultParagraphFont"/>
    <w:uiPriority w:val="22"/>
    <w:qFormat/>
    <w:rsid w:val="00F537EE"/>
    <w:rPr>
      <w:b/>
      <w:bCs/>
    </w:rPr>
  </w:style>
  <w:style w:type="character" w:customStyle="1" w:styleId="hgkelc">
    <w:name w:val="hgkelc"/>
    <w:basedOn w:val="DefaultParagraphFont"/>
    <w:rsid w:val="00F537EE"/>
  </w:style>
  <w:style w:type="table" w:styleId="TableGrid">
    <w:name w:val="Table Grid"/>
    <w:basedOn w:val="TableNormal"/>
    <w:uiPriority w:val="39"/>
    <w:rsid w:val="00F537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btitle1">
    <w:name w:val="Subtitle1"/>
    <w:basedOn w:val="Normal"/>
    <w:rsid w:val="00F537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edited-by">
    <w:name w:val="book__edited-by"/>
    <w:basedOn w:val="Normal"/>
    <w:rsid w:val="00F537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F537EE"/>
  </w:style>
  <w:style w:type="paragraph" w:styleId="Header">
    <w:name w:val="header"/>
    <w:basedOn w:val="Normal"/>
    <w:link w:val="HeaderChar"/>
    <w:uiPriority w:val="99"/>
    <w:unhideWhenUsed/>
    <w:rsid w:val="00F53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7EE"/>
  </w:style>
  <w:style w:type="paragraph" w:styleId="Footer">
    <w:name w:val="footer"/>
    <w:basedOn w:val="Normal"/>
    <w:link w:val="FooterChar"/>
    <w:uiPriority w:val="99"/>
    <w:unhideWhenUsed/>
    <w:rsid w:val="00F53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7EE"/>
  </w:style>
  <w:style w:type="paragraph" w:styleId="ListParagraph">
    <w:name w:val="List Paragraph"/>
    <w:basedOn w:val="Normal"/>
    <w:uiPriority w:val="34"/>
    <w:qFormat/>
    <w:rsid w:val="00F537EE"/>
    <w:pPr>
      <w:ind w:left="720"/>
      <w:contextualSpacing/>
    </w:pPr>
    <w:rPr>
      <w:rFonts w:ascii="Calibri" w:eastAsia="Calibri" w:hAnsi="Calibri" w:cs="Times New Roman"/>
    </w:rPr>
  </w:style>
  <w:style w:type="character" w:customStyle="1" w:styleId="contribdegrees">
    <w:name w:val="contribdegrees"/>
    <w:basedOn w:val="DefaultParagraphFont"/>
    <w:rsid w:val="00F537EE"/>
  </w:style>
  <w:style w:type="character" w:customStyle="1" w:styleId="hscoswrapper">
    <w:name w:val="hs_cos_wrapper"/>
    <w:basedOn w:val="DefaultParagraphFont"/>
    <w:rsid w:val="00F537EE"/>
  </w:style>
  <w:style w:type="character" w:customStyle="1" w:styleId="author">
    <w:name w:val="author"/>
    <w:basedOn w:val="DefaultParagraphFont"/>
    <w:rsid w:val="00F537EE"/>
  </w:style>
  <w:style w:type="paragraph" w:customStyle="1" w:styleId="selectionshareable">
    <w:name w:val="selectionshareable"/>
    <w:basedOn w:val="Normal"/>
    <w:rsid w:val="00F537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F537EE"/>
  </w:style>
  <w:style w:type="character" w:styleId="UnresolvedMention">
    <w:name w:val="Unresolved Mention"/>
    <w:basedOn w:val="DefaultParagraphFont"/>
    <w:uiPriority w:val="99"/>
    <w:semiHidden/>
    <w:unhideWhenUsed/>
    <w:rsid w:val="00D15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9246">
      <w:bodyDiv w:val="1"/>
      <w:marLeft w:val="0"/>
      <w:marRight w:val="0"/>
      <w:marTop w:val="0"/>
      <w:marBottom w:val="0"/>
      <w:divBdr>
        <w:top w:val="none" w:sz="0" w:space="0" w:color="auto"/>
        <w:left w:val="none" w:sz="0" w:space="0" w:color="auto"/>
        <w:bottom w:val="none" w:sz="0" w:space="0" w:color="auto"/>
        <w:right w:val="none" w:sz="0" w:space="0" w:color="auto"/>
      </w:divBdr>
    </w:div>
    <w:div w:id="198904705">
      <w:bodyDiv w:val="1"/>
      <w:marLeft w:val="0"/>
      <w:marRight w:val="0"/>
      <w:marTop w:val="0"/>
      <w:marBottom w:val="0"/>
      <w:divBdr>
        <w:top w:val="none" w:sz="0" w:space="0" w:color="auto"/>
        <w:left w:val="none" w:sz="0" w:space="0" w:color="auto"/>
        <w:bottom w:val="none" w:sz="0" w:space="0" w:color="auto"/>
        <w:right w:val="none" w:sz="0" w:space="0" w:color="auto"/>
      </w:divBdr>
    </w:div>
    <w:div w:id="248276025">
      <w:bodyDiv w:val="1"/>
      <w:marLeft w:val="0"/>
      <w:marRight w:val="0"/>
      <w:marTop w:val="0"/>
      <w:marBottom w:val="0"/>
      <w:divBdr>
        <w:top w:val="none" w:sz="0" w:space="0" w:color="auto"/>
        <w:left w:val="none" w:sz="0" w:space="0" w:color="auto"/>
        <w:bottom w:val="none" w:sz="0" w:space="0" w:color="auto"/>
        <w:right w:val="none" w:sz="0" w:space="0" w:color="auto"/>
      </w:divBdr>
    </w:div>
    <w:div w:id="857348740">
      <w:bodyDiv w:val="1"/>
      <w:marLeft w:val="0"/>
      <w:marRight w:val="0"/>
      <w:marTop w:val="0"/>
      <w:marBottom w:val="0"/>
      <w:divBdr>
        <w:top w:val="none" w:sz="0" w:space="0" w:color="auto"/>
        <w:left w:val="none" w:sz="0" w:space="0" w:color="auto"/>
        <w:bottom w:val="none" w:sz="0" w:space="0" w:color="auto"/>
        <w:right w:val="none" w:sz="0" w:space="0" w:color="auto"/>
      </w:divBdr>
    </w:div>
    <w:div w:id="1075204452">
      <w:bodyDiv w:val="1"/>
      <w:marLeft w:val="0"/>
      <w:marRight w:val="0"/>
      <w:marTop w:val="0"/>
      <w:marBottom w:val="0"/>
      <w:divBdr>
        <w:top w:val="none" w:sz="0" w:space="0" w:color="auto"/>
        <w:left w:val="none" w:sz="0" w:space="0" w:color="auto"/>
        <w:bottom w:val="none" w:sz="0" w:space="0" w:color="auto"/>
        <w:right w:val="none" w:sz="0" w:space="0" w:color="auto"/>
      </w:divBdr>
    </w:div>
    <w:div w:id="207704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na.m@fud.edu.ng" TargetMode="External"/><Relationship Id="rId13" Type="http://schemas.openxmlformats.org/officeDocument/2006/relationships/image" Target="media/image3.png"/><Relationship Id="rId18" Type="http://schemas.openxmlformats.org/officeDocument/2006/relationships/hyperlink" Target="https://www.ijfmr.com/papers/2024/1/12077.pdf" TargetMode="External"/><Relationship Id="rId3" Type="http://schemas.openxmlformats.org/officeDocument/2006/relationships/settings" Target="settings.xml"/><Relationship Id="rId21" Type="http://schemas.openxmlformats.org/officeDocument/2006/relationships/hyperlink" Target="https://doi.org/10.4236/oalib.1107683" TargetMode="External"/><Relationship Id="rId7" Type="http://schemas.openxmlformats.org/officeDocument/2006/relationships/hyperlink" Target="mailto:u.muhammad@fud.edu.ng" TargetMode="External"/><Relationship Id="rId12" Type="http://schemas.openxmlformats.org/officeDocument/2006/relationships/image" Target="media/image2.png"/><Relationship Id="rId17" Type="http://schemas.openxmlformats.org/officeDocument/2006/relationships/hyperlink" Target="file:///C:/Users/Hp/Downloads/PublicationofKnowledgemanagement.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23919/CISTI54924.2022.9820224" TargetMode="External"/><Relationship Id="rId20" Type="http://schemas.openxmlformats.org/officeDocument/2006/relationships/hyperlink" Target="https://doi.org/10.1155/2021/88575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4662/ijalis2021415" TargetMode="External"/><Relationship Id="rId23" Type="http://schemas.openxmlformats.org/officeDocument/2006/relationships/footer" Target="footer1.xml"/><Relationship Id="rId10" Type="http://schemas.openxmlformats.org/officeDocument/2006/relationships/hyperlink" Target="mailto:zainabmameemukhtar@gmail.com" TargetMode="External"/><Relationship Id="rId19" Type="http://schemas.openxmlformats.org/officeDocument/2006/relationships/hyperlink" Target="https://blog.vidizmo.com/knowledge-management-best-practices" TargetMode="External"/><Relationship Id="rId4" Type="http://schemas.openxmlformats.org/officeDocument/2006/relationships/webSettings" Target="webSettings.xml"/><Relationship Id="rId9" Type="http://schemas.openxmlformats.org/officeDocument/2006/relationships/hyperlink" Target="mailto:hmairiga@fud.edu.ng" TargetMode="External"/><Relationship Id="rId14" Type="http://schemas.openxmlformats.org/officeDocument/2006/relationships/hyperlink" Target="https://doi.org/10.24200/jmas.vol8iss04pp34-38" TargetMode="External"/><Relationship Id="rId22" Type="http://schemas.openxmlformats.org/officeDocument/2006/relationships/hyperlink" Target="https://doi.org/10.1177/03400352221103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4817</TotalTime>
  <Pages>17</Pages>
  <Words>7138</Words>
  <Characters>40692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 Song</dc:creator>
  <cp:keywords/>
  <dc:description/>
  <cp:lastModifiedBy>Usman Song</cp:lastModifiedBy>
  <cp:revision>11</cp:revision>
  <cp:lastPrinted>2024-09-23T07:35:00Z</cp:lastPrinted>
  <dcterms:created xsi:type="dcterms:W3CDTF">2025-01-03T10:29:00Z</dcterms:created>
  <dcterms:modified xsi:type="dcterms:W3CDTF">2025-11-01T20:24:00Z</dcterms:modified>
</cp:coreProperties>
</file>