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3E4FB" w14:textId="77777777" w:rsidR="004C26C3" w:rsidRPr="00502C6D" w:rsidRDefault="0086039C" w:rsidP="00502C6D">
      <w:pPr>
        <w:autoSpaceDE w:val="0"/>
        <w:autoSpaceDN w:val="0"/>
        <w:adjustRightInd w:val="0"/>
        <w:spacing w:after="0" w:line="360" w:lineRule="auto"/>
        <w:jc w:val="center"/>
        <w:rPr>
          <w:rFonts w:ascii="Times New Roman" w:hAnsi="Times New Roman" w:cs="Times New Roman"/>
          <w:b/>
          <w:bCs/>
          <w:sz w:val="24"/>
          <w:szCs w:val="24"/>
        </w:rPr>
      </w:pPr>
      <w:r w:rsidRPr="00502C6D">
        <w:rPr>
          <w:rFonts w:ascii="Times New Roman" w:hAnsi="Times New Roman" w:cs="Times New Roman"/>
          <w:b/>
          <w:bCs/>
          <w:sz w:val="24"/>
          <w:szCs w:val="24"/>
        </w:rPr>
        <w:t>INFOMETRIC ANALYSIS OF SELECTED MASTERS’ THESES IN COMPUTER SCIENCE TO SUPPORT COLLECTION DEVELOPMENT AT THE FEDERAL UNIVERSITY OF TECHNOLOGY LIBRARY, MINNA BETWEEN 2008-2014</w:t>
      </w:r>
    </w:p>
    <w:p w14:paraId="43B44793"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06D22DDB" w14:textId="77777777" w:rsidR="00502C6D" w:rsidRDefault="00502C6D" w:rsidP="00502C6D">
      <w:pPr>
        <w:autoSpaceDE w:val="0"/>
        <w:autoSpaceDN w:val="0"/>
        <w:adjustRightInd w:val="0"/>
        <w:spacing w:after="0" w:line="240" w:lineRule="auto"/>
        <w:jc w:val="center"/>
        <w:rPr>
          <w:rFonts w:ascii="Times New Roman" w:hAnsi="Times New Roman" w:cs="Times New Roman"/>
          <w:sz w:val="24"/>
          <w:szCs w:val="24"/>
        </w:rPr>
      </w:pPr>
    </w:p>
    <w:p w14:paraId="762ABCCC" w14:textId="5257A141" w:rsidR="004C26C3" w:rsidRPr="00502C6D" w:rsidRDefault="0086039C" w:rsidP="00502C6D">
      <w:pPr>
        <w:autoSpaceDE w:val="0"/>
        <w:autoSpaceDN w:val="0"/>
        <w:adjustRightInd w:val="0"/>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BY</w:t>
      </w:r>
    </w:p>
    <w:p w14:paraId="3EA06E07" w14:textId="77777777" w:rsidR="00502C6D" w:rsidRPr="00502C6D" w:rsidRDefault="00502C6D" w:rsidP="00502C6D">
      <w:pPr>
        <w:autoSpaceDE w:val="0"/>
        <w:autoSpaceDN w:val="0"/>
        <w:adjustRightInd w:val="0"/>
        <w:spacing w:after="0" w:line="240" w:lineRule="auto"/>
        <w:jc w:val="center"/>
        <w:rPr>
          <w:rFonts w:ascii="Times New Roman" w:hAnsi="Times New Roman" w:cs="Times New Roman"/>
          <w:sz w:val="24"/>
          <w:szCs w:val="24"/>
        </w:rPr>
      </w:pPr>
    </w:p>
    <w:p w14:paraId="2F13A64B" w14:textId="77777777" w:rsidR="00502C6D" w:rsidRPr="00502C6D" w:rsidRDefault="00502C6D" w:rsidP="00502C6D">
      <w:pPr>
        <w:autoSpaceDE w:val="0"/>
        <w:autoSpaceDN w:val="0"/>
        <w:adjustRightInd w:val="0"/>
        <w:spacing w:after="0" w:line="240" w:lineRule="auto"/>
        <w:jc w:val="center"/>
        <w:rPr>
          <w:rFonts w:ascii="Times New Roman" w:hAnsi="Times New Roman" w:cs="Times New Roman"/>
          <w:sz w:val="24"/>
          <w:szCs w:val="24"/>
        </w:rPr>
      </w:pPr>
    </w:p>
    <w:p w14:paraId="6099DB9D" w14:textId="77777777" w:rsidR="004C26C3" w:rsidRPr="00502C6D" w:rsidRDefault="0086039C" w:rsidP="00502C6D">
      <w:pPr>
        <w:autoSpaceDE w:val="0"/>
        <w:autoSpaceDN w:val="0"/>
        <w:adjustRightInd w:val="0"/>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DANIEL, Loretta Odiri (CLN)</w:t>
      </w:r>
    </w:p>
    <w:p w14:paraId="098AF978" w14:textId="77777777" w:rsidR="004C26C3" w:rsidRPr="00502C6D" w:rsidRDefault="0086039C" w:rsidP="00502C6D">
      <w:pPr>
        <w:autoSpaceDE w:val="0"/>
        <w:autoSpaceDN w:val="0"/>
        <w:adjustRightInd w:val="0"/>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FEDERAL POLYTECHNIC OFFA</w:t>
      </w:r>
    </w:p>
    <w:p w14:paraId="3391257F" w14:textId="77777777" w:rsidR="004C26C3" w:rsidRPr="00502C6D" w:rsidRDefault="0086039C" w:rsidP="00502C6D">
      <w:pPr>
        <w:autoSpaceDE w:val="0"/>
        <w:autoSpaceDN w:val="0"/>
        <w:adjustRightInd w:val="0"/>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DEPARTMENT OF LIBRARY AND INFORMATION SCIENCE</w:t>
      </w:r>
    </w:p>
    <w:p w14:paraId="625835C0" w14:textId="77777777" w:rsidR="004C26C3" w:rsidRPr="00502C6D" w:rsidRDefault="0086039C" w:rsidP="00502C6D">
      <w:pPr>
        <w:autoSpaceDE w:val="0"/>
        <w:autoSpaceDN w:val="0"/>
        <w:adjustRightInd w:val="0"/>
        <w:spacing w:after="0" w:line="240" w:lineRule="auto"/>
        <w:jc w:val="center"/>
        <w:rPr>
          <w:rStyle w:val="Hyperlink"/>
          <w:rFonts w:ascii="Times New Roman" w:hAnsi="Times New Roman" w:cs="Times New Roman"/>
          <w:sz w:val="24"/>
          <w:szCs w:val="24"/>
        </w:rPr>
      </w:pPr>
      <w:hyperlink r:id="rId7" w:history="1">
        <w:r w:rsidRPr="00502C6D">
          <w:rPr>
            <w:rStyle w:val="Hyperlink"/>
            <w:rFonts w:ascii="Times New Roman" w:hAnsi="Times New Roman" w:cs="Times New Roman"/>
            <w:sz w:val="24"/>
            <w:szCs w:val="24"/>
          </w:rPr>
          <w:t>prettiestloretta@gmail.com</w:t>
        </w:r>
      </w:hyperlink>
    </w:p>
    <w:p w14:paraId="7A44FCA2" w14:textId="77777777" w:rsidR="00502C6D" w:rsidRPr="00502C6D" w:rsidRDefault="00502C6D" w:rsidP="00502C6D">
      <w:pPr>
        <w:autoSpaceDE w:val="0"/>
        <w:autoSpaceDN w:val="0"/>
        <w:adjustRightInd w:val="0"/>
        <w:spacing w:after="0" w:line="240" w:lineRule="auto"/>
        <w:jc w:val="center"/>
        <w:rPr>
          <w:rStyle w:val="Hyperlink"/>
          <w:rFonts w:ascii="Times New Roman" w:hAnsi="Times New Roman" w:cs="Times New Roman"/>
          <w:sz w:val="24"/>
          <w:szCs w:val="24"/>
        </w:rPr>
      </w:pPr>
    </w:p>
    <w:p w14:paraId="1429DCF7" w14:textId="77777777" w:rsidR="00502C6D" w:rsidRPr="00502C6D" w:rsidRDefault="00502C6D" w:rsidP="00502C6D">
      <w:pPr>
        <w:autoSpaceDE w:val="0"/>
        <w:autoSpaceDN w:val="0"/>
        <w:adjustRightInd w:val="0"/>
        <w:spacing w:after="0" w:line="240" w:lineRule="auto"/>
        <w:jc w:val="center"/>
        <w:rPr>
          <w:rFonts w:ascii="Times New Roman" w:hAnsi="Times New Roman" w:cs="Times New Roman"/>
          <w:sz w:val="24"/>
          <w:szCs w:val="24"/>
        </w:rPr>
      </w:pPr>
    </w:p>
    <w:p w14:paraId="1900D9E5"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Tunde Idris YUSUF (CLN)</w:t>
      </w:r>
    </w:p>
    <w:p w14:paraId="50B3EFB2"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 xml:space="preserve">Department of Library and Information Science, </w:t>
      </w:r>
    </w:p>
    <w:p w14:paraId="21FF60C6"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Federal Polytechnic Offa, Kwara State.</w:t>
      </w:r>
    </w:p>
    <w:p w14:paraId="5D304EFD"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hyperlink r:id="rId8" w:history="1">
        <w:r w:rsidRPr="00502C6D">
          <w:rPr>
            <w:rStyle w:val="Hyperlink"/>
            <w:rFonts w:ascii="Times New Roman" w:hAnsi="Times New Roman" w:cs="Times New Roman"/>
            <w:sz w:val="24"/>
            <w:szCs w:val="24"/>
          </w:rPr>
          <w:t>yusuftundeidris@gmail.com</w:t>
        </w:r>
      </w:hyperlink>
    </w:p>
    <w:p w14:paraId="6D1304ED" w14:textId="77777777" w:rsidR="004C26C3" w:rsidRPr="00502C6D" w:rsidRDefault="004C26C3">
      <w:pPr>
        <w:autoSpaceDE w:val="0"/>
        <w:autoSpaceDN w:val="0"/>
        <w:adjustRightInd w:val="0"/>
        <w:spacing w:after="0" w:line="480" w:lineRule="auto"/>
        <w:rPr>
          <w:rFonts w:ascii="Times New Roman" w:hAnsi="Times New Roman" w:cs="Times New Roman"/>
          <w:sz w:val="24"/>
          <w:szCs w:val="24"/>
        </w:rPr>
      </w:pPr>
    </w:p>
    <w:p w14:paraId="0B13C0CA" w14:textId="77777777" w:rsidR="00502C6D" w:rsidRPr="00502C6D" w:rsidRDefault="00502C6D" w:rsidP="00502C6D">
      <w:pPr>
        <w:spacing w:after="0" w:line="360" w:lineRule="auto"/>
        <w:jc w:val="center"/>
        <w:rPr>
          <w:rFonts w:ascii="Times New Roman" w:hAnsi="Times New Roman" w:cs="Times New Roman"/>
          <w:sz w:val="24"/>
          <w:szCs w:val="24"/>
        </w:rPr>
      </w:pPr>
      <w:r w:rsidRPr="00502C6D">
        <w:rPr>
          <w:rFonts w:ascii="Times New Roman" w:hAnsi="Times New Roman" w:cs="Times New Roman"/>
          <w:b/>
          <w:bCs/>
          <w:sz w:val="24"/>
          <w:szCs w:val="24"/>
        </w:rPr>
        <w:t>BASSEY,</w:t>
      </w:r>
      <w:r w:rsidRPr="00502C6D">
        <w:rPr>
          <w:rFonts w:ascii="Times New Roman" w:hAnsi="Times New Roman" w:cs="Times New Roman"/>
          <w:sz w:val="24"/>
          <w:szCs w:val="24"/>
        </w:rPr>
        <w:t xml:space="preserve"> Ruth Chinomso (CLN)</w:t>
      </w:r>
    </w:p>
    <w:p w14:paraId="0FD7B0B2" w14:textId="77777777" w:rsidR="00502C6D" w:rsidRPr="00502C6D" w:rsidRDefault="00502C6D" w:rsidP="00502C6D">
      <w:pPr>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Main Library,</w:t>
      </w:r>
    </w:p>
    <w:p w14:paraId="60A24FB0" w14:textId="77777777" w:rsidR="00502C6D" w:rsidRPr="00502C6D" w:rsidRDefault="00502C6D" w:rsidP="00502C6D">
      <w:pPr>
        <w:spacing w:after="0" w:line="240" w:lineRule="auto"/>
        <w:jc w:val="center"/>
        <w:rPr>
          <w:rFonts w:ascii="Times New Roman" w:hAnsi="Times New Roman" w:cs="Times New Roman"/>
          <w:sz w:val="24"/>
          <w:szCs w:val="24"/>
        </w:rPr>
      </w:pPr>
      <w:r w:rsidRPr="00502C6D">
        <w:rPr>
          <w:rFonts w:ascii="Times New Roman" w:hAnsi="Times New Roman" w:cs="Times New Roman"/>
          <w:sz w:val="24"/>
          <w:szCs w:val="24"/>
        </w:rPr>
        <w:t>Federal Polytechnic Offa, Kwara State</w:t>
      </w:r>
    </w:p>
    <w:p w14:paraId="4DD80787" w14:textId="77777777" w:rsidR="00502C6D" w:rsidRPr="00502C6D" w:rsidRDefault="00502C6D" w:rsidP="00502C6D">
      <w:pPr>
        <w:spacing w:after="0" w:line="360" w:lineRule="auto"/>
        <w:jc w:val="center"/>
        <w:rPr>
          <w:rFonts w:ascii="Times New Roman" w:hAnsi="Times New Roman" w:cs="Times New Roman"/>
          <w:sz w:val="24"/>
          <w:szCs w:val="24"/>
        </w:rPr>
      </w:pPr>
      <w:hyperlink r:id="rId9" w:history="1">
        <w:r w:rsidRPr="00502C6D">
          <w:rPr>
            <w:rStyle w:val="Hyperlink"/>
            <w:rFonts w:ascii="Times New Roman" w:hAnsi="Times New Roman" w:cs="Times New Roman"/>
            <w:sz w:val="24"/>
            <w:szCs w:val="24"/>
          </w:rPr>
          <w:t>absolutenuns@gmail.com</w:t>
        </w:r>
      </w:hyperlink>
      <w:r w:rsidRPr="00502C6D">
        <w:rPr>
          <w:rFonts w:ascii="Times New Roman" w:hAnsi="Times New Roman" w:cs="Times New Roman"/>
          <w:sz w:val="24"/>
          <w:szCs w:val="24"/>
        </w:rPr>
        <w:t xml:space="preserve"> </w:t>
      </w:r>
    </w:p>
    <w:p w14:paraId="1CABEF9B" w14:textId="77777777" w:rsidR="00502C6D" w:rsidRPr="00502C6D" w:rsidRDefault="00502C6D" w:rsidP="00502C6D">
      <w:pPr>
        <w:autoSpaceDE w:val="0"/>
        <w:autoSpaceDN w:val="0"/>
        <w:adjustRightInd w:val="0"/>
        <w:spacing w:after="0" w:line="480" w:lineRule="auto"/>
        <w:jc w:val="center"/>
        <w:rPr>
          <w:rFonts w:ascii="Times New Roman" w:hAnsi="Times New Roman" w:cs="Times New Roman"/>
          <w:sz w:val="24"/>
          <w:szCs w:val="24"/>
        </w:rPr>
      </w:pPr>
    </w:p>
    <w:p w14:paraId="735F2623" w14:textId="2446FCA9" w:rsidR="00502C6D" w:rsidRPr="00502C6D" w:rsidRDefault="00502C6D" w:rsidP="00502C6D">
      <w:pPr>
        <w:autoSpaceDE w:val="0"/>
        <w:autoSpaceDN w:val="0"/>
        <w:adjustRightInd w:val="0"/>
        <w:spacing w:after="0" w:line="480" w:lineRule="auto"/>
        <w:jc w:val="center"/>
        <w:rPr>
          <w:rFonts w:ascii="Times New Roman" w:hAnsi="Times New Roman" w:cs="Times New Roman"/>
          <w:sz w:val="24"/>
          <w:szCs w:val="24"/>
        </w:rPr>
      </w:pPr>
      <w:r w:rsidRPr="00502C6D">
        <w:rPr>
          <w:rFonts w:ascii="Times New Roman" w:hAnsi="Times New Roman" w:cs="Times New Roman"/>
          <w:sz w:val="24"/>
          <w:szCs w:val="24"/>
        </w:rPr>
        <w:t>&amp;</w:t>
      </w:r>
    </w:p>
    <w:p w14:paraId="61D2AFAE"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Jimoh Omotayo JIMOH</w:t>
      </w:r>
    </w:p>
    <w:p w14:paraId="6AAA9E9C"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 xml:space="preserve">Department of Library and Information Science, </w:t>
      </w:r>
    </w:p>
    <w:p w14:paraId="2E93B39E"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r w:rsidRPr="00502C6D">
        <w:rPr>
          <w:rFonts w:ascii="Times New Roman" w:hAnsi="Times New Roman" w:cs="Times New Roman"/>
          <w:color w:val="000000" w:themeColor="text1"/>
          <w:sz w:val="24"/>
          <w:szCs w:val="24"/>
        </w:rPr>
        <w:t>Federal Polytechnic Offa, Kwara State.</w:t>
      </w:r>
    </w:p>
    <w:p w14:paraId="735E9248" w14:textId="77777777" w:rsidR="00502C6D" w:rsidRPr="00502C6D" w:rsidRDefault="00502C6D" w:rsidP="00502C6D">
      <w:pPr>
        <w:spacing w:after="0" w:line="240" w:lineRule="auto"/>
        <w:jc w:val="center"/>
        <w:rPr>
          <w:rFonts w:ascii="Times New Roman" w:hAnsi="Times New Roman" w:cs="Times New Roman"/>
          <w:color w:val="000000" w:themeColor="text1"/>
          <w:sz w:val="24"/>
          <w:szCs w:val="24"/>
        </w:rPr>
      </w:pPr>
      <w:hyperlink r:id="rId10" w:history="1">
        <w:r w:rsidRPr="00502C6D">
          <w:rPr>
            <w:rStyle w:val="Hyperlink"/>
            <w:rFonts w:ascii="Times New Roman" w:hAnsi="Times New Roman" w:cs="Times New Roman"/>
            <w:sz w:val="24"/>
            <w:szCs w:val="24"/>
          </w:rPr>
          <w:t>beesquare@gmail.com</w:t>
        </w:r>
      </w:hyperlink>
    </w:p>
    <w:p w14:paraId="0DB0F3CF"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5885FB7A"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270D68C3" w14:textId="77777777" w:rsidR="004C26C3" w:rsidRDefault="004C26C3">
      <w:pPr>
        <w:autoSpaceDE w:val="0"/>
        <w:autoSpaceDN w:val="0"/>
        <w:adjustRightInd w:val="0"/>
        <w:spacing w:after="0" w:line="480" w:lineRule="auto"/>
        <w:jc w:val="center"/>
        <w:rPr>
          <w:rFonts w:ascii="Times New Roman" w:hAnsi="Times New Roman" w:cs="Times New Roman"/>
          <w:sz w:val="24"/>
          <w:szCs w:val="24"/>
        </w:rPr>
      </w:pPr>
    </w:p>
    <w:p w14:paraId="57AA78E3" w14:textId="77777777" w:rsidR="00502C6D" w:rsidRPr="00502C6D" w:rsidRDefault="00502C6D">
      <w:pPr>
        <w:autoSpaceDE w:val="0"/>
        <w:autoSpaceDN w:val="0"/>
        <w:adjustRightInd w:val="0"/>
        <w:spacing w:after="0" w:line="480" w:lineRule="auto"/>
        <w:jc w:val="center"/>
        <w:rPr>
          <w:rFonts w:ascii="Times New Roman" w:hAnsi="Times New Roman" w:cs="Times New Roman"/>
          <w:sz w:val="24"/>
          <w:szCs w:val="24"/>
        </w:rPr>
      </w:pPr>
    </w:p>
    <w:p w14:paraId="4878DAD4"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5F6FD69F"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74FC877D"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lastRenderedPageBreak/>
        <w:t xml:space="preserve">Abstract </w:t>
      </w:r>
    </w:p>
    <w:p w14:paraId="62752986" w14:textId="77777777" w:rsidR="004C26C3" w:rsidRPr="00502C6D" w:rsidRDefault="0086039C">
      <w:pPr>
        <w:spacing w:line="240" w:lineRule="auto"/>
        <w:jc w:val="both"/>
        <w:rPr>
          <w:rFonts w:ascii="Times New Roman" w:hAnsi="Times New Roman" w:cs="Times New Roman"/>
          <w:i/>
          <w:iCs/>
          <w:sz w:val="24"/>
          <w:szCs w:val="24"/>
        </w:rPr>
      </w:pPr>
      <w:r w:rsidRPr="00502C6D">
        <w:rPr>
          <w:rFonts w:ascii="Times New Roman" w:hAnsi="Times New Roman" w:cs="Times New Roman"/>
          <w:i/>
          <w:iCs/>
          <w:sz w:val="24"/>
          <w:szCs w:val="24"/>
        </w:rPr>
        <w:t xml:space="preserve">This study focused on citation analysis of selected masters’ theses in Computer Science submitted to Federal University of Technology, Minna Between 2008 to 2014. The population comprised selected masters’ theses in Computer Science available at the Federal University of Technology Library, Minna and were twenty (20) in number while the total enumeration sampling technique was used to determine the sample size. The study used quantitative method of research design and adopted total enumeration sampling technique for data collection. Three (3) document extraction templates that covered items relating to the study objectives were designed and used to collect data from twenty (20) copies of masters’ theses in the library. The study identifies the collaboration patterns, forms of document and chronological distributions of the cited references. The findings revealed that collaboration distributions of the cited references were mostly multidisciplinary (53.9%). The most cited forms of documents were journals (52%) and books (18%). It was observed that as at the time of citation of cited references, the documents were current and relevant to the topic of the study </w:t>
      </w:r>
    </w:p>
    <w:p w14:paraId="43C6E773" w14:textId="2F20ADAE" w:rsidR="004C26C3" w:rsidRPr="00502C6D" w:rsidRDefault="0086039C" w:rsidP="00502C6D">
      <w:pPr>
        <w:autoSpaceDE w:val="0"/>
        <w:autoSpaceDN w:val="0"/>
        <w:adjustRightInd w:val="0"/>
        <w:spacing w:after="0" w:line="240" w:lineRule="auto"/>
        <w:jc w:val="both"/>
        <w:rPr>
          <w:rFonts w:ascii="Times New Roman" w:hAnsi="Times New Roman" w:cs="Times New Roman"/>
          <w:b/>
          <w:sz w:val="24"/>
          <w:szCs w:val="24"/>
        </w:rPr>
      </w:pPr>
      <w:r w:rsidRPr="00502C6D">
        <w:rPr>
          <w:rFonts w:ascii="Times New Roman" w:hAnsi="Times New Roman" w:cs="Times New Roman"/>
          <w:b/>
          <w:sz w:val="24"/>
          <w:szCs w:val="24"/>
        </w:rPr>
        <w:t xml:space="preserve">Keywords: </w:t>
      </w:r>
      <w:r w:rsidRPr="00502C6D">
        <w:rPr>
          <w:rFonts w:ascii="Times New Roman" w:hAnsi="Times New Roman" w:cs="Times New Roman"/>
          <w:bCs/>
          <w:sz w:val="24"/>
          <w:szCs w:val="24"/>
        </w:rPr>
        <w:t>Collection Development, Bibliometrics, Citation analysis, Computer Science, Masters’ Theses</w:t>
      </w:r>
    </w:p>
    <w:p w14:paraId="40AA0496" w14:textId="77777777" w:rsidR="004C26C3" w:rsidRPr="00502C6D" w:rsidRDefault="004C26C3">
      <w:pPr>
        <w:autoSpaceDE w:val="0"/>
        <w:autoSpaceDN w:val="0"/>
        <w:adjustRightInd w:val="0"/>
        <w:spacing w:after="0" w:line="480" w:lineRule="auto"/>
        <w:jc w:val="both"/>
        <w:rPr>
          <w:rFonts w:ascii="Times New Roman" w:hAnsi="Times New Roman" w:cs="Times New Roman"/>
          <w:sz w:val="24"/>
          <w:szCs w:val="24"/>
        </w:rPr>
      </w:pPr>
    </w:p>
    <w:p w14:paraId="557ED837" w14:textId="77777777" w:rsidR="004C26C3" w:rsidRPr="00502C6D" w:rsidRDefault="004C26C3">
      <w:pPr>
        <w:autoSpaceDE w:val="0"/>
        <w:autoSpaceDN w:val="0"/>
        <w:adjustRightInd w:val="0"/>
        <w:spacing w:after="0" w:line="480" w:lineRule="auto"/>
        <w:jc w:val="both"/>
        <w:rPr>
          <w:rFonts w:ascii="Times New Roman" w:hAnsi="Times New Roman" w:cs="Times New Roman"/>
          <w:sz w:val="24"/>
          <w:szCs w:val="24"/>
        </w:rPr>
      </w:pPr>
    </w:p>
    <w:p w14:paraId="7E399B21" w14:textId="77777777" w:rsidR="004C26C3" w:rsidRPr="00502C6D" w:rsidRDefault="004C26C3">
      <w:pPr>
        <w:autoSpaceDE w:val="0"/>
        <w:autoSpaceDN w:val="0"/>
        <w:adjustRightInd w:val="0"/>
        <w:spacing w:after="0" w:line="480" w:lineRule="auto"/>
        <w:jc w:val="both"/>
        <w:rPr>
          <w:rFonts w:ascii="Times New Roman" w:hAnsi="Times New Roman" w:cs="Times New Roman"/>
          <w:sz w:val="24"/>
          <w:szCs w:val="24"/>
        </w:rPr>
      </w:pPr>
    </w:p>
    <w:p w14:paraId="03014970" w14:textId="77777777" w:rsidR="004C26C3" w:rsidRPr="00502C6D" w:rsidRDefault="004C26C3">
      <w:pPr>
        <w:autoSpaceDE w:val="0"/>
        <w:autoSpaceDN w:val="0"/>
        <w:adjustRightInd w:val="0"/>
        <w:spacing w:after="0" w:line="480" w:lineRule="auto"/>
        <w:jc w:val="both"/>
        <w:rPr>
          <w:rFonts w:ascii="Times New Roman" w:hAnsi="Times New Roman" w:cs="Times New Roman"/>
          <w:sz w:val="24"/>
          <w:szCs w:val="24"/>
        </w:rPr>
      </w:pPr>
    </w:p>
    <w:p w14:paraId="636AF852" w14:textId="77777777" w:rsidR="004C26C3" w:rsidRPr="00502C6D" w:rsidRDefault="004C26C3">
      <w:pPr>
        <w:autoSpaceDE w:val="0"/>
        <w:autoSpaceDN w:val="0"/>
        <w:adjustRightInd w:val="0"/>
        <w:spacing w:after="0" w:line="480" w:lineRule="auto"/>
        <w:jc w:val="both"/>
        <w:rPr>
          <w:rFonts w:ascii="Times New Roman" w:hAnsi="Times New Roman" w:cs="Times New Roman"/>
          <w:sz w:val="24"/>
          <w:szCs w:val="24"/>
        </w:rPr>
      </w:pPr>
    </w:p>
    <w:p w14:paraId="19C54932" w14:textId="77777777" w:rsidR="004C26C3" w:rsidRPr="00502C6D" w:rsidRDefault="004C26C3">
      <w:pPr>
        <w:autoSpaceDE w:val="0"/>
        <w:autoSpaceDN w:val="0"/>
        <w:adjustRightInd w:val="0"/>
        <w:spacing w:after="0" w:line="480" w:lineRule="auto"/>
        <w:jc w:val="center"/>
        <w:rPr>
          <w:rFonts w:ascii="Times New Roman" w:hAnsi="Times New Roman" w:cs="Times New Roman"/>
          <w:sz w:val="24"/>
          <w:szCs w:val="24"/>
        </w:rPr>
      </w:pPr>
    </w:p>
    <w:p w14:paraId="4095C0C1" w14:textId="77777777" w:rsidR="004C26C3" w:rsidRPr="00502C6D" w:rsidRDefault="004C26C3">
      <w:pPr>
        <w:rPr>
          <w:rFonts w:ascii="Times New Roman" w:hAnsi="Times New Roman" w:cs="Times New Roman"/>
          <w:sz w:val="24"/>
          <w:szCs w:val="24"/>
        </w:rPr>
      </w:pPr>
    </w:p>
    <w:p w14:paraId="713DA3DA" w14:textId="77777777" w:rsidR="00502C6D" w:rsidRDefault="00502C6D">
      <w:pPr>
        <w:rPr>
          <w:rFonts w:ascii="Times New Roman" w:hAnsi="Times New Roman" w:cs="Times New Roman"/>
          <w:b/>
          <w:sz w:val="24"/>
          <w:szCs w:val="24"/>
        </w:rPr>
      </w:pPr>
      <w:r>
        <w:rPr>
          <w:rFonts w:ascii="Times New Roman" w:hAnsi="Times New Roman" w:cs="Times New Roman"/>
          <w:b/>
          <w:sz w:val="24"/>
          <w:szCs w:val="24"/>
        </w:rPr>
        <w:br w:type="page"/>
      </w:r>
    </w:p>
    <w:p w14:paraId="4C1091CA" w14:textId="13B3BBF0" w:rsidR="004C26C3" w:rsidRPr="00502C6D" w:rsidRDefault="0086039C">
      <w:pPr>
        <w:rPr>
          <w:rFonts w:ascii="Times New Roman" w:hAnsi="Times New Roman" w:cs="Times New Roman"/>
          <w:b/>
          <w:sz w:val="24"/>
          <w:szCs w:val="24"/>
        </w:rPr>
      </w:pPr>
      <w:r w:rsidRPr="00502C6D">
        <w:rPr>
          <w:rFonts w:ascii="Times New Roman" w:hAnsi="Times New Roman" w:cs="Times New Roman"/>
          <w:b/>
          <w:sz w:val="24"/>
          <w:szCs w:val="24"/>
        </w:rPr>
        <w:lastRenderedPageBreak/>
        <w:t>Introduction</w:t>
      </w:r>
    </w:p>
    <w:p w14:paraId="32B5DEE1"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 xml:space="preserve">Librarianship is one of the nuclei of human civilisation. This can be traced to ancient times when libraries were strongholds for kings and priests in terms of housing valuable information and assets on culture, spiritualties, warfare, agriculture, economy and other affairs in the society. These information and assets were protected by librarians who were revered as custodians of knowledge. Libraries irrespective of type are designed to meet the information needs and interests of users. </w:t>
      </w:r>
    </w:p>
    <w:p w14:paraId="0634382E"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sz w:val="24"/>
          <w:szCs w:val="24"/>
        </w:rPr>
        <w:t xml:space="preserve">Library collections are the bedrock for services provided to the community where the libraries are situated and eternal assets to the library. </w:t>
      </w:r>
      <w:r w:rsidRPr="00502C6D">
        <w:rPr>
          <w:rFonts w:ascii="Times New Roman" w:eastAsia="Times New Roman" w:hAnsi="Times New Roman" w:cs="Times New Roman"/>
          <w:sz w:val="24"/>
          <w:szCs w:val="24"/>
        </w:rPr>
        <w:t>Maidabino &amp; Zainab (2016) cited Akinola (2020)</w:t>
      </w:r>
      <w:r w:rsidRPr="00502C6D">
        <w:rPr>
          <w:rFonts w:ascii="Times New Roman" w:hAnsi="Times New Roman" w:cs="Times New Roman"/>
          <w:color w:val="0D0D0D"/>
          <w:sz w:val="24"/>
          <w:szCs w:val="24"/>
        </w:rPr>
        <w:t xml:space="preserve"> who identified the aim of a modern university library as largely to provide </w:t>
      </w:r>
      <w:r w:rsidRPr="00502C6D">
        <w:rPr>
          <w:rFonts w:ascii="Times New Roman" w:hAnsi="Times New Roman" w:cs="Times New Roman"/>
          <w:color w:val="000000"/>
          <w:sz w:val="24"/>
          <w:szCs w:val="24"/>
        </w:rPr>
        <w:t>access to both print and non-print collections and</w:t>
      </w:r>
      <w:r w:rsidRPr="00502C6D">
        <w:rPr>
          <w:rFonts w:ascii="Times New Roman" w:hAnsi="Times New Roman" w:cs="Times New Roman"/>
          <w:color w:val="0D0D0D"/>
          <w:sz w:val="24"/>
          <w:szCs w:val="24"/>
        </w:rPr>
        <w:t xml:space="preserve"> </w:t>
      </w:r>
      <w:r w:rsidRPr="00502C6D">
        <w:rPr>
          <w:rFonts w:ascii="Times New Roman" w:hAnsi="Times New Roman" w:cs="Times New Roman"/>
          <w:color w:val="000000"/>
          <w:sz w:val="24"/>
          <w:szCs w:val="24"/>
        </w:rPr>
        <w:t>this makes it necessary to develop a balance between ownership and access to information</w:t>
      </w:r>
      <w:r w:rsidRPr="00502C6D">
        <w:rPr>
          <w:rFonts w:ascii="Times New Roman" w:hAnsi="Times New Roman" w:cs="Times New Roman"/>
          <w:color w:val="0D0D0D"/>
          <w:sz w:val="24"/>
          <w:szCs w:val="24"/>
        </w:rPr>
        <w:t xml:space="preserve"> </w:t>
      </w:r>
      <w:r w:rsidRPr="00502C6D">
        <w:rPr>
          <w:rFonts w:ascii="Times New Roman" w:hAnsi="Times New Roman" w:cs="Times New Roman"/>
          <w:color w:val="000000"/>
          <w:sz w:val="24"/>
          <w:szCs w:val="24"/>
        </w:rPr>
        <w:t xml:space="preserve">or knowledge. </w:t>
      </w:r>
      <w:r w:rsidRPr="00502C6D">
        <w:rPr>
          <w:rFonts w:ascii="Times New Roman" w:hAnsi="Times New Roman" w:cs="Times New Roman"/>
          <w:sz w:val="24"/>
          <w:szCs w:val="24"/>
        </w:rPr>
        <w:t>To meet this purpose, there is need for in-depth analysis of various categories of library collections. This can be viewed from the number of access to the level of popularity and impact of information resources.</w:t>
      </w:r>
    </w:p>
    <w:p w14:paraId="1C5BF968"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sz w:val="24"/>
          <w:szCs w:val="24"/>
        </w:rPr>
        <w:t>Collection development is a planned and systematic development of the collections based on the objectives of the library. These objectives could be stated in documents relating to how to achieve them (Daniel, 2019). Kaur and Kuar (2017) defined collection development as a process of identifying and analysing content and citation in various kinds of library collection towards meeting the academic and research needs of researchers in an identified faculty or disciplines.</w:t>
      </w:r>
      <w:r w:rsidRPr="00502C6D">
        <w:rPr>
          <w:rFonts w:ascii="Times New Roman" w:hAnsi="Times New Roman" w:cs="Times New Roman"/>
          <w:b/>
          <w:sz w:val="24"/>
          <w:szCs w:val="24"/>
        </w:rPr>
        <w:t xml:space="preserve"> </w:t>
      </w:r>
      <w:r w:rsidRPr="00502C6D">
        <w:rPr>
          <w:rFonts w:ascii="Times New Roman" w:hAnsi="Times New Roman" w:cs="Times New Roman"/>
          <w:sz w:val="24"/>
          <w:szCs w:val="24"/>
        </w:rPr>
        <w:t xml:space="preserve">Institutional libraries are structured to promote access and fast retrieval for clienteles and are staffed by librarians and other personnel trained to provide impeccable services to quench users’ information needs. Collection development takes into account library collections, correlating </w:t>
      </w:r>
      <w:r w:rsidRPr="00502C6D">
        <w:rPr>
          <w:rFonts w:ascii="Times New Roman" w:hAnsi="Times New Roman" w:cs="Times New Roman"/>
          <w:sz w:val="24"/>
          <w:szCs w:val="24"/>
        </w:rPr>
        <w:lastRenderedPageBreak/>
        <w:t>them with the environmental aspects such as users’ demand, need and expectation, the information world, fiscal plan, history and trends of the collections.</w:t>
      </w:r>
    </w:p>
    <w:p w14:paraId="0F7BC335"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The presence of bibliometric activities in libraries is driven by desire for a redefinition and widening of the professional roles and services of academic librarians and libraries within the university because hitherto librarianship focuses on the acquisition and organisation of its collections, searching and retrieving information for the library patrons. Libraries have also increasingly focused on development of knowledge and services related to scholarly communication other than the searching and retrieving of scholarly information.</w:t>
      </w:r>
    </w:p>
    <w:p w14:paraId="19FC731E"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 xml:space="preserve">Collection development plays a pivotal role in identifying the strengths and weaknesses of any field which helps in making the right decisions and developing policies. Quantitative measurements such as citation analysis can be employed by libraries to investigate the productivity and impact of their collections for collection building and research engagements (Reyes-Gonzalez </w:t>
      </w:r>
      <w:r w:rsidRPr="00502C6D">
        <w:rPr>
          <w:rFonts w:ascii="Times New Roman" w:hAnsi="Times New Roman" w:cs="Times New Roman"/>
          <w:i/>
          <w:sz w:val="24"/>
          <w:szCs w:val="24"/>
        </w:rPr>
        <w:t>et al</w:t>
      </w:r>
      <w:r w:rsidRPr="00502C6D">
        <w:rPr>
          <w:rFonts w:ascii="Times New Roman" w:hAnsi="Times New Roman" w:cs="Times New Roman"/>
          <w:sz w:val="24"/>
          <w:szCs w:val="24"/>
        </w:rPr>
        <w:t>., 2016).</w:t>
      </w:r>
    </w:p>
    <w:p w14:paraId="04D8F57B"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b/>
          <w:bCs/>
          <w:sz w:val="24"/>
          <w:szCs w:val="24"/>
        </w:rPr>
        <w:t>Statement of Research Problem</w:t>
      </w:r>
    </w:p>
    <w:p w14:paraId="124E3046"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sz w:val="24"/>
          <w:szCs w:val="24"/>
        </w:rPr>
        <w:t>University libraries house bibliographic collections designed to provide relevant and current information, access and supply services derived from these collections. However, most libraries acquire information resources with little knowledge of current trends of what users’ information needs are and most especially the research needs of postgraduate students. The use of bibliometrics as an important tool for collection development becomes a necessity because it provides evidence based information of publications and citations for the benefit of effective collection development. This is also pertinent because academic libraries are most times faced with paucity of funds for their collection development, space management,</w:t>
      </w:r>
      <w:r w:rsidRPr="00502C6D">
        <w:rPr>
          <w:rFonts w:ascii="Times New Roman" w:hAnsi="Times New Roman" w:cs="Times New Roman"/>
        </w:rPr>
        <w:t xml:space="preserve"> </w:t>
      </w:r>
      <w:r w:rsidRPr="00502C6D">
        <w:rPr>
          <w:rFonts w:ascii="Times New Roman" w:hAnsi="Times New Roman" w:cs="Times New Roman"/>
          <w:sz w:val="24"/>
          <w:szCs w:val="24"/>
        </w:rPr>
        <w:t xml:space="preserve">ever increasing cost of library resources and outdated information resources but there is dearth of comprehensive </w:t>
      </w:r>
      <w:r w:rsidRPr="00502C6D">
        <w:rPr>
          <w:rFonts w:ascii="Times New Roman" w:hAnsi="Times New Roman" w:cs="Times New Roman"/>
          <w:sz w:val="24"/>
          <w:szCs w:val="24"/>
        </w:rPr>
        <w:lastRenderedPageBreak/>
        <w:t>bibliometric analysis on collection development of university libraries considering the challenges they face in their collection building. This research study recognised the lack of inquiry and potential gap in the using bibliometrics to support collection development and knowledge based production in masters’ theses.</w:t>
      </w:r>
    </w:p>
    <w:p w14:paraId="5C9EB6EF"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b/>
          <w:sz w:val="24"/>
          <w:szCs w:val="24"/>
        </w:rPr>
        <w:t>Aim and Objectives of the Study</w:t>
      </w:r>
    </w:p>
    <w:p w14:paraId="4FDCCFEE"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The aim of the study is to conduct a Bibliometric Analysis of Masters’ theses in Computer Science to support Collection Development at Federal University of Technology Library, Minna. In order to achieve this aim, the study is guided by the following objectives:</w:t>
      </w:r>
    </w:p>
    <w:p w14:paraId="6521C6E2" w14:textId="77777777" w:rsidR="004C26C3" w:rsidRPr="00502C6D" w:rsidRDefault="0086039C">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determine the collaboration patterns of cited references to support collection development;</w:t>
      </w:r>
    </w:p>
    <w:p w14:paraId="5BD7BBBE" w14:textId="77777777" w:rsidR="004C26C3" w:rsidRPr="00502C6D" w:rsidRDefault="0086039C">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determine the forms of cited references to aid collection development; and</w:t>
      </w:r>
    </w:p>
    <w:p w14:paraId="7E4A5A96" w14:textId="77777777" w:rsidR="004C26C3" w:rsidRPr="00502C6D" w:rsidRDefault="0086039C">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sz w:val="24"/>
          <w:szCs w:val="24"/>
        </w:rPr>
        <w:t>find out the chronological distribution of cited references to support collection development.</w:t>
      </w:r>
    </w:p>
    <w:p w14:paraId="05822249" w14:textId="77777777" w:rsidR="004C26C3" w:rsidRPr="00502C6D" w:rsidRDefault="0086039C">
      <w:pPr>
        <w:autoSpaceDE w:val="0"/>
        <w:autoSpaceDN w:val="0"/>
        <w:adjustRightInd w:val="0"/>
        <w:spacing w:after="0" w:line="480" w:lineRule="auto"/>
        <w:jc w:val="both"/>
        <w:rPr>
          <w:rFonts w:ascii="Times New Roman" w:hAnsi="Times New Roman" w:cs="Times New Roman"/>
          <w:b/>
          <w:sz w:val="24"/>
          <w:szCs w:val="24"/>
        </w:rPr>
      </w:pPr>
      <w:r w:rsidRPr="00502C6D">
        <w:rPr>
          <w:rFonts w:ascii="Times New Roman" w:hAnsi="Times New Roman" w:cs="Times New Roman"/>
          <w:b/>
          <w:sz w:val="24"/>
          <w:szCs w:val="24"/>
        </w:rPr>
        <w:t>Literature review</w:t>
      </w:r>
    </w:p>
    <w:p w14:paraId="6C69EC4F"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bCs/>
          <w:sz w:val="24"/>
          <w:szCs w:val="24"/>
        </w:rPr>
        <w:t>The concept of collection development is germane to the professional practice of librarianship as the whole notion of a library is fundamentally associated with idea of a collection of information resources</w:t>
      </w:r>
      <w:r w:rsidRPr="00502C6D">
        <w:rPr>
          <w:rFonts w:ascii="Times New Roman" w:hAnsi="Times New Roman" w:cs="Times New Roman"/>
          <w:sz w:val="24"/>
          <w:szCs w:val="24"/>
        </w:rPr>
        <w:t xml:space="preserve">. Collection development according to Sanjay (2016) focuses on varieties of routines connected to the procedures and policies of identifying, selection, acquisition, management and possibly evaluation of library collection. These policies and procedures involve the constitution of selection team which has the users, the library staff and subject experts in the fold. Explaining the need for bibliometric studies for relevant collection development, Anyaobi </w:t>
      </w:r>
      <w:r w:rsidRPr="00502C6D">
        <w:rPr>
          <w:rFonts w:ascii="Times New Roman" w:hAnsi="Times New Roman" w:cs="Times New Roman"/>
          <w:i/>
          <w:sz w:val="24"/>
          <w:szCs w:val="24"/>
        </w:rPr>
        <w:t>et al.</w:t>
      </w:r>
      <w:r w:rsidRPr="00502C6D">
        <w:rPr>
          <w:rFonts w:ascii="Times New Roman" w:hAnsi="Times New Roman" w:cs="Times New Roman"/>
          <w:sz w:val="24"/>
          <w:szCs w:val="24"/>
        </w:rPr>
        <w:t xml:space="preserve"> (2019) explained that knowledge is increasing rapidly and the need to identify the growth of knowledge, </w:t>
      </w:r>
      <w:r w:rsidRPr="00502C6D">
        <w:rPr>
          <w:rFonts w:ascii="Times New Roman" w:hAnsi="Times New Roman" w:cs="Times New Roman"/>
          <w:sz w:val="24"/>
          <w:szCs w:val="24"/>
        </w:rPr>
        <w:lastRenderedPageBreak/>
        <w:t>core authors and most productive journals in a field becomes imperative for future collection development librarians and researchers.</w:t>
      </w:r>
    </w:p>
    <w:p w14:paraId="369B8FD5"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sz w:val="24"/>
          <w:szCs w:val="24"/>
        </w:rPr>
        <w:t>Libraries can ensure that they are building useful collections that will provide good return for their financial investments through assessment of specific subject support which includes citation analysis for their collections. Citation analysis, a common method of bibliometrics, is the examination of the frequency and pattern of citations in articles and books. Due to information proliferations, the massive amount of data are published on academic journals, books, patents, proceedings, other periodicals and stored and organized into bibliographic databases. The elements of description contained on these published media such as citations, keywords, titles, authors, institutions provide a valuable template to perform science evaluation research using bibliometric techniques (</w:t>
      </w:r>
      <w:r w:rsidRPr="00502C6D">
        <w:rPr>
          <w:rFonts w:ascii="Times New Roman" w:hAnsi="Times New Roman" w:cs="Times New Roman"/>
          <w:bCs/>
          <w:sz w:val="24"/>
          <w:szCs w:val="24"/>
        </w:rPr>
        <w:t>Gutiérrez-</w:t>
      </w:r>
      <w:r w:rsidRPr="00502C6D">
        <w:rPr>
          <w:rFonts w:ascii="Times New Roman" w:hAnsi="Times New Roman" w:cs="Times New Roman"/>
          <w:sz w:val="24"/>
          <w:szCs w:val="24"/>
        </w:rPr>
        <w:t xml:space="preserve"> </w:t>
      </w:r>
      <w:r w:rsidRPr="00502C6D">
        <w:rPr>
          <w:rFonts w:ascii="Times New Roman" w:hAnsi="Times New Roman" w:cs="Times New Roman"/>
          <w:bCs/>
          <w:sz w:val="24"/>
          <w:szCs w:val="24"/>
        </w:rPr>
        <w:t>Salcedo</w:t>
      </w:r>
      <w:r w:rsidRPr="00502C6D">
        <w:rPr>
          <w:rFonts w:ascii="Times New Roman" w:hAnsi="Times New Roman" w:cs="Times New Roman"/>
          <w:sz w:val="24"/>
          <w:szCs w:val="24"/>
        </w:rPr>
        <w:t xml:space="preserve"> </w:t>
      </w:r>
      <w:r w:rsidRPr="00502C6D">
        <w:rPr>
          <w:rFonts w:ascii="Times New Roman" w:hAnsi="Times New Roman" w:cs="Times New Roman"/>
          <w:i/>
          <w:sz w:val="24"/>
          <w:szCs w:val="24"/>
        </w:rPr>
        <w:t>et al</w:t>
      </w:r>
      <w:r w:rsidRPr="00502C6D">
        <w:rPr>
          <w:rFonts w:ascii="Times New Roman" w:hAnsi="Times New Roman" w:cs="Times New Roman"/>
          <w:sz w:val="24"/>
          <w:szCs w:val="24"/>
        </w:rPr>
        <w:t>, 2018). In other words, bibliometric analysis can provide an overall examination and quantitative viewpoint of a particular research topic supported by large amount of literature on the topic. According toYeoh and Kaur (2018), librarians have used citation counts to study the adequacy of their collections. The yearly escalating costs of information resources with their proliferations have mandated libraries to review their collection development strategies to manage the acquisition budget effectively. Identifying titles deemed essential to specific discipline of studies, thus considering core titles to a collection via bibliometric tools such as citation analysis and ranked lists of journals cited in published referenced articles can provide reliable assessment data and information to ensure that the evaluation process in decision making of collection management.</w:t>
      </w:r>
    </w:p>
    <w:p w14:paraId="08E99EE5" w14:textId="77777777" w:rsidR="004C26C3" w:rsidRPr="00502C6D" w:rsidRDefault="0086039C">
      <w:pPr>
        <w:autoSpaceDE w:val="0"/>
        <w:autoSpaceDN w:val="0"/>
        <w:adjustRightInd w:val="0"/>
        <w:spacing w:after="0" w:line="480" w:lineRule="auto"/>
        <w:jc w:val="both"/>
        <w:rPr>
          <w:rFonts w:ascii="Times New Roman" w:hAnsi="Times New Roman" w:cs="Times New Roman"/>
          <w:b/>
          <w:sz w:val="24"/>
          <w:szCs w:val="24"/>
        </w:rPr>
      </w:pPr>
      <w:r w:rsidRPr="00502C6D">
        <w:rPr>
          <w:rFonts w:ascii="Times New Roman" w:hAnsi="Times New Roman" w:cs="Times New Roman"/>
          <w:b/>
          <w:sz w:val="24"/>
          <w:szCs w:val="24"/>
        </w:rPr>
        <w:t>Methodology</w:t>
      </w:r>
    </w:p>
    <w:p w14:paraId="058179BB" w14:textId="77777777" w:rsidR="004C26C3" w:rsidRPr="00502C6D" w:rsidRDefault="0086039C">
      <w:pPr>
        <w:spacing w:line="480" w:lineRule="auto"/>
        <w:jc w:val="both"/>
        <w:rPr>
          <w:rFonts w:ascii="Times New Roman" w:hAnsi="Times New Roman" w:cs="Times New Roman"/>
          <w:sz w:val="24"/>
          <w:szCs w:val="24"/>
        </w:rPr>
      </w:pPr>
      <w:r w:rsidRPr="00502C6D">
        <w:rPr>
          <w:rFonts w:ascii="Times New Roman" w:hAnsi="Times New Roman" w:cs="Times New Roman"/>
          <w:sz w:val="24"/>
          <w:szCs w:val="24"/>
        </w:rPr>
        <w:t>The research design employed for this study was a quantitative research which provided for measuring quantitative and qualitative changes in collections of books and other library media.</w:t>
      </w:r>
    </w:p>
    <w:p w14:paraId="5327B9CC" w14:textId="77777777" w:rsidR="004C26C3" w:rsidRPr="00502C6D" w:rsidRDefault="0086039C">
      <w:pPr>
        <w:autoSpaceDE w:val="0"/>
        <w:autoSpaceDN w:val="0"/>
        <w:adjustRightInd w:val="0"/>
        <w:spacing w:after="0" w:line="480" w:lineRule="auto"/>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lastRenderedPageBreak/>
        <w:t xml:space="preserve">The population of the study included all </w:t>
      </w:r>
      <w:r w:rsidRPr="00502C6D">
        <w:rPr>
          <w:rFonts w:ascii="Times New Roman" w:hAnsi="Times New Roman" w:cs="Times New Roman"/>
          <w:sz w:val="24"/>
          <w:szCs w:val="24"/>
        </w:rPr>
        <w:t>the masters’ theses in computer science covering the period 2008 -2014, that is seven (</w:t>
      </w:r>
      <w:r w:rsidRPr="00502C6D">
        <w:rPr>
          <w:rFonts w:ascii="Times New Roman" w:hAnsi="Times New Roman" w:cs="Times New Roman"/>
          <w:color w:val="000000"/>
          <w:sz w:val="24"/>
          <w:szCs w:val="24"/>
        </w:rPr>
        <w:t>7) years</w:t>
      </w:r>
      <w:r w:rsidRPr="00502C6D">
        <w:rPr>
          <w:rFonts w:ascii="Times New Roman" w:hAnsi="Times New Roman" w:cs="Times New Roman"/>
          <w:sz w:val="24"/>
          <w:szCs w:val="24"/>
        </w:rPr>
        <w:t>. These are the theses arranged and documented in the library as the time of conducting the research. Twenty (20) masters’ theses covering the stipulated years were submitted to the library while</w:t>
      </w:r>
      <w:r w:rsidRPr="00502C6D">
        <w:rPr>
          <w:rFonts w:ascii="Times New Roman" w:hAnsi="Times New Roman" w:cs="Times New Roman"/>
          <w:color w:val="000000"/>
          <w:sz w:val="24"/>
          <w:szCs w:val="24"/>
        </w:rPr>
        <w:t xml:space="preserve"> total enumeration sampling technique was adopted. The instruments used in data collection were document extraction templates to extract data from the theses.</w:t>
      </w:r>
    </w:p>
    <w:p w14:paraId="360FB029" w14:textId="77777777" w:rsidR="004C26C3" w:rsidRPr="00502C6D" w:rsidRDefault="0086039C">
      <w:pPr>
        <w:autoSpaceDE w:val="0"/>
        <w:autoSpaceDN w:val="0"/>
        <w:adjustRightInd w:val="0"/>
        <w:spacing w:after="0" w:line="480" w:lineRule="auto"/>
        <w:jc w:val="both"/>
        <w:rPr>
          <w:rFonts w:ascii="Times New Roman" w:hAnsi="Times New Roman" w:cs="Times New Roman"/>
          <w:b/>
          <w:color w:val="000000"/>
          <w:sz w:val="24"/>
          <w:szCs w:val="24"/>
        </w:rPr>
      </w:pPr>
      <w:r w:rsidRPr="00502C6D">
        <w:rPr>
          <w:rFonts w:ascii="Times New Roman" w:hAnsi="Times New Roman" w:cs="Times New Roman"/>
          <w:b/>
          <w:color w:val="000000"/>
          <w:sz w:val="24"/>
          <w:szCs w:val="24"/>
        </w:rPr>
        <w:t>Presentation of Results and Analysis</w:t>
      </w:r>
    </w:p>
    <w:p w14:paraId="12E5E1B3" w14:textId="77777777" w:rsidR="004C26C3" w:rsidRPr="00502C6D" w:rsidRDefault="0086039C">
      <w:pPr>
        <w:autoSpaceDE w:val="0"/>
        <w:autoSpaceDN w:val="0"/>
        <w:adjustRightInd w:val="0"/>
        <w:spacing w:after="0" w:line="480" w:lineRule="auto"/>
        <w:ind w:hanging="900"/>
        <w:jc w:val="both"/>
        <w:rPr>
          <w:rFonts w:ascii="Times New Roman" w:hAnsi="Times New Roman" w:cs="Times New Roman"/>
          <w:b/>
          <w:bCs/>
          <w:sz w:val="24"/>
          <w:szCs w:val="24"/>
        </w:rPr>
      </w:pPr>
      <w:r w:rsidRPr="00502C6D">
        <w:rPr>
          <w:rFonts w:ascii="Times New Roman" w:hAnsi="Times New Roman" w:cs="Times New Roman"/>
          <w:b/>
          <w:bCs/>
          <w:sz w:val="24"/>
          <w:szCs w:val="24"/>
        </w:rPr>
        <w:t xml:space="preserve">Research Question 1: </w:t>
      </w:r>
      <w:r w:rsidRPr="00502C6D">
        <w:rPr>
          <w:rFonts w:ascii="Times New Roman" w:hAnsi="Times New Roman" w:cs="Times New Roman"/>
          <w:sz w:val="24"/>
          <w:szCs w:val="24"/>
        </w:rPr>
        <w:t>What are the collaboration patterns of cited references to support collection development?</w:t>
      </w:r>
    </w:p>
    <w:p w14:paraId="18104A79" w14:textId="77777777" w:rsidR="004C26C3" w:rsidRPr="00502C6D" w:rsidRDefault="0086039C">
      <w:pPr>
        <w:autoSpaceDE w:val="0"/>
        <w:autoSpaceDN w:val="0"/>
        <w:adjustRightInd w:val="0"/>
        <w:spacing w:after="0" w:line="480" w:lineRule="auto"/>
        <w:ind w:hanging="900"/>
        <w:jc w:val="both"/>
        <w:rPr>
          <w:rFonts w:ascii="Times New Roman" w:hAnsi="Times New Roman" w:cs="Times New Roman"/>
          <w:b/>
          <w:bCs/>
          <w:sz w:val="24"/>
          <w:szCs w:val="24"/>
        </w:rPr>
      </w:pPr>
      <w:r w:rsidRPr="00502C6D">
        <w:rPr>
          <w:rFonts w:ascii="Times New Roman" w:hAnsi="Times New Roman" w:cs="Times New Roman"/>
          <w:b/>
          <w:bCs/>
          <w:sz w:val="24"/>
          <w:szCs w:val="24"/>
        </w:rPr>
        <w:t>Table 1</w:t>
      </w:r>
    </w:p>
    <w:tbl>
      <w:tblPr>
        <w:tblStyle w:val="TableGrid"/>
        <w:tblW w:w="0" w:type="auto"/>
        <w:tblInd w:w="-750" w:type="dxa"/>
        <w:tblLook w:val="04A0" w:firstRow="1" w:lastRow="0" w:firstColumn="1" w:lastColumn="0" w:noHBand="0" w:noVBand="1"/>
      </w:tblPr>
      <w:tblGrid>
        <w:gridCol w:w="1398"/>
        <w:gridCol w:w="1788"/>
        <w:gridCol w:w="2172"/>
        <w:gridCol w:w="2250"/>
        <w:gridCol w:w="2160"/>
      </w:tblGrid>
      <w:tr w:rsidR="004C26C3" w:rsidRPr="00502C6D" w14:paraId="50D13E36" w14:textId="77777777">
        <w:tc>
          <w:tcPr>
            <w:tcW w:w="1398" w:type="dxa"/>
            <w:tcBorders>
              <w:top w:val="single" w:sz="4" w:space="0" w:color="auto"/>
              <w:left w:val="single" w:sz="4" w:space="0" w:color="auto"/>
              <w:bottom w:val="single" w:sz="4" w:space="0" w:color="auto"/>
              <w:right w:val="single" w:sz="4" w:space="0" w:color="auto"/>
            </w:tcBorders>
            <w:hideMark/>
          </w:tcPr>
          <w:p w14:paraId="4405D18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S\N</w:t>
            </w:r>
          </w:p>
        </w:tc>
        <w:tc>
          <w:tcPr>
            <w:tcW w:w="6210" w:type="dxa"/>
            <w:gridSpan w:val="3"/>
            <w:tcBorders>
              <w:top w:val="single" w:sz="4" w:space="0" w:color="auto"/>
              <w:left w:val="single" w:sz="4" w:space="0" w:color="auto"/>
              <w:bottom w:val="single" w:sz="4" w:space="0" w:color="auto"/>
              <w:right w:val="single" w:sz="4" w:space="0" w:color="auto"/>
            </w:tcBorders>
          </w:tcPr>
          <w:p w14:paraId="2E4341F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Collaboration</w:t>
            </w:r>
          </w:p>
          <w:p w14:paraId="654777F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Patterns</w:t>
            </w:r>
          </w:p>
        </w:tc>
        <w:tc>
          <w:tcPr>
            <w:tcW w:w="2160" w:type="dxa"/>
            <w:tcBorders>
              <w:top w:val="single" w:sz="4" w:space="0" w:color="auto"/>
              <w:left w:val="single" w:sz="4" w:space="0" w:color="auto"/>
              <w:bottom w:val="single" w:sz="4" w:space="0" w:color="auto"/>
              <w:right w:val="single" w:sz="4" w:space="0" w:color="auto"/>
            </w:tcBorders>
            <w:hideMark/>
          </w:tcPr>
          <w:p w14:paraId="01D28F5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No of citations per thesis</w:t>
            </w:r>
          </w:p>
          <w:p w14:paraId="05D17DB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w:t>
            </w:r>
          </w:p>
        </w:tc>
      </w:tr>
      <w:tr w:rsidR="004C26C3" w:rsidRPr="00502C6D" w14:paraId="54B1DD84" w14:textId="77777777">
        <w:tc>
          <w:tcPr>
            <w:tcW w:w="1398" w:type="dxa"/>
            <w:tcBorders>
              <w:top w:val="single" w:sz="4" w:space="0" w:color="auto"/>
              <w:left w:val="single" w:sz="4" w:space="0" w:color="auto"/>
              <w:bottom w:val="single" w:sz="4" w:space="0" w:color="auto"/>
              <w:right w:val="single" w:sz="4" w:space="0" w:color="auto"/>
            </w:tcBorders>
          </w:tcPr>
          <w:p w14:paraId="064C6ED7" w14:textId="77777777" w:rsidR="004C26C3" w:rsidRPr="00502C6D" w:rsidRDefault="004C26C3">
            <w:pPr>
              <w:autoSpaceDE w:val="0"/>
              <w:autoSpaceDN w:val="0"/>
              <w:adjustRightInd w:val="0"/>
              <w:jc w:val="both"/>
              <w:rPr>
                <w:rFonts w:ascii="Times New Roman" w:hAnsi="Times New Roman" w:cs="Times New Roman"/>
                <w:b/>
                <w:bCs/>
              </w:rPr>
            </w:pPr>
          </w:p>
        </w:tc>
        <w:tc>
          <w:tcPr>
            <w:tcW w:w="1788" w:type="dxa"/>
            <w:tcBorders>
              <w:top w:val="single" w:sz="4" w:space="0" w:color="auto"/>
              <w:left w:val="single" w:sz="4" w:space="0" w:color="auto"/>
              <w:bottom w:val="single" w:sz="4" w:space="0" w:color="auto"/>
              <w:right w:val="single" w:sz="4" w:space="0" w:color="auto"/>
            </w:tcBorders>
          </w:tcPr>
          <w:p w14:paraId="3D44D60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Single Discipline (%)</w:t>
            </w:r>
          </w:p>
        </w:tc>
        <w:tc>
          <w:tcPr>
            <w:tcW w:w="2172" w:type="dxa"/>
            <w:tcBorders>
              <w:top w:val="single" w:sz="4" w:space="0" w:color="auto"/>
              <w:left w:val="single" w:sz="4" w:space="0" w:color="auto"/>
              <w:bottom w:val="single" w:sz="4" w:space="0" w:color="auto"/>
              <w:right w:val="single" w:sz="4" w:space="0" w:color="auto"/>
            </w:tcBorders>
          </w:tcPr>
          <w:p w14:paraId="14D436B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Interdisciplinary(%)</w:t>
            </w:r>
          </w:p>
        </w:tc>
        <w:tc>
          <w:tcPr>
            <w:tcW w:w="2250" w:type="dxa"/>
            <w:tcBorders>
              <w:top w:val="single" w:sz="4" w:space="0" w:color="auto"/>
              <w:left w:val="single" w:sz="4" w:space="0" w:color="auto"/>
              <w:bottom w:val="single" w:sz="4" w:space="0" w:color="auto"/>
              <w:right w:val="single" w:sz="4" w:space="0" w:color="auto"/>
            </w:tcBorders>
          </w:tcPr>
          <w:p w14:paraId="2C43F8B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Multidisciplinary(%)</w:t>
            </w:r>
          </w:p>
        </w:tc>
        <w:tc>
          <w:tcPr>
            <w:tcW w:w="2160" w:type="dxa"/>
            <w:tcBorders>
              <w:top w:val="single" w:sz="4" w:space="0" w:color="auto"/>
              <w:left w:val="single" w:sz="4" w:space="0" w:color="auto"/>
              <w:bottom w:val="single" w:sz="4" w:space="0" w:color="auto"/>
              <w:right w:val="single" w:sz="4" w:space="0" w:color="auto"/>
            </w:tcBorders>
          </w:tcPr>
          <w:p w14:paraId="46A8CC49" w14:textId="77777777" w:rsidR="004C26C3" w:rsidRPr="00502C6D" w:rsidRDefault="004C26C3">
            <w:pPr>
              <w:autoSpaceDE w:val="0"/>
              <w:autoSpaceDN w:val="0"/>
              <w:adjustRightInd w:val="0"/>
              <w:jc w:val="both"/>
              <w:rPr>
                <w:rFonts w:ascii="Times New Roman" w:hAnsi="Times New Roman" w:cs="Times New Roman"/>
                <w:b/>
                <w:bCs/>
              </w:rPr>
            </w:pPr>
          </w:p>
        </w:tc>
      </w:tr>
      <w:tr w:rsidR="004C26C3" w:rsidRPr="00502C6D" w14:paraId="42DB5020" w14:textId="77777777">
        <w:tc>
          <w:tcPr>
            <w:tcW w:w="1398" w:type="dxa"/>
            <w:tcBorders>
              <w:top w:val="single" w:sz="4" w:space="0" w:color="auto"/>
              <w:left w:val="single" w:sz="4" w:space="0" w:color="auto"/>
              <w:bottom w:val="single" w:sz="4" w:space="0" w:color="auto"/>
              <w:right w:val="single" w:sz="4" w:space="0" w:color="auto"/>
            </w:tcBorders>
          </w:tcPr>
          <w:p w14:paraId="468BF85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w:t>
            </w:r>
          </w:p>
        </w:tc>
        <w:tc>
          <w:tcPr>
            <w:tcW w:w="1788" w:type="dxa"/>
            <w:tcBorders>
              <w:top w:val="single" w:sz="4" w:space="0" w:color="auto"/>
              <w:left w:val="single" w:sz="4" w:space="0" w:color="auto"/>
              <w:bottom w:val="single" w:sz="4" w:space="0" w:color="auto"/>
              <w:right w:val="single" w:sz="4" w:space="0" w:color="auto"/>
            </w:tcBorders>
          </w:tcPr>
          <w:p w14:paraId="02C3880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w:t>
            </w:r>
          </w:p>
          <w:p w14:paraId="2245A37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2.2</w:t>
            </w:r>
          </w:p>
        </w:tc>
        <w:tc>
          <w:tcPr>
            <w:tcW w:w="2172" w:type="dxa"/>
            <w:tcBorders>
              <w:top w:val="single" w:sz="4" w:space="0" w:color="auto"/>
              <w:left w:val="single" w:sz="4" w:space="0" w:color="auto"/>
              <w:bottom w:val="single" w:sz="4" w:space="0" w:color="auto"/>
              <w:right w:val="single" w:sz="4" w:space="0" w:color="auto"/>
            </w:tcBorders>
          </w:tcPr>
          <w:p w14:paraId="649D1E4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 xml:space="preserve">16 </w:t>
            </w:r>
          </w:p>
          <w:p w14:paraId="7A9F083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35.5</w:t>
            </w:r>
          </w:p>
        </w:tc>
        <w:tc>
          <w:tcPr>
            <w:tcW w:w="2250" w:type="dxa"/>
            <w:tcBorders>
              <w:top w:val="single" w:sz="4" w:space="0" w:color="auto"/>
              <w:left w:val="single" w:sz="4" w:space="0" w:color="auto"/>
              <w:bottom w:val="single" w:sz="4" w:space="0" w:color="auto"/>
              <w:right w:val="single" w:sz="4" w:space="0" w:color="auto"/>
            </w:tcBorders>
          </w:tcPr>
          <w:p w14:paraId="420B2D4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28</w:t>
            </w:r>
          </w:p>
          <w:p w14:paraId="41D5BE7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62.2</w:t>
            </w:r>
          </w:p>
        </w:tc>
        <w:tc>
          <w:tcPr>
            <w:tcW w:w="2160" w:type="dxa"/>
            <w:tcBorders>
              <w:top w:val="single" w:sz="4" w:space="0" w:color="auto"/>
              <w:left w:val="single" w:sz="4" w:space="0" w:color="auto"/>
              <w:bottom w:val="single" w:sz="4" w:space="0" w:color="auto"/>
              <w:right w:val="single" w:sz="4" w:space="0" w:color="auto"/>
            </w:tcBorders>
          </w:tcPr>
          <w:p w14:paraId="3FF8866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45</w:t>
            </w:r>
          </w:p>
          <w:p w14:paraId="3C4875C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713B71A6" w14:textId="77777777">
        <w:tc>
          <w:tcPr>
            <w:tcW w:w="1398" w:type="dxa"/>
            <w:tcBorders>
              <w:top w:val="single" w:sz="4" w:space="0" w:color="auto"/>
              <w:left w:val="single" w:sz="4" w:space="0" w:color="auto"/>
              <w:bottom w:val="single" w:sz="4" w:space="0" w:color="auto"/>
              <w:right w:val="single" w:sz="4" w:space="0" w:color="auto"/>
            </w:tcBorders>
          </w:tcPr>
          <w:p w14:paraId="729DA6A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2</w:t>
            </w:r>
          </w:p>
        </w:tc>
        <w:tc>
          <w:tcPr>
            <w:tcW w:w="1788" w:type="dxa"/>
            <w:tcBorders>
              <w:top w:val="single" w:sz="4" w:space="0" w:color="auto"/>
              <w:left w:val="single" w:sz="4" w:space="0" w:color="auto"/>
              <w:bottom w:val="single" w:sz="4" w:space="0" w:color="auto"/>
              <w:right w:val="single" w:sz="4" w:space="0" w:color="auto"/>
            </w:tcBorders>
          </w:tcPr>
          <w:p w14:paraId="250E418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2EF3FBF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16.7</w:t>
            </w:r>
          </w:p>
        </w:tc>
        <w:tc>
          <w:tcPr>
            <w:tcW w:w="2172" w:type="dxa"/>
            <w:tcBorders>
              <w:top w:val="single" w:sz="4" w:space="0" w:color="auto"/>
              <w:left w:val="single" w:sz="4" w:space="0" w:color="auto"/>
              <w:bottom w:val="single" w:sz="4" w:space="0" w:color="auto"/>
              <w:right w:val="single" w:sz="4" w:space="0" w:color="auto"/>
            </w:tcBorders>
          </w:tcPr>
          <w:p w14:paraId="6115B6C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30</w:t>
            </w:r>
          </w:p>
          <w:p w14:paraId="1911C2C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50</w:t>
            </w:r>
          </w:p>
        </w:tc>
        <w:tc>
          <w:tcPr>
            <w:tcW w:w="2250" w:type="dxa"/>
            <w:tcBorders>
              <w:top w:val="single" w:sz="4" w:space="0" w:color="auto"/>
              <w:left w:val="single" w:sz="4" w:space="0" w:color="auto"/>
              <w:bottom w:val="single" w:sz="4" w:space="0" w:color="auto"/>
              <w:right w:val="single" w:sz="4" w:space="0" w:color="auto"/>
            </w:tcBorders>
          </w:tcPr>
          <w:p w14:paraId="596A98B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20</w:t>
            </w:r>
          </w:p>
          <w:p w14:paraId="6970D24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33.3</w:t>
            </w:r>
          </w:p>
        </w:tc>
        <w:tc>
          <w:tcPr>
            <w:tcW w:w="2160" w:type="dxa"/>
            <w:tcBorders>
              <w:top w:val="single" w:sz="4" w:space="0" w:color="auto"/>
              <w:left w:val="single" w:sz="4" w:space="0" w:color="auto"/>
              <w:bottom w:val="single" w:sz="4" w:space="0" w:color="auto"/>
              <w:right w:val="single" w:sz="4" w:space="0" w:color="auto"/>
            </w:tcBorders>
          </w:tcPr>
          <w:p w14:paraId="28400A6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60</w:t>
            </w:r>
          </w:p>
          <w:p w14:paraId="3BDB904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4F8F6086" w14:textId="77777777">
        <w:tc>
          <w:tcPr>
            <w:tcW w:w="1398" w:type="dxa"/>
            <w:tcBorders>
              <w:top w:val="single" w:sz="4" w:space="0" w:color="auto"/>
              <w:left w:val="single" w:sz="4" w:space="0" w:color="auto"/>
              <w:bottom w:val="single" w:sz="4" w:space="0" w:color="auto"/>
              <w:right w:val="single" w:sz="4" w:space="0" w:color="auto"/>
            </w:tcBorders>
          </w:tcPr>
          <w:p w14:paraId="1083D66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3</w:t>
            </w:r>
          </w:p>
        </w:tc>
        <w:tc>
          <w:tcPr>
            <w:tcW w:w="1788" w:type="dxa"/>
            <w:tcBorders>
              <w:top w:val="single" w:sz="4" w:space="0" w:color="auto"/>
              <w:left w:val="single" w:sz="4" w:space="0" w:color="auto"/>
              <w:bottom w:val="single" w:sz="4" w:space="0" w:color="auto"/>
              <w:right w:val="single" w:sz="4" w:space="0" w:color="auto"/>
            </w:tcBorders>
          </w:tcPr>
          <w:p w14:paraId="2CC60DC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w:t>
            </w:r>
          </w:p>
          <w:p w14:paraId="450C7B7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2.1</w:t>
            </w:r>
          </w:p>
        </w:tc>
        <w:tc>
          <w:tcPr>
            <w:tcW w:w="2172" w:type="dxa"/>
            <w:tcBorders>
              <w:top w:val="single" w:sz="4" w:space="0" w:color="auto"/>
              <w:left w:val="single" w:sz="4" w:space="0" w:color="auto"/>
              <w:bottom w:val="single" w:sz="4" w:space="0" w:color="auto"/>
              <w:right w:val="single" w:sz="4" w:space="0" w:color="auto"/>
            </w:tcBorders>
          </w:tcPr>
          <w:p w14:paraId="0AEA5A9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15</w:t>
            </w:r>
          </w:p>
          <w:p w14:paraId="5BA1B66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30.6</w:t>
            </w:r>
          </w:p>
        </w:tc>
        <w:tc>
          <w:tcPr>
            <w:tcW w:w="2250" w:type="dxa"/>
            <w:tcBorders>
              <w:top w:val="single" w:sz="4" w:space="0" w:color="auto"/>
              <w:left w:val="single" w:sz="4" w:space="0" w:color="auto"/>
              <w:bottom w:val="single" w:sz="4" w:space="0" w:color="auto"/>
              <w:right w:val="single" w:sz="4" w:space="0" w:color="auto"/>
            </w:tcBorders>
          </w:tcPr>
          <w:p w14:paraId="65DEA68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33</w:t>
            </w:r>
          </w:p>
          <w:p w14:paraId="29A7ED4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67.3</w:t>
            </w:r>
          </w:p>
        </w:tc>
        <w:tc>
          <w:tcPr>
            <w:tcW w:w="2160" w:type="dxa"/>
            <w:tcBorders>
              <w:top w:val="single" w:sz="4" w:space="0" w:color="auto"/>
              <w:left w:val="single" w:sz="4" w:space="0" w:color="auto"/>
              <w:bottom w:val="single" w:sz="4" w:space="0" w:color="auto"/>
              <w:right w:val="single" w:sz="4" w:space="0" w:color="auto"/>
            </w:tcBorders>
          </w:tcPr>
          <w:p w14:paraId="2A467AE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49</w:t>
            </w:r>
          </w:p>
          <w:p w14:paraId="6CE6065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1EFE488A" w14:textId="77777777">
        <w:tc>
          <w:tcPr>
            <w:tcW w:w="1398" w:type="dxa"/>
            <w:tcBorders>
              <w:top w:val="single" w:sz="4" w:space="0" w:color="auto"/>
              <w:left w:val="single" w:sz="4" w:space="0" w:color="auto"/>
              <w:bottom w:val="single" w:sz="4" w:space="0" w:color="auto"/>
              <w:right w:val="single" w:sz="4" w:space="0" w:color="auto"/>
            </w:tcBorders>
          </w:tcPr>
          <w:p w14:paraId="4A76D1D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4</w:t>
            </w:r>
          </w:p>
        </w:tc>
        <w:tc>
          <w:tcPr>
            <w:tcW w:w="1788" w:type="dxa"/>
            <w:tcBorders>
              <w:top w:val="single" w:sz="4" w:space="0" w:color="auto"/>
              <w:left w:val="single" w:sz="4" w:space="0" w:color="auto"/>
              <w:bottom w:val="single" w:sz="4" w:space="0" w:color="auto"/>
              <w:right w:val="single" w:sz="4" w:space="0" w:color="auto"/>
            </w:tcBorders>
          </w:tcPr>
          <w:p w14:paraId="4B5C104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w:t>
            </w:r>
          </w:p>
          <w:p w14:paraId="25EA177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4.5</w:t>
            </w:r>
          </w:p>
        </w:tc>
        <w:tc>
          <w:tcPr>
            <w:tcW w:w="2172" w:type="dxa"/>
            <w:tcBorders>
              <w:top w:val="single" w:sz="4" w:space="0" w:color="auto"/>
              <w:left w:val="single" w:sz="4" w:space="0" w:color="auto"/>
              <w:bottom w:val="single" w:sz="4" w:space="0" w:color="auto"/>
              <w:right w:val="single" w:sz="4" w:space="0" w:color="auto"/>
            </w:tcBorders>
          </w:tcPr>
          <w:p w14:paraId="2093F51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w:t>
            </w:r>
          </w:p>
          <w:p w14:paraId="672F708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13.6</w:t>
            </w:r>
          </w:p>
        </w:tc>
        <w:tc>
          <w:tcPr>
            <w:tcW w:w="2250" w:type="dxa"/>
            <w:tcBorders>
              <w:top w:val="single" w:sz="4" w:space="0" w:color="auto"/>
              <w:left w:val="single" w:sz="4" w:space="0" w:color="auto"/>
              <w:bottom w:val="single" w:sz="4" w:space="0" w:color="auto"/>
              <w:right w:val="single" w:sz="4" w:space="0" w:color="auto"/>
            </w:tcBorders>
          </w:tcPr>
          <w:p w14:paraId="21FC520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36</w:t>
            </w:r>
          </w:p>
          <w:p w14:paraId="67E34A0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81.8</w:t>
            </w:r>
          </w:p>
        </w:tc>
        <w:tc>
          <w:tcPr>
            <w:tcW w:w="2160" w:type="dxa"/>
            <w:tcBorders>
              <w:top w:val="single" w:sz="4" w:space="0" w:color="auto"/>
              <w:left w:val="single" w:sz="4" w:space="0" w:color="auto"/>
              <w:bottom w:val="single" w:sz="4" w:space="0" w:color="auto"/>
              <w:right w:val="single" w:sz="4" w:space="0" w:color="auto"/>
            </w:tcBorders>
          </w:tcPr>
          <w:p w14:paraId="159BE1E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44</w:t>
            </w:r>
          </w:p>
          <w:p w14:paraId="18375D2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20B701DC" w14:textId="77777777">
        <w:tc>
          <w:tcPr>
            <w:tcW w:w="1398" w:type="dxa"/>
            <w:tcBorders>
              <w:top w:val="single" w:sz="4" w:space="0" w:color="auto"/>
              <w:left w:val="single" w:sz="4" w:space="0" w:color="auto"/>
              <w:bottom w:val="single" w:sz="4" w:space="0" w:color="auto"/>
              <w:right w:val="single" w:sz="4" w:space="0" w:color="auto"/>
            </w:tcBorders>
          </w:tcPr>
          <w:p w14:paraId="1C318AA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5</w:t>
            </w:r>
          </w:p>
        </w:tc>
        <w:tc>
          <w:tcPr>
            <w:tcW w:w="1788" w:type="dxa"/>
            <w:tcBorders>
              <w:top w:val="single" w:sz="4" w:space="0" w:color="auto"/>
              <w:left w:val="single" w:sz="4" w:space="0" w:color="auto"/>
              <w:bottom w:val="single" w:sz="4" w:space="0" w:color="auto"/>
              <w:right w:val="single" w:sz="4" w:space="0" w:color="auto"/>
            </w:tcBorders>
          </w:tcPr>
          <w:p w14:paraId="33A1358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w:t>
            </w:r>
          </w:p>
          <w:p w14:paraId="4A8F8ED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12.8</w:t>
            </w:r>
          </w:p>
        </w:tc>
        <w:tc>
          <w:tcPr>
            <w:tcW w:w="2172" w:type="dxa"/>
            <w:tcBorders>
              <w:top w:val="single" w:sz="4" w:space="0" w:color="auto"/>
              <w:left w:val="single" w:sz="4" w:space="0" w:color="auto"/>
              <w:bottom w:val="single" w:sz="4" w:space="0" w:color="auto"/>
              <w:right w:val="single" w:sz="4" w:space="0" w:color="auto"/>
            </w:tcBorders>
          </w:tcPr>
          <w:p w14:paraId="00672E7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w:t>
            </w:r>
          </w:p>
          <w:p w14:paraId="116F323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12.8</w:t>
            </w:r>
          </w:p>
        </w:tc>
        <w:tc>
          <w:tcPr>
            <w:tcW w:w="2250" w:type="dxa"/>
            <w:tcBorders>
              <w:top w:val="single" w:sz="4" w:space="0" w:color="auto"/>
              <w:left w:val="single" w:sz="4" w:space="0" w:color="auto"/>
              <w:bottom w:val="single" w:sz="4" w:space="0" w:color="auto"/>
              <w:right w:val="single" w:sz="4" w:space="0" w:color="auto"/>
            </w:tcBorders>
          </w:tcPr>
          <w:p w14:paraId="71E6931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29</w:t>
            </w:r>
          </w:p>
          <w:p w14:paraId="35A6C90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74.4</w:t>
            </w:r>
          </w:p>
        </w:tc>
        <w:tc>
          <w:tcPr>
            <w:tcW w:w="2160" w:type="dxa"/>
            <w:tcBorders>
              <w:top w:val="single" w:sz="4" w:space="0" w:color="auto"/>
              <w:left w:val="single" w:sz="4" w:space="0" w:color="auto"/>
              <w:bottom w:val="single" w:sz="4" w:space="0" w:color="auto"/>
              <w:right w:val="single" w:sz="4" w:space="0" w:color="auto"/>
            </w:tcBorders>
          </w:tcPr>
          <w:p w14:paraId="5A7A3F5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39</w:t>
            </w:r>
          </w:p>
          <w:p w14:paraId="1EDD093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7289E06B" w14:textId="77777777">
        <w:tc>
          <w:tcPr>
            <w:tcW w:w="1398" w:type="dxa"/>
            <w:tcBorders>
              <w:top w:val="single" w:sz="4" w:space="0" w:color="auto"/>
              <w:left w:val="single" w:sz="4" w:space="0" w:color="auto"/>
              <w:bottom w:val="single" w:sz="4" w:space="0" w:color="auto"/>
              <w:right w:val="single" w:sz="4" w:space="0" w:color="auto"/>
            </w:tcBorders>
          </w:tcPr>
          <w:p w14:paraId="27CF12F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6</w:t>
            </w:r>
          </w:p>
        </w:tc>
        <w:tc>
          <w:tcPr>
            <w:tcW w:w="1788" w:type="dxa"/>
            <w:tcBorders>
              <w:top w:val="single" w:sz="4" w:space="0" w:color="auto"/>
              <w:left w:val="single" w:sz="4" w:space="0" w:color="auto"/>
              <w:bottom w:val="single" w:sz="4" w:space="0" w:color="auto"/>
              <w:right w:val="single" w:sz="4" w:space="0" w:color="auto"/>
            </w:tcBorders>
          </w:tcPr>
          <w:p w14:paraId="4E17507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9</w:t>
            </w:r>
          </w:p>
          <w:p w14:paraId="6F77C58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11.5</w:t>
            </w:r>
          </w:p>
        </w:tc>
        <w:tc>
          <w:tcPr>
            <w:tcW w:w="2172" w:type="dxa"/>
            <w:tcBorders>
              <w:top w:val="single" w:sz="4" w:space="0" w:color="auto"/>
              <w:left w:val="single" w:sz="4" w:space="0" w:color="auto"/>
              <w:bottom w:val="single" w:sz="4" w:space="0" w:color="auto"/>
              <w:right w:val="single" w:sz="4" w:space="0" w:color="auto"/>
            </w:tcBorders>
          </w:tcPr>
          <w:p w14:paraId="60E2422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29</w:t>
            </w:r>
          </w:p>
          <w:p w14:paraId="6311D31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37.2</w:t>
            </w:r>
          </w:p>
        </w:tc>
        <w:tc>
          <w:tcPr>
            <w:tcW w:w="2250" w:type="dxa"/>
            <w:tcBorders>
              <w:top w:val="single" w:sz="4" w:space="0" w:color="auto"/>
              <w:left w:val="single" w:sz="4" w:space="0" w:color="auto"/>
              <w:bottom w:val="single" w:sz="4" w:space="0" w:color="auto"/>
              <w:right w:val="single" w:sz="4" w:space="0" w:color="auto"/>
            </w:tcBorders>
          </w:tcPr>
          <w:p w14:paraId="3DDB5D1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40</w:t>
            </w:r>
          </w:p>
          <w:p w14:paraId="238FF9E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51.3</w:t>
            </w:r>
          </w:p>
        </w:tc>
        <w:tc>
          <w:tcPr>
            <w:tcW w:w="2160" w:type="dxa"/>
            <w:tcBorders>
              <w:top w:val="single" w:sz="4" w:space="0" w:color="auto"/>
              <w:left w:val="single" w:sz="4" w:space="0" w:color="auto"/>
              <w:bottom w:val="single" w:sz="4" w:space="0" w:color="auto"/>
              <w:right w:val="single" w:sz="4" w:space="0" w:color="auto"/>
            </w:tcBorders>
          </w:tcPr>
          <w:p w14:paraId="6571E62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78</w:t>
            </w:r>
          </w:p>
          <w:p w14:paraId="5D96856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6EC08F70" w14:textId="77777777">
        <w:tc>
          <w:tcPr>
            <w:tcW w:w="1398" w:type="dxa"/>
            <w:tcBorders>
              <w:top w:val="single" w:sz="4" w:space="0" w:color="auto"/>
              <w:left w:val="single" w:sz="4" w:space="0" w:color="auto"/>
              <w:bottom w:val="single" w:sz="4" w:space="0" w:color="auto"/>
              <w:right w:val="single" w:sz="4" w:space="0" w:color="auto"/>
            </w:tcBorders>
          </w:tcPr>
          <w:p w14:paraId="2E7354B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7</w:t>
            </w:r>
          </w:p>
        </w:tc>
        <w:tc>
          <w:tcPr>
            <w:tcW w:w="1788" w:type="dxa"/>
            <w:tcBorders>
              <w:top w:val="single" w:sz="4" w:space="0" w:color="auto"/>
              <w:left w:val="single" w:sz="4" w:space="0" w:color="auto"/>
              <w:bottom w:val="single" w:sz="4" w:space="0" w:color="auto"/>
              <w:right w:val="single" w:sz="4" w:space="0" w:color="auto"/>
            </w:tcBorders>
          </w:tcPr>
          <w:p w14:paraId="1984F2D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w:t>
            </w:r>
          </w:p>
          <w:p w14:paraId="1C64716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6.9</w:t>
            </w:r>
          </w:p>
        </w:tc>
        <w:tc>
          <w:tcPr>
            <w:tcW w:w="2172" w:type="dxa"/>
            <w:tcBorders>
              <w:top w:val="single" w:sz="4" w:space="0" w:color="auto"/>
              <w:left w:val="single" w:sz="4" w:space="0" w:color="auto"/>
              <w:bottom w:val="single" w:sz="4" w:space="0" w:color="auto"/>
              <w:right w:val="single" w:sz="4" w:space="0" w:color="auto"/>
            </w:tcBorders>
          </w:tcPr>
          <w:p w14:paraId="545F53B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16</w:t>
            </w:r>
          </w:p>
          <w:p w14:paraId="681B380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55.2</w:t>
            </w:r>
          </w:p>
        </w:tc>
        <w:tc>
          <w:tcPr>
            <w:tcW w:w="2250" w:type="dxa"/>
            <w:tcBorders>
              <w:top w:val="single" w:sz="4" w:space="0" w:color="auto"/>
              <w:left w:val="single" w:sz="4" w:space="0" w:color="auto"/>
              <w:bottom w:val="single" w:sz="4" w:space="0" w:color="auto"/>
              <w:right w:val="single" w:sz="4" w:space="0" w:color="auto"/>
            </w:tcBorders>
          </w:tcPr>
          <w:p w14:paraId="7741F06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11</w:t>
            </w:r>
          </w:p>
          <w:p w14:paraId="37B0D3F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37.9</w:t>
            </w:r>
          </w:p>
        </w:tc>
        <w:tc>
          <w:tcPr>
            <w:tcW w:w="2160" w:type="dxa"/>
            <w:tcBorders>
              <w:top w:val="single" w:sz="4" w:space="0" w:color="auto"/>
              <w:left w:val="single" w:sz="4" w:space="0" w:color="auto"/>
              <w:bottom w:val="single" w:sz="4" w:space="0" w:color="auto"/>
              <w:right w:val="single" w:sz="4" w:space="0" w:color="auto"/>
            </w:tcBorders>
          </w:tcPr>
          <w:p w14:paraId="15C1AE0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29</w:t>
            </w:r>
          </w:p>
          <w:p w14:paraId="423E654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561F1224" w14:textId="77777777">
        <w:tc>
          <w:tcPr>
            <w:tcW w:w="1398" w:type="dxa"/>
            <w:tcBorders>
              <w:top w:val="single" w:sz="4" w:space="0" w:color="auto"/>
              <w:left w:val="single" w:sz="4" w:space="0" w:color="auto"/>
              <w:bottom w:val="single" w:sz="4" w:space="0" w:color="auto"/>
              <w:right w:val="single" w:sz="4" w:space="0" w:color="auto"/>
            </w:tcBorders>
          </w:tcPr>
          <w:p w14:paraId="6C4BA76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8</w:t>
            </w:r>
          </w:p>
        </w:tc>
        <w:tc>
          <w:tcPr>
            <w:tcW w:w="1788" w:type="dxa"/>
            <w:tcBorders>
              <w:top w:val="single" w:sz="4" w:space="0" w:color="auto"/>
              <w:left w:val="single" w:sz="4" w:space="0" w:color="auto"/>
              <w:bottom w:val="single" w:sz="4" w:space="0" w:color="auto"/>
              <w:right w:val="single" w:sz="4" w:space="0" w:color="auto"/>
            </w:tcBorders>
          </w:tcPr>
          <w:p w14:paraId="2D632EC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p w14:paraId="51077AD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39.1</w:t>
            </w:r>
          </w:p>
        </w:tc>
        <w:tc>
          <w:tcPr>
            <w:tcW w:w="2172" w:type="dxa"/>
            <w:tcBorders>
              <w:top w:val="single" w:sz="4" w:space="0" w:color="auto"/>
              <w:left w:val="single" w:sz="4" w:space="0" w:color="auto"/>
              <w:bottom w:val="single" w:sz="4" w:space="0" w:color="auto"/>
              <w:right w:val="single" w:sz="4" w:space="0" w:color="auto"/>
            </w:tcBorders>
          </w:tcPr>
          <w:p w14:paraId="26FF5F9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14</w:t>
            </w:r>
          </w:p>
          <w:p w14:paraId="2E022DF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21.9</w:t>
            </w:r>
          </w:p>
        </w:tc>
        <w:tc>
          <w:tcPr>
            <w:tcW w:w="2250" w:type="dxa"/>
            <w:tcBorders>
              <w:top w:val="single" w:sz="4" w:space="0" w:color="auto"/>
              <w:left w:val="single" w:sz="4" w:space="0" w:color="auto"/>
              <w:bottom w:val="single" w:sz="4" w:space="0" w:color="auto"/>
              <w:right w:val="single" w:sz="4" w:space="0" w:color="auto"/>
            </w:tcBorders>
          </w:tcPr>
          <w:p w14:paraId="24AB4DD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p w14:paraId="5AD58EB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39.1</w:t>
            </w:r>
          </w:p>
        </w:tc>
        <w:tc>
          <w:tcPr>
            <w:tcW w:w="2160" w:type="dxa"/>
            <w:tcBorders>
              <w:top w:val="single" w:sz="4" w:space="0" w:color="auto"/>
              <w:left w:val="single" w:sz="4" w:space="0" w:color="auto"/>
              <w:bottom w:val="single" w:sz="4" w:space="0" w:color="auto"/>
              <w:right w:val="single" w:sz="4" w:space="0" w:color="auto"/>
            </w:tcBorders>
          </w:tcPr>
          <w:p w14:paraId="4DD0CE0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64</w:t>
            </w:r>
          </w:p>
          <w:p w14:paraId="5E7C002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62CAC745" w14:textId="77777777">
        <w:tc>
          <w:tcPr>
            <w:tcW w:w="1398" w:type="dxa"/>
            <w:tcBorders>
              <w:top w:val="single" w:sz="4" w:space="0" w:color="auto"/>
              <w:left w:val="single" w:sz="4" w:space="0" w:color="auto"/>
              <w:bottom w:val="single" w:sz="4" w:space="0" w:color="auto"/>
              <w:right w:val="single" w:sz="4" w:space="0" w:color="auto"/>
            </w:tcBorders>
          </w:tcPr>
          <w:p w14:paraId="0107C27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9</w:t>
            </w:r>
          </w:p>
        </w:tc>
        <w:tc>
          <w:tcPr>
            <w:tcW w:w="1788" w:type="dxa"/>
            <w:tcBorders>
              <w:top w:val="single" w:sz="4" w:space="0" w:color="auto"/>
              <w:left w:val="single" w:sz="4" w:space="0" w:color="auto"/>
              <w:bottom w:val="single" w:sz="4" w:space="0" w:color="auto"/>
              <w:right w:val="single" w:sz="4" w:space="0" w:color="auto"/>
            </w:tcBorders>
          </w:tcPr>
          <w:p w14:paraId="21BC7C2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w:t>
            </w:r>
          </w:p>
          <w:p w14:paraId="56F439C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12.5</w:t>
            </w:r>
          </w:p>
        </w:tc>
        <w:tc>
          <w:tcPr>
            <w:tcW w:w="2172" w:type="dxa"/>
            <w:tcBorders>
              <w:top w:val="single" w:sz="4" w:space="0" w:color="auto"/>
              <w:left w:val="single" w:sz="4" w:space="0" w:color="auto"/>
              <w:bottom w:val="single" w:sz="4" w:space="0" w:color="auto"/>
              <w:right w:val="single" w:sz="4" w:space="0" w:color="auto"/>
            </w:tcBorders>
          </w:tcPr>
          <w:p w14:paraId="7259DA4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7C16C60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tc>
        <w:tc>
          <w:tcPr>
            <w:tcW w:w="2250" w:type="dxa"/>
            <w:tcBorders>
              <w:top w:val="single" w:sz="4" w:space="0" w:color="auto"/>
              <w:left w:val="single" w:sz="4" w:space="0" w:color="auto"/>
              <w:bottom w:val="single" w:sz="4" w:space="0" w:color="auto"/>
              <w:right w:val="single" w:sz="4" w:space="0" w:color="auto"/>
            </w:tcBorders>
          </w:tcPr>
          <w:p w14:paraId="10B6FED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p w14:paraId="575B35E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62.5</w:t>
            </w:r>
          </w:p>
        </w:tc>
        <w:tc>
          <w:tcPr>
            <w:tcW w:w="2160" w:type="dxa"/>
            <w:tcBorders>
              <w:top w:val="single" w:sz="4" w:space="0" w:color="auto"/>
              <w:left w:val="single" w:sz="4" w:space="0" w:color="auto"/>
              <w:bottom w:val="single" w:sz="4" w:space="0" w:color="auto"/>
              <w:right w:val="single" w:sz="4" w:space="0" w:color="auto"/>
            </w:tcBorders>
          </w:tcPr>
          <w:p w14:paraId="6130AB4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40</w:t>
            </w:r>
          </w:p>
          <w:p w14:paraId="2328798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672BC812" w14:textId="77777777">
        <w:tc>
          <w:tcPr>
            <w:tcW w:w="1398" w:type="dxa"/>
            <w:tcBorders>
              <w:top w:val="single" w:sz="4" w:space="0" w:color="auto"/>
              <w:left w:val="single" w:sz="4" w:space="0" w:color="auto"/>
              <w:bottom w:val="single" w:sz="4" w:space="0" w:color="auto"/>
              <w:right w:val="single" w:sz="4" w:space="0" w:color="auto"/>
            </w:tcBorders>
          </w:tcPr>
          <w:p w14:paraId="184B87B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10</w:t>
            </w:r>
          </w:p>
        </w:tc>
        <w:tc>
          <w:tcPr>
            <w:tcW w:w="1788" w:type="dxa"/>
            <w:tcBorders>
              <w:top w:val="single" w:sz="4" w:space="0" w:color="auto"/>
              <w:left w:val="single" w:sz="4" w:space="0" w:color="auto"/>
              <w:bottom w:val="single" w:sz="4" w:space="0" w:color="auto"/>
              <w:right w:val="single" w:sz="4" w:space="0" w:color="auto"/>
            </w:tcBorders>
          </w:tcPr>
          <w:p w14:paraId="24A3708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28</w:t>
            </w:r>
          </w:p>
          <w:p w14:paraId="2D2078C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68.3</w:t>
            </w:r>
          </w:p>
        </w:tc>
        <w:tc>
          <w:tcPr>
            <w:tcW w:w="2172" w:type="dxa"/>
            <w:tcBorders>
              <w:top w:val="single" w:sz="4" w:space="0" w:color="auto"/>
              <w:left w:val="single" w:sz="4" w:space="0" w:color="auto"/>
              <w:bottom w:val="single" w:sz="4" w:space="0" w:color="auto"/>
              <w:right w:val="single" w:sz="4" w:space="0" w:color="auto"/>
            </w:tcBorders>
          </w:tcPr>
          <w:p w14:paraId="51C5672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w:t>
            </w:r>
          </w:p>
          <w:p w14:paraId="1D13BB6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7.3</w:t>
            </w:r>
          </w:p>
        </w:tc>
        <w:tc>
          <w:tcPr>
            <w:tcW w:w="2250" w:type="dxa"/>
            <w:tcBorders>
              <w:top w:val="single" w:sz="4" w:space="0" w:color="auto"/>
              <w:left w:val="single" w:sz="4" w:space="0" w:color="auto"/>
              <w:bottom w:val="single" w:sz="4" w:space="0" w:color="auto"/>
              <w:right w:val="single" w:sz="4" w:space="0" w:color="auto"/>
            </w:tcBorders>
          </w:tcPr>
          <w:p w14:paraId="1909560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16353A4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24.4</w:t>
            </w:r>
          </w:p>
        </w:tc>
        <w:tc>
          <w:tcPr>
            <w:tcW w:w="2160" w:type="dxa"/>
            <w:tcBorders>
              <w:top w:val="single" w:sz="4" w:space="0" w:color="auto"/>
              <w:left w:val="single" w:sz="4" w:space="0" w:color="auto"/>
              <w:bottom w:val="single" w:sz="4" w:space="0" w:color="auto"/>
              <w:right w:val="single" w:sz="4" w:space="0" w:color="auto"/>
            </w:tcBorders>
          </w:tcPr>
          <w:p w14:paraId="130AA94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41</w:t>
            </w:r>
          </w:p>
          <w:p w14:paraId="1B0D456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60984360" w14:textId="77777777">
        <w:tc>
          <w:tcPr>
            <w:tcW w:w="1398" w:type="dxa"/>
            <w:tcBorders>
              <w:top w:val="single" w:sz="4" w:space="0" w:color="auto"/>
              <w:left w:val="single" w:sz="4" w:space="0" w:color="auto"/>
              <w:bottom w:val="single" w:sz="4" w:space="0" w:color="auto"/>
              <w:right w:val="single" w:sz="4" w:space="0" w:color="auto"/>
            </w:tcBorders>
          </w:tcPr>
          <w:p w14:paraId="15A743F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11</w:t>
            </w:r>
          </w:p>
        </w:tc>
        <w:tc>
          <w:tcPr>
            <w:tcW w:w="1788" w:type="dxa"/>
            <w:tcBorders>
              <w:top w:val="single" w:sz="4" w:space="0" w:color="auto"/>
              <w:left w:val="single" w:sz="4" w:space="0" w:color="auto"/>
              <w:bottom w:val="single" w:sz="4" w:space="0" w:color="auto"/>
              <w:right w:val="single" w:sz="4" w:space="0" w:color="auto"/>
            </w:tcBorders>
          </w:tcPr>
          <w:p w14:paraId="4CE7240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14</w:t>
            </w:r>
          </w:p>
          <w:p w14:paraId="5A5D534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82.4</w:t>
            </w:r>
          </w:p>
        </w:tc>
        <w:tc>
          <w:tcPr>
            <w:tcW w:w="2172" w:type="dxa"/>
            <w:tcBorders>
              <w:top w:val="single" w:sz="4" w:space="0" w:color="auto"/>
              <w:left w:val="single" w:sz="4" w:space="0" w:color="auto"/>
              <w:bottom w:val="single" w:sz="4" w:space="0" w:color="auto"/>
              <w:right w:val="single" w:sz="4" w:space="0" w:color="auto"/>
            </w:tcBorders>
          </w:tcPr>
          <w:p w14:paraId="495133A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w:t>
            </w:r>
          </w:p>
        </w:tc>
        <w:tc>
          <w:tcPr>
            <w:tcW w:w="2250" w:type="dxa"/>
            <w:tcBorders>
              <w:top w:val="single" w:sz="4" w:space="0" w:color="auto"/>
              <w:left w:val="single" w:sz="4" w:space="0" w:color="auto"/>
              <w:bottom w:val="single" w:sz="4" w:space="0" w:color="auto"/>
              <w:right w:val="single" w:sz="4" w:space="0" w:color="auto"/>
            </w:tcBorders>
          </w:tcPr>
          <w:p w14:paraId="4B3815A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w:t>
            </w:r>
          </w:p>
          <w:p w14:paraId="41A30B5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17.6</w:t>
            </w:r>
          </w:p>
        </w:tc>
        <w:tc>
          <w:tcPr>
            <w:tcW w:w="2160" w:type="dxa"/>
            <w:tcBorders>
              <w:top w:val="single" w:sz="4" w:space="0" w:color="auto"/>
              <w:left w:val="single" w:sz="4" w:space="0" w:color="auto"/>
              <w:bottom w:val="single" w:sz="4" w:space="0" w:color="auto"/>
              <w:right w:val="single" w:sz="4" w:space="0" w:color="auto"/>
            </w:tcBorders>
          </w:tcPr>
          <w:p w14:paraId="26F715D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17</w:t>
            </w:r>
          </w:p>
          <w:p w14:paraId="700DE85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7BC80E16" w14:textId="77777777">
        <w:tc>
          <w:tcPr>
            <w:tcW w:w="1398" w:type="dxa"/>
            <w:tcBorders>
              <w:top w:val="single" w:sz="4" w:space="0" w:color="auto"/>
              <w:left w:val="single" w:sz="4" w:space="0" w:color="auto"/>
              <w:bottom w:val="single" w:sz="4" w:space="0" w:color="auto"/>
              <w:right w:val="single" w:sz="4" w:space="0" w:color="auto"/>
            </w:tcBorders>
          </w:tcPr>
          <w:p w14:paraId="4C5DA30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12</w:t>
            </w:r>
          </w:p>
        </w:tc>
        <w:tc>
          <w:tcPr>
            <w:tcW w:w="1788" w:type="dxa"/>
            <w:tcBorders>
              <w:top w:val="single" w:sz="4" w:space="0" w:color="auto"/>
              <w:left w:val="single" w:sz="4" w:space="0" w:color="auto"/>
              <w:bottom w:val="single" w:sz="4" w:space="0" w:color="auto"/>
              <w:right w:val="single" w:sz="4" w:space="0" w:color="auto"/>
            </w:tcBorders>
          </w:tcPr>
          <w:p w14:paraId="3F430AC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12</w:t>
            </w:r>
          </w:p>
          <w:p w14:paraId="0A01044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12.6</w:t>
            </w:r>
          </w:p>
        </w:tc>
        <w:tc>
          <w:tcPr>
            <w:tcW w:w="2172" w:type="dxa"/>
            <w:tcBorders>
              <w:top w:val="single" w:sz="4" w:space="0" w:color="auto"/>
              <w:left w:val="single" w:sz="4" w:space="0" w:color="auto"/>
              <w:bottom w:val="single" w:sz="4" w:space="0" w:color="auto"/>
              <w:right w:val="single" w:sz="4" w:space="0" w:color="auto"/>
            </w:tcBorders>
          </w:tcPr>
          <w:p w14:paraId="640CFF8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16</w:t>
            </w:r>
          </w:p>
          <w:p w14:paraId="61B4276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30.2</w:t>
            </w:r>
          </w:p>
        </w:tc>
        <w:tc>
          <w:tcPr>
            <w:tcW w:w="2250" w:type="dxa"/>
            <w:tcBorders>
              <w:top w:val="single" w:sz="4" w:space="0" w:color="auto"/>
              <w:left w:val="single" w:sz="4" w:space="0" w:color="auto"/>
              <w:bottom w:val="single" w:sz="4" w:space="0" w:color="auto"/>
              <w:right w:val="single" w:sz="4" w:space="0" w:color="auto"/>
            </w:tcBorders>
          </w:tcPr>
          <w:p w14:paraId="57576A5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25</w:t>
            </w:r>
          </w:p>
          <w:p w14:paraId="4F9744A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47.2</w:t>
            </w:r>
          </w:p>
        </w:tc>
        <w:tc>
          <w:tcPr>
            <w:tcW w:w="2160" w:type="dxa"/>
            <w:tcBorders>
              <w:top w:val="single" w:sz="4" w:space="0" w:color="auto"/>
              <w:left w:val="single" w:sz="4" w:space="0" w:color="auto"/>
              <w:bottom w:val="single" w:sz="4" w:space="0" w:color="auto"/>
              <w:right w:val="single" w:sz="4" w:space="0" w:color="auto"/>
            </w:tcBorders>
          </w:tcPr>
          <w:p w14:paraId="793090B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53</w:t>
            </w:r>
          </w:p>
          <w:p w14:paraId="572D314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100</w:t>
            </w:r>
          </w:p>
        </w:tc>
      </w:tr>
      <w:tr w:rsidR="004C26C3" w:rsidRPr="00502C6D" w14:paraId="6D27034C" w14:textId="77777777">
        <w:tc>
          <w:tcPr>
            <w:tcW w:w="1398" w:type="dxa"/>
            <w:tcBorders>
              <w:top w:val="single" w:sz="4" w:space="0" w:color="auto"/>
              <w:left w:val="single" w:sz="4" w:space="0" w:color="auto"/>
              <w:bottom w:val="single" w:sz="4" w:space="0" w:color="auto"/>
              <w:right w:val="single" w:sz="4" w:space="0" w:color="auto"/>
            </w:tcBorders>
          </w:tcPr>
          <w:p w14:paraId="44D1630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lastRenderedPageBreak/>
              <w:t>M.Thesis 13</w:t>
            </w:r>
          </w:p>
        </w:tc>
        <w:tc>
          <w:tcPr>
            <w:tcW w:w="1788" w:type="dxa"/>
            <w:tcBorders>
              <w:top w:val="single" w:sz="4" w:space="0" w:color="auto"/>
              <w:left w:val="single" w:sz="4" w:space="0" w:color="auto"/>
              <w:bottom w:val="single" w:sz="4" w:space="0" w:color="auto"/>
              <w:right w:val="single" w:sz="4" w:space="0" w:color="auto"/>
            </w:tcBorders>
          </w:tcPr>
          <w:p w14:paraId="2FD0886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w:t>
            </w:r>
          </w:p>
          <w:p w14:paraId="6E0E1CE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22.2</w:t>
            </w:r>
          </w:p>
        </w:tc>
        <w:tc>
          <w:tcPr>
            <w:tcW w:w="2172" w:type="dxa"/>
            <w:tcBorders>
              <w:top w:val="single" w:sz="4" w:space="0" w:color="auto"/>
              <w:left w:val="single" w:sz="4" w:space="0" w:color="auto"/>
              <w:bottom w:val="single" w:sz="4" w:space="0" w:color="auto"/>
              <w:right w:val="single" w:sz="4" w:space="0" w:color="auto"/>
            </w:tcBorders>
          </w:tcPr>
          <w:p w14:paraId="2E78A8C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w:t>
            </w:r>
          </w:p>
          <w:p w14:paraId="65F0D8A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5.6</w:t>
            </w:r>
          </w:p>
        </w:tc>
        <w:tc>
          <w:tcPr>
            <w:tcW w:w="2250" w:type="dxa"/>
            <w:tcBorders>
              <w:top w:val="single" w:sz="4" w:space="0" w:color="auto"/>
              <w:left w:val="single" w:sz="4" w:space="0" w:color="auto"/>
              <w:bottom w:val="single" w:sz="4" w:space="0" w:color="auto"/>
              <w:right w:val="single" w:sz="4" w:space="0" w:color="auto"/>
            </w:tcBorders>
          </w:tcPr>
          <w:p w14:paraId="63B4552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26</w:t>
            </w:r>
          </w:p>
          <w:p w14:paraId="1832EAB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72.2</w:t>
            </w:r>
          </w:p>
        </w:tc>
        <w:tc>
          <w:tcPr>
            <w:tcW w:w="2160" w:type="dxa"/>
            <w:tcBorders>
              <w:top w:val="single" w:sz="4" w:space="0" w:color="auto"/>
              <w:left w:val="single" w:sz="4" w:space="0" w:color="auto"/>
              <w:bottom w:val="single" w:sz="4" w:space="0" w:color="auto"/>
              <w:right w:val="single" w:sz="4" w:space="0" w:color="auto"/>
            </w:tcBorders>
          </w:tcPr>
          <w:p w14:paraId="746367D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36</w:t>
            </w:r>
          </w:p>
          <w:p w14:paraId="24946D04"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3BC8CDDD" w14:textId="77777777">
        <w:tc>
          <w:tcPr>
            <w:tcW w:w="1398" w:type="dxa"/>
            <w:tcBorders>
              <w:top w:val="single" w:sz="4" w:space="0" w:color="auto"/>
              <w:left w:val="single" w:sz="4" w:space="0" w:color="auto"/>
              <w:bottom w:val="single" w:sz="4" w:space="0" w:color="auto"/>
              <w:right w:val="single" w:sz="4" w:space="0" w:color="auto"/>
            </w:tcBorders>
          </w:tcPr>
          <w:p w14:paraId="0CB67A7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14</w:t>
            </w:r>
          </w:p>
        </w:tc>
        <w:tc>
          <w:tcPr>
            <w:tcW w:w="1788" w:type="dxa"/>
            <w:tcBorders>
              <w:top w:val="single" w:sz="4" w:space="0" w:color="auto"/>
              <w:left w:val="single" w:sz="4" w:space="0" w:color="auto"/>
              <w:bottom w:val="single" w:sz="4" w:space="0" w:color="auto"/>
              <w:right w:val="single" w:sz="4" w:space="0" w:color="auto"/>
            </w:tcBorders>
          </w:tcPr>
          <w:p w14:paraId="4F83EFE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w:t>
            </w:r>
          </w:p>
          <w:p w14:paraId="139678B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14.9</w:t>
            </w:r>
          </w:p>
        </w:tc>
        <w:tc>
          <w:tcPr>
            <w:tcW w:w="2172" w:type="dxa"/>
            <w:tcBorders>
              <w:top w:val="single" w:sz="4" w:space="0" w:color="auto"/>
              <w:left w:val="single" w:sz="4" w:space="0" w:color="auto"/>
              <w:bottom w:val="single" w:sz="4" w:space="0" w:color="auto"/>
              <w:right w:val="single" w:sz="4" w:space="0" w:color="auto"/>
            </w:tcBorders>
          </w:tcPr>
          <w:p w14:paraId="0EA290A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0D940DA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21.3</w:t>
            </w:r>
          </w:p>
        </w:tc>
        <w:tc>
          <w:tcPr>
            <w:tcW w:w="2250" w:type="dxa"/>
            <w:tcBorders>
              <w:top w:val="single" w:sz="4" w:space="0" w:color="auto"/>
              <w:left w:val="single" w:sz="4" w:space="0" w:color="auto"/>
              <w:bottom w:val="single" w:sz="4" w:space="0" w:color="auto"/>
              <w:right w:val="single" w:sz="4" w:space="0" w:color="auto"/>
            </w:tcBorders>
          </w:tcPr>
          <w:p w14:paraId="03DD190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30</w:t>
            </w:r>
          </w:p>
          <w:p w14:paraId="541645C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63.8</w:t>
            </w:r>
          </w:p>
        </w:tc>
        <w:tc>
          <w:tcPr>
            <w:tcW w:w="2160" w:type="dxa"/>
            <w:tcBorders>
              <w:top w:val="single" w:sz="4" w:space="0" w:color="auto"/>
              <w:left w:val="single" w:sz="4" w:space="0" w:color="auto"/>
              <w:bottom w:val="single" w:sz="4" w:space="0" w:color="auto"/>
              <w:right w:val="single" w:sz="4" w:space="0" w:color="auto"/>
            </w:tcBorders>
          </w:tcPr>
          <w:p w14:paraId="75800FD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47</w:t>
            </w:r>
          </w:p>
          <w:p w14:paraId="4CED043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11F84E5F" w14:textId="77777777">
        <w:tc>
          <w:tcPr>
            <w:tcW w:w="1398" w:type="dxa"/>
            <w:tcBorders>
              <w:top w:val="single" w:sz="4" w:space="0" w:color="auto"/>
              <w:left w:val="single" w:sz="4" w:space="0" w:color="auto"/>
              <w:bottom w:val="single" w:sz="4" w:space="0" w:color="auto"/>
              <w:right w:val="single" w:sz="4" w:space="0" w:color="auto"/>
            </w:tcBorders>
          </w:tcPr>
          <w:p w14:paraId="218E5D1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15</w:t>
            </w:r>
          </w:p>
        </w:tc>
        <w:tc>
          <w:tcPr>
            <w:tcW w:w="1788" w:type="dxa"/>
            <w:tcBorders>
              <w:top w:val="single" w:sz="4" w:space="0" w:color="auto"/>
              <w:left w:val="single" w:sz="4" w:space="0" w:color="auto"/>
              <w:bottom w:val="single" w:sz="4" w:space="0" w:color="auto"/>
              <w:right w:val="single" w:sz="4" w:space="0" w:color="auto"/>
            </w:tcBorders>
          </w:tcPr>
          <w:p w14:paraId="6D972CD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w:t>
            </w:r>
          </w:p>
          <w:p w14:paraId="5B9F8E3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w:t>
            </w:r>
          </w:p>
        </w:tc>
        <w:tc>
          <w:tcPr>
            <w:tcW w:w="2172" w:type="dxa"/>
            <w:tcBorders>
              <w:top w:val="single" w:sz="4" w:space="0" w:color="auto"/>
              <w:left w:val="single" w:sz="4" w:space="0" w:color="auto"/>
              <w:bottom w:val="single" w:sz="4" w:space="0" w:color="auto"/>
              <w:right w:val="single" w:sz="4" w:space="0" w:color="auto"/>
            </w:tcBorders>
          </w:tcPr>
          <w:p w14:paraId="131ECB17"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w:t>
            </w:r>
          </w:p>
          <w:p w14:paraId="1F61EA4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16</w:t>
            </w:r>
          </w:p>
        </w:tc>
        <w:tc>
          <w:tcPr>
            <w:tcW w:w="2250" w:type="dxa"/>
            <w:tcBorders>
              <w:top w:val="single" w:sz="4" w:space="0" w:color="auto"/>
              <w:left w:val="single" w:sz="4" w:space="0" w:color="auto"/>
              <w:bottom w:val="single" w:sz="4" w:space="0" w:color="auto"/>
              <w:right w:val="single" w:sz="4" w:space="0" w:color="auto"/>
            </w:tcBorders>
          </w:tcPr>
          <w:p w14:paraId="0A66679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40</w:t>
            </w:r>
          </w:p>
          <w:p w14:paraId="15A1AB2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80</w:t>
            </w:r>
          </w:p>
        </w:tc>
        <w:tc>
          <w:tcPr>
            <w:tcW w:w="2160" w:type="dxa"/>
            <w:tcBorders>
              <w:top w:val="single" w:sz="4" w:space="0" w:color="auto"/>
              <w:left w:val="single" w:sz="4" w:space="0" w:color="auto"/>
              <w:bottom w:val="single" w:sz="4" w:space="0" w:color="auto"/>
              <w:right w:val="single" w:sz="4" w:space="0" w:color="auto"/>
            </w:tcBorders>
          </w:tcPr>
          <w:p w14:paraId="762EFA8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50</w:t>
            </w:r>
          </w:p>
          <w:p w14:paraId="034F3D8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1BD76B64" w14:textId="77777777">
        <w:tc>
          <w:tcPr>
            <w:tcW w:w="1398" w:type="dxa"/>
            <w:tcBorders>
              <w:top w:val="single" w:sz="4" w:space="0" w:color="auto"/>
              <w:left w:val="single" w:sz="4" w:space="0" w:color="auto"/>
              <w:bottom w:val="single" w:sz="4" w:space="0" w:color="auto"/>
              <w:right w:val="single" w:sz="4" w:space="0" w:color="auto"/>
            </w:tcBorders>
          </w:tcPr>
          <w:p w14:paraId="7DE33C5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16</w:t>
            </w:r>
          </w:p>
        </w:tc>
        <w:tc>
          <w:tcPr>
            <w:tcW w:w="1788" w:type="dxa"/>
            <w:tcBorders>
              <w:top w:val="single" w:sz="4" w:space="0" w:color="auto"/>
              <w:left w:val="single" w:sz="4" w:space="0" w:color="auto"/>
              <w:bottom w:val="single" w:sz="4" w:space="0" w:color="auto"/>
              <w:right w:val="single" w:sz="4" w:space="0" w:color="auto"/>
            </w:tcBorders>
          </w:tcPr>
          <w:p w14:paraId="118E144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w:t>
            </w:r>
          </w:p>
          <w:p w14:paraId="12AC65E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33.3</w:t>
            </w:r>
          </w:p>
        </w:tc>
        <w:tc>
          <w:tcPr>
            <w:tcW w:w="2172" w:type="dxa"/>
            <w:tcBorders>
              <w:top w:val="single" w:sz="4" w:space="0" w:color="auto"/>
              <w:left w:val="single" w:sz="4" w:space="0" w:color="auto"/>
              <w:bottom w:val="single" w:sz="4" w:space="0" w:color="auto"/>
              <w:right w:val="single" w:sz="4" w:space="0" w:color="auto"/>
            </w:tcBorders>
          </w:tcPr>
          <w:p w14:paraId="7ACED3D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w:t>
            </w:r>
          </w:p>
          <w:p w14:paraId="6BA0E4E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30.1</w:t>
            </w:r>
          </w:p>
        </w:tc>
        <w:tc>
          <w:tcPr>
            <w:tcW w:w="2250" w:type="dxa"/>
            <w:tcBorders>
              <w:top w:val="single" w:sz="4" w:space="0" w:color="auto"/>
              <w:left w:val="single" w:sz="4" w:space="0" w:color="auto"/>
              <w:bottom w:val="single" w:sz="4" w:space="0" w:color="auto"/>
              <w:right w:val="single" w:sz="4" w:space="0" w:color="auto"/>
            </w:tcBorders>
          </w:tcPr>
          <w:p w14:paraId="167A1BA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w:t>
            </w:r>
          </w:p>
          <w:p w14:paraId="6583B64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28.6</w:t>
            </w:r>
          </w:p>
        </w:tc>
        <w:tc>
          <w:tcPr>
            <w:tcW w:w="2160" w:type="dxa"/>
            <w:tcBorders>
              <w:top w:val="single" w:sz="4" w:space="0" w:color="auto"/>
              <w:left w:val="single" w:sz="4" w:space="0" w:color="auto"/>
              <w:bottom w:val="single" w:sz="4" w:space="0" w:color="auto"/>
              <w:right w:val="single" w:sz="4" w:space="0" w:color="auto"/>
            </w:tcBorders>
          </w:tcPr>
          <w:p w14:paraId="08F3944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21</w:t>
            </w:r>
          </w:p>
          <w:p w14:paraId="038B8E1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2C6D2197" w14:textId="77777777">
        <w:tc>
          <w:tcPr>
            <w:tcW w:w="1398" w:type="dxa"/>
            <w:tcBorders>
              <w:top w:val="single" w:sz="4" w:space="0" w:color="auto"/>
              <w:left w:val="single" w:sz="4" w:space="0" w:color="auto"/>
              <w:bottom w:val="single" w:sz="4" w:space="0" w:color="auto"/>
              <w:right w:val="single" w:sz="4" w:space="0" w:color="auto"/>
            </w:tcBorders>
          </w:tcPr>
          <w:p w14:paraId="323F9D0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17</w:t>
            </w:r>
          </w:p>
        </w:tc>
        <w:tc>
          <w:tcPr>
            <w:tcW w:w="1788" w:type="dxa"/>
            <w:tcBorders>
              <w:top w:val="single" w:sz="4" w:space="0" w:color="auto"/>
              <w:left w:val="single" w:sz="4" w:space="0" w:color="auto"/>
              <w:bottom w:val="single" w:sz="4" w:space="0" w:color="auto"/>
              <w:right w:val="single" w:sz="4" w:space="0" w:color="auto"/>
            </w:tcBorders>
          </w:tcPr>
          <w:p w14:paraId="4D786DEF"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21</w:t>
            </w:r>
          </w:p>
          <w:p w14:paraId="201E59D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41.2</w:t>
            </w:r>
          </w:p>
        </w:tc>
        <w:tc>
          <w:tcPr>
            <w:tcW w:w="2172" w:type="dxa"/>
            <w:tcBorders>
              <w:top w:val="single" w:sz="4" w:space="0" w:color="auto"/>
              <w:left w:val="single" w:sz="4" w:space="0" w:color="auto"/>
              <w:bottom w:val="single" w:sz="4" w:space="0" w:color="auto"/>
              <w:right w:val="single" w:sz="4" w:space="0" w:color="auto"/>
            </w:tcBorders>
          </w:tcPr>
          <w:p w14:paraId="47697C2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14</w:t>
            </w:r>
          </w:p>
          <w:p w14:paraId="34CC9EF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27.5</w:t>
            </w:r>
          </w:p>
        </w:tc>
        <w:tc>
          <w:tcPr>
            <w:tcW w:w="2250" w:type="dxa"/>
            <w:tcBorders>
              <w:top w:val="single" w:sz="4" w:space="0" w:color="auto"/>
              <w:left w:val="single" w:sz="4" w:space="0" w:color="auto"/>
              <w:bottom w:val="single" w:sz="4" w:space="0" w:color="auto"/>
              <w:right w:val="single" w:sz="4" w:space="0" w:color="auto"/>
            </w:tcBorders>
          </w:tcPr>
          <w:p w14:paraId="28FC19F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16</w:t>
            </w:r>
          </w:p>
          <w:p w14:paraId="6A7BF7B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31.4</w:t>
            </w:r>
          </w:p>
        </w:tc>
        <w:tc>
          <w:tcPr>
            <w:tcW w:w="2160" w:type="dxa"/>
            <w:tcBorders>
              <w:top w:val="single" w:sz="4" w:space="0" w:color="auto"/>
              <w:left w:val="single" w:sz="4" w:space="0" w:color="auto"/>
              <w:bottom w:val="single" w:sz="4" w:space="0" w:color="auto"/>
              <w:right w:val="single" w:sz="4" w:space="0" w:color="auto"/>
            </w:tcBorders>
          </w:tcPr>
          <w:p w14:paraId="30DACDB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51</w:t>
            </w:r>
          </w:p>
          <w:p w14:paraId="5511F19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15C9AEFC" w14:textId="77777777">
        <w:tc>
          <w:tcPr>
            <w:tcW w:w="1398" w:type="dxa"/>
            <w:tcBorders>
              <w:top w:val="single" w:sz="4" w:space="0" w:color="auto"/>
              <w:left w:val="single" w:sz="4" w:space="0" w:color="auto"/>
              <w:bottom w:val="single" w:sz="4" w:space="0" w:color="auto"/>
              <w:right w:val="single" w:sz="4" w:space="0" w:color="auto"/>
            </w:tcBorders>
          </w:tcPr>
          <w:p w14:paraId="71AE767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18</w:t>
            </w:r>
          </w:p>
        </w:tc>
        <w:tc>
          <w:tcPr>
            <w:tcW w:w="1788" w:type="dxa"/>
            <w:tcBorders>
              <w:top w:val="single" w:sz="4" w:space="0" w:color="auto"/>
              <w:left w:val="single" w:sz="4" w:space="0" w:color="auto"/>
              <w:bottom w:val="single" w:sz="4" w:space="0" w:color="auto"/>
              <w:right w:val="single" w:sz="4" w:space="0" w:color="auto"/>
            </w:tcBorders>
          </w:tcPr>
          <w:p w14:paraId="4D04BB6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4996536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23.8</w:t>
            </w:r>
          </w:p>
        </w:tc>
        <w:tc>
          <w:tcPr>
            <w:tcW w:w="2172" w:type="dxa"/>
            <w:tcBorders>
              <w:top w:val="single" w:sz="4" w:space="0" w:color="auto"/>
              <w:left w:val="single" w:sz="4" w:space="0" w:color="auto"/>
              <w:bottom w:val="single" w:sz="4" w:space="0" w:color="auto"/>
              <w:right w:val="single" w:sz="4" w:space="0" w:color="auto"/>
            </w:tcBorders>
          </w:tcPr>
          <w:p w14:paraId="27099ED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371F2F1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23.8</w:t>
            </w:r>
          </w:p>
        </w:tc>
        <w:tc>
          <w:tcPr>
            <w:tcW w:w="2250" w:type="dxa"/>
            <w:tcBorders>
              <w:top w:val="single" w:sz="4" w:space="0" w:color="auto"/>
              <w:left w:val="single" w:sz="4" w:space="0" w:color="auto"/>
              <w:bottom w:val="single" w:sz="4" w:space="0" w:color="auto"/>
              <w:right w:val="single" w:sz="4" w:space="0" w:color="auto"/>
            </w:tcBorders>
          </w:tcPr>
          <w:p w14:paraId="425F4E4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22</w:t>
            </w:r>
          </w:p>
          <w:p w14:paraId="5D4B562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53.4</w:t>
            </w:r>
          </w:p>
        </w:tc>
        <w:tc>
          <w:tcPr>
            <w:tcW w:w="2160" w:type="dxa"/>
            <w:tcBorders>
              <w:top w:val="single" w:sz="4" w:space="0" w:color="auto"/>
              <w:left w:val="single" w:sz="4" w:space="0" w:color="auto"/>
              <w:bottom w:val="single" w:sz="4" w:space="0" w:color="auto"/>
              <w:right w:val="single" w:sz="4" w:space="0" w:color="auto"/>
            </w:tcBorders>
          </w:tcPr>
          <w:p w14:paraId="2E351E3D"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42</w:t>
            </w:r>
          </w:p>
          <w:p w14:paraId="46D5DE9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27BFE896" w14:textId="77777777">
        <w:tc>
          <w:tcPr>
            <w:tcW w:w="1398" w:type="dxa"/>
            <w:tcBorders>
              <w:top w:val="single" w:sz="4" w:space="0" w:color="auto"/>
              <w:left w:val="single" w:sz="4" w:space="0" w:color="auto"/>
              <w:bottom w:val="single" w:sz="4" w:space="0" w:color="auto"/>
              <w:right w:val="single" w:sz="4" w:space="0" w:color="auto"/>
            </w:tcBorders>
          </w:tcPr>
          <w:p w14:paraId="754AC8B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19</w:t>
            </w:r>
          </w:p>
        </w:tc>
        <w:tc>
          <w:tcPr>
            <w:tcW w:w="1788" w:type="dxa"/>
            <w:tcBorders>
              <w:top w:val="single" w:sz="4" w:space="0" w:color="auto"/>
              <w:left w:val="single" w:sz="4" w:space="0" w:color="auto"/>
              <w:bottom w:val="single" w:sz="4" w:space="0" w:color="auto"/>
              <w:right w:val="single" w:sz="4" w:space="0" w:color="auto"/>
            </w:tcBorders>
          </w:tcPr>
          <w:p w14:paraId="5104210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w:t>
            </w:r>
          </w:p>
          <w:p w14:paraId="2672E02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19.4</w:t>
            </w:r>
          </w:p>
        </w:tc>
        <w:tc>
          <w:tcPr>
            <w:tcW w:w="2172" w:type="dxa"/>
            <w:tcBorders>
              <w:top w:val="single" w:sz="4" w:space="0" w:color="auto"/>
              <w:left w:val="single" w:sz="4" w:space="0" w:color="auto"/>
              <w:bottom w:val="single" w:sz="4" w:space="0" w:color="auto"/>
              <w:right w:val="single" w:sz="4" w:space="0" w:color="auto"/>
            </w:tcBorders>
          </w:tcPr>
          <w:p w14:paraId="200D37BE"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w:t>
            </w:r>
          </w:p>
          <w:p w14:paraId="3620412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8.3</w:t>
            </w:r>
          </w:p>
        </w:tc>
        <w:tc>
          <w:tcPr>
            <w:tcW w:w="2250" w:type="dxa"/>
            <w:tcBorders>
              <w:top w:val="single" w:sz="4" w:space="0" w:color="auto"/>
              <w:left w:val="single" w:sz="4" w:space="0" w:color="auto"/>
              <w:bottom w:val="single" w:sz="4" w:space="0" w:color="auto"/>
              <w:right w:val="single" w:sz="4" w:space="0" w:color="auto"/>
            </w:tcBorders>
          </w:tcPr>
          <w:p w14:paraId="0E6F3EF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26</w:t>
            </w:r>
          </w:p>
          <w:p w14:paraId="5CCE86FB"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72.2</w:t>
            </w:r>
          </w:p>
        </w:tc>
        <w:tc>
          <w:tcPr>
            <w:tcW w:w="2160" w:type="dxa"/>
            <w:tcBorders>
              <w:top w:val="single" w:sz="4" w:space="0" w:color="auto"/>
              <w:left w:val="single" w:sz="4" w:space="0" w:color="auto"/>
              <w:bottom w:val="single" w:sz="4" w:space="0" w:color="auto"/>
              <w:right w:val="single" w:sz="4" w:space="0" w:color="auto"/>
            </w:tcBorders>
          </w:tcPr>
          <w:p w14:paraId="7A1D2671"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36</w:t>
            </w:r>
          </w:p>
          <w:p w14:paraId="4B58C66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53828A75" w14:textId="77777777">
        <w:tc>
          <w:tcPr>
            <w:tcW w:w="1398" w:type="dxa"/>
            <w:tcBorders>
              <w:top w:val="single" w:sz="4" w:space="0" w:color="auto"/>
              <w:left w:val="single" w:sz="4" w:space="0" w:color="auto"/>
              <w:bottom w:val="single" w:sz="4" w:space="0" w:color="auto"/>
              <w:right w:val="single" w:sz="4" w:space="0" w:color="auto"/>
            </w:tcBorders>
          </w:tcPr>
          <w:p w14:paraId="084A787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M.Thesis 20</w:t>
            </w:r>
          </w:p>
        </w:tc>
        <w:tc>
          <w:tcPr>
            <w:tcW w:w="1788" w:type="dxa"/>
            <w:tcBorders>
              <w:top w:val="single" w:sz="4" w:space="0" w:color="auto"/>
              <w:left w:val="single" w:sz="4" w:space="0" w:color="auto"/>
              <w:bottom w:val="single" w:sz="4" w:space="0" w:color="auto"/>
              <w:right w:val="single" w:sz="4" w:space="0" w:color="auto"/>
            </w:tcBorders>
          </w:tcPr>
          <w:p w14:paraId="2BFB588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5</w:t>
            </w:r>
          </w:p>
          <w:p w14:paraId="647EEAFC"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12.5</w:t>
            </w:r>
          </w:p>
        </w:tc>
        <w:tc>
          <w:tcPr>
            <w:tcW w:w="2172" w:type="dxa"/>
            <w:tcBorders>
              <w:top w:val="single" w:sz="4" w:space="0" w:color="auto"/>
              <w:left w:val="single" w:sz="4" w:space="0" w:color="auto"/>
              <w:bottom w:val="single" w:sz="4" w:space="0" w:color="auto"/>
              <w:right w:val="single" w:sz="4" w:space="0" w:color="auto"/>
            </w:tcBorders>
          </w:tcPr>
          <w:p w14:paraId="7409A02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w:t>
            </w:r>
          </w:p>
          <w:p w14:paraId="30512958"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tc>
        <w:tc>
          <w:tcPr>
            <w:tcW w:w="2250" w:type="dxa"/>
            <w:tcBorders>
              <w:top w:val="single" w:sz="4" w:space="0" w:color="auto"/>
              <w:left w:val="single" w:sz="4" w:space="0" w:color="auto"/>
              <w:bottom w:val="single" w:sz="4" w:space="0" w:color="auto"/>
              <w:right w:val="single" w:sz="4" w:space="0" w:color="auto"/>
            </w:tcBorders>
          </w:tcPr>
          <w:p w14:paraId="34ABEB83"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25</w:t>
            </w:r>
          </w:p>
          <w:p w14:paraId="4276D290"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62.5</w:t>
            </w:r>
          </w:p>
        </w:tc>
        <w:tc>
          <w:tcPr>
            <w:tcW w:w="2160" w:type="dxa"/>
            <w:tcBorders>
              <w:top w:val="single" w:sz="4" w:space="0" w:color="auto"/>
              <w:left w:val="single" w:sz="4" w:space="0" w:color="auto"/>
              <w:bottom w:val="single" w:sz="4" w:space="0" w:color="auto"/>
              <w:right w:val="single" w:sz="4" w:space="0" w:color="auto"/>
            </w:tcBorders>
          </w:tcPr>
          <w:p w14:paraId="6378AD36"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40</w:t>
            </w:r>
          </w:p>
          <w:p w14:paraId="2799D4B9"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100</w:t>
            </w:r>
          </w:p>
        </w:tc>
      </w:tr>
      <w:tr w:rsidR="004C26C3" w:rsidRPr="00502C6D" w14:paraId="31EB6E78" w14:textId="77777777">
        <w:tc>
          <w:tcPr>
            <w:tcW w:w="1398" w:type="dxa"/>
            <w:tcBorders>
              <w:top w:val="single" w:sz="4" w:space="0" w:color="auto"/>
              <w:left w:val="single" w:sz="4" w:space="0" w:color="auto"/>
              <w:bottom w:val="single" w:sz="4" w:space="0" w:color="auto"/>
              <w:right w:val="single" w:sz="4" w:space="0" w:color="auto"/>
            </w:tcBorders>
          </w:tcPr>
          <w:p w14:paraId="52068EC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Total</w:t>
            </w:r>
          </w:p>
        </w:tc>
        <w:tc>
          <w:tcPr>
            <w:tcW w:w="1788" w:type="dxa"/>
            <w:tcBorders>
              <w:top w:val="single" w:sz="4" w:space="0" w:color="auto"/>
              <w:left w:val="single" w:sz="4" w:space="0" w:color="auto"/>
              <w:bottom w:val="single" w:sz="4" w:space="0" w:color="auto"/>
              <w:right w:val="single" w:sz="4" w:space="0" w:color="auto"/>
            </w:tcBorders>
          </w:tcPr>
          <w:p w14:paraId="609F83AA"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181(20.5)</w:t>
            </w:r>
          </w:p>
        </w:tc>
        <w:tc>
          <w:tcPr>
            <w:tcW w:w="2172" w:type="dxa"/>
            <w:tcBorders>
              <w:top w:val="single" w:sz="4" w:space="0" w:color="auto"/>
              <w:left w:val="single" w:sz="4" w:space="0" w:color="auto"/>
              <w:bottom w:val="single" w:sz="4" w:space="0" w:color="auto"/>
              <w:right w:val="single" w:sz="4" w:space="0" w:color="auto"/>
            </w:tcBorders>
          </w:tcPr>
          <w:p w14:paraId="628AECC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225(25.6)</w:t>
            </w:r>
          </w:p>
        </w:tc>
        <w:tc>
          <w:tcPr>
            <w:tcW w:w="2250" w:type="dxa"/>
            <w:tcBorders>
              <w:top w:val="single" w:sz="4" w:space="0" w:color="auto"/>
              <w:left w:val="single" w:sz="4" w:space="0" w:color="auto"/>
              <w:bottom w:val="single" w:sz="4" w:space="0" w:color="auto"/>
              <w:right w:val="single" w:sz="4" w:space="0" w:color="auto"/>
            </w:tcBorders>
          </w:tcPr>
          <w:p w14:paraId="06AA1D82"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475(53.9)</w:t>
            </w:r>
          </w:p>
        </w:tc>
        <w:tc>
          <w:tcPr>
            <w:tcW w:w="2160" w:type="dxa"/>
            <w:tcBorders>
              <w:top w:val="single" w:sz="4" w:space="0" w:color="auto"/>
              <w:left w:val="single" w:sz="4" w:space="0" w:color="auto"/>
              <w:bottom w:val="single" w:sz="4" w:space="0" w:color="auto"/>
              <w:right w:val="single" w:sz="4" w:space="0" w:color="auto"/>
            </w:tcBorders>
          </w:tcPr>
          <w:p w14:paraId="473AB2D5" w14:textId="77777777" w:rsidR="004C26C3" w:rsidRPr="00502C6D" w:rsidRDefault="0086039C">
            <w:pPr>
              <w:autoSpaceDE w:val="0"/>
              <w:autoSpaceDN w:val="0"/>
              <w:adjustRightInd w:val="0"/>
              <w:jc w:val="both"/>
              <w:rPr>
                <w:rFonts w:ascii="Times New Roman" w:hAnsi="Times New Roman" w:cs="Times New Roman"/>
                <w:b/>
                <w:bCs/>
              </w:rPr>
            </w:pPr>
            <w:r w:rsidRPr="00502C6D">
              <w:rPr>
                <w:rFonts w:ascii="Times New Roman" w:hAnsi="Times New Roman" w:cs="Times New Roman"/>
                <w:b/>
                <w:bCs/>
              </w:rPr>
              <w:t>881(100)</w:t>
            </w:r>
          </w:p>
        </w:tc>
      </w:tr>
    </w:tbl>
    <w:p w14:paraId="2FF9CA4F" w14:textId="77777777" w:rsidR="004C26C3" w:rsidRPr="00502C6D" w:rsidRDefault="004C26C3">
      <w:pPr>
        <w:autoSpaceDE w:val="0"/>
        <w:autoSpaceDN w:val="0"/>
        <w:adjustRightInd w:val="0"/>
        <w:spacing w:after="0" w:line="240" w:lineRule="auto"/>
        <w:jc w:val="both"/>
        <w:rPr>
          <w:rFonts w:ascii="Times New Roman" w:hAnsi="Times New Roman" w:cs="Times New Roman"/>
          <w:b/>
          <w:bCs/>
        </w:rPr>
      </w:pPr>
    </w:p>
    <w:p w14:paraId="1CD314F0" w14:textId="77777777" w:rsidR="004C26C3" w:rsidRPr="00502C6D" w:rsidRDefault="0086039C" w:rsidP="00502C6D">
      <w:pPr>
        <w:autoSpaceDE w:val="0"/>
        <w:autoSpaceDN w:val="0"/>
        <w:adjustRightInd w:val="0"/>
        <w:spacing w:after="0" w:line="480" w:lineRule="auto"/>
        <w:ind w:hanging="90"/>
        <w:jc w:val="both"/>
        <w:rPr>
          <w:rFonts w:ascii="Times New Roman" w:hAnsi="Times New Roman" w:cs="Times New Roman"/>
          <w:bCs/>
          <w:sz w:val="24"/>
          <w:szCs w:val="24"/>
        </w:rPr>
      </w:pPr>
      <w:r w:rsidRPr="00502C6D">
        <w:rPr>
          <w:rFonts w:ascii="Times New Roman" w:hAnsi="Times New Roman" w:cs="Times New Roman"/>
          <w:bCs/>
          <w:sz w:val="24"/>
          <w:szCs w:val="24"/>
        </w:rPr>
        <w:t xml:space="preserve">Table 1 investigated the pattern of collaboration in the cited references. The patterns of collaboration of cited references in computer science masters theses are single discipline publications, interdisciplinary publications and multidisciplinary publications. The Table revealed that the multidisciplinary pattern of collaboration were more with the statistics of 475 which represent 53.9 percent of the total cited publications. This was followed by interdisciplinary pattern of collaboration with 225 (25.6%) and single discipline was the least with 181(21%) respectively. This means that collaborative pattern was favoured in computer science was multidisciplinary in nature.  </w:t>
      </w:r>
      <w:r w:rsidRPr="00502C6D">
        <w:rPr>
          <w:rFonts w:ascii="Times New Roman" w:hAnsi="Times New Roman" w:cs="Times New Roman"/>
          <w:sz w:val="24"/>
          <w:szCs w:val="24"/>
        </w:rPr>
        <w:t>The implication of this finding with regards to collection development meant</w:t>
      </w:r>
      <w:r w:rsidRPr="00502C6D">
        <w:rPr>
          <w:rFonts w:ascii="Times New Roman" w:hAnsi="Times New Roman" w:cs="Times New Roman"/>
          <w:bCs/>
          <w:sz w:val="24"/>
          <w:szCs w:val="24"/>
        </w:rPr>
        <w:t xml:space="preserve"> that collaboration patterns enable libraries extend their acquisition policy beyond publications published in a single discipline but recognized the law of scattering where the feet of  publications in one discipline is dipped in the roots of other disciplines.</w:t>
      </w:r>
      <w:r w:rsidRPr="00502C6D">
        <w:rPr>
          <w:rFonts w:ascii="Times New Roman" w:hAnsi="Times New Roman" w:cs="Times New Roman"/>
          <w:sz w:val="24"/>
          <w:szCs w:val="24"/>
        </w:rPr>
        <w:t xml:space="preserve"> This finding also provides evidence based data for libraries during accreditation exercises when challenged about not providing only core computer science based resources.</w:t>
      </w:r>
    </w:p>
    <w:p w14:paraId="46E2F6A1" w14:textId="77777777" w:rsidR="00502C6D" w:rsidRDefault="00502C6D">
      <w:pPr>
        <w:rPr>
          <w:rFonts w:ascii="Times New Roman" w:hAnsi="Times New Roman" w:cs="Times New Roman"/>
          <w:b/>
          <w:bCs/>
          <w:sz w:val="24"/>
          <w:szCs w:val="24"/>
        </w:rPr>
      </w:pPr>
      <w:r>
        <w:rPr>
          <w:rFonts w:ascii="Times New Roman" w:hAnsi="Times New Roman" w:cs="Times New Roman"/>
          <w:b/>
          <w:bCs/>
          <w:sz w:val="24"/>
          <w:szCs w:val="24"/>
        </w:rPr>
        <w:br w:type="page"/>
      </w:r>
    </w:p>
    <w:p w14:paraId="68D705AA" w14:textId="64C3CED7" w:rsidR="004C26C3" w:rsidRPr="00502C6D" w:rsidRDefault="0086039C">
      <w:pPr>
        <w:autoSpaceDE w:val="0"/>
        <w:autoSpaceDN w:val="0"/>
        <w:adjustRightInd w:val="0"/>
        <w:spacing w:after="0" w:line="480" w:lineRule="auto"/>
        <w:ind w:left="-810"/>
        <w:jc w:val="both"/>
        <w:rPr>
          <w:rFonts w:ascii="Times New Roman" w:hAnsi="Times New Roman" w:cs="Times New Roman"/>
          <w:sz w:val="24"/>
          <w:szCs w:val="24"/>
        </w:rPr>
      </w:pPr>
      <w:r w:rsidRPr="00502C6D">
        <w:rPr>
          <w:rFonts w:ascii="Times New Roman" w:hAnsi="Times New Roman" w:cs="Times New Roman"/>
          <w:b/>
          <w:bCs/>
          <w:sz w:val="24"/>
          <w:szCs w:val="24"/>
        </w:rPr>
        <w:lastRenderedPageBreak/>
        <w:t xml:space="preserve">Research Question 2: </w:t>
      </w:r>
      <w:r w:rsidRPr="00502C6D">
        <w:rPr>
          <w:rFonts w:ascii="Times New Roman" w:hAnsi="Times New Roman" w:cs="Times New Roman"/>
          <w:b/>
          <w:sz w:val="24"/>
          <w:szCs w:val="24"/>
        </w:rPr>
        <w:t xml:space="preserve"> </w:t>
      </w:r>
      <w:r w:rsidRPr="00502C6D">
        <w:rPr>
          <w:rFonts w:ascii="Times New Roman" w:hAnsi="Times New Roman" w:cs="Times New Roman"/>
          <w:sz w:val="24"/>
          <w:szCs w:val="24"/>
        </w:rPr>
        <w:t>What are the forms of the cited references?</w:t>
      </w:r>
    </w:p>
    <w:p w14:paraId="1C0139BB" w14:textId="77777777" w:rsidR="004C26C3" w:rsidRPr="00502C6D" w:rsidRDefault="0086039C">
      <w:pPr>
        <w:autoSpaceDE w:val="0"/>
        <w:autoSpaceDN w:val="0"/>
        <w:adjustRightInd w:val="0"/>
        <w:spacing w:after="0" w:line="480" w:lineRule="auto"/>
        <w:ind w:left="-810"/>
        <w:rPr>
          <w:rFonts w:ascii="Times New Roman" w:hAnsi="Times New Roman" w:cs="Times New Roman"/>
          <w:b/>
          <w:sz w:val="24"/>
          <w:szCs w:val="24"/>
        </w:rPr>
      </w:pPr>
      <w:r w:rsidRPr="00502C6D">
        <w:rPr>
          <w:rFonts w:ascii="Times New Roman" w:hAnsi="Times New Roman" w:cs="Times New Roman"/>
          <w:b/>
          <w:sz w:val="24"/>
          <w:szCs w:val="24"/>
        </w:rPr>
        <w:t>Table 2</w:t>
      </w:r>
    </w:p>
    <w:tbl>
      <w:tblPr>
        <w:tblStyle w:val="TableGrid"/>
        <w:tblW w:w="9683" w:type="dxa"/>
        <w:tblInd w:w="-702" w:type="dxa"/>
        <w:tblLayout w:type="fixed"/>
        <w:tblLook w:val="04A0" w:firstRow="1" w:lastRow="0" w:firstColumn="1" w:lastColumn="0" w:noHBand="0" w:noVBand="1"/>
      </w:tblPr>
      <w:tblGrid>
        <w:gridCol w:w="503"/>
        <w:gridCol w:w="810"/>
        <w:gridCol w:w="810"/>
        <w:gridCol w:w="810"/>
        <w:gridCol w:w="810"/>
        <w:gridCol w:w="720"/>
        <w:gridCol w:w="1170"/>
        <w:gridCol w:w="990"/>
        <w:gridCol w:w="1080"/>
        <w:gridCol w:w="540"/>
        <w:gridCol w:w="630"/>
        <w:gridCol w:w="810"/>
      </w:tblGrid>
      <w:tr w:rsidR="004C26C3" w:rsidRPr="00502C6D" w14:paraId="77CCDC9B" w14:textId="77777777">
        <w:trPr>
          <w:trHeight w:val="1052"/>
          <w:tblHeader/>
        </w:trPr>
        <w:tc>
          <w:tcPr>
            <w:tcW w:w="503" w:type="dxa"/>
          </w:tcPr>
          <w:p w14:paraId="76106EC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S/N</w:t>
            </w:r>
          </w:p>
        </w:tc>
        <w:tc>
          <w:tcPr>
            <w:tcW w:w="8370" w:type="dxa"/>
            <w:gridSpan w:val="10"/>
          </w:tcPr>
          <w:p w14:paraId="6F76E32B"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Forms of Cited References</w:t>
            </w:r>
          </w:p>
        </w:tc>
        <w:tc>
          <w:tcPr>
            <w:tcW w:w="810" w:type="dxa"/>
          </w:tcPr>
          <w:p w14:paraId="3EF5D3D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No of citations</w:t>
            </w:r>
          </w:p>
        </w:tc>
      </w:tr>
      <w:tr w:rsidR="004C26C3" w:rsidRPr="00502C6D" w14:paraId="64BBDDED" w14:textId="77777777">
        <w:trPr>
          <w:cantSplit/>
          <w:trHeight w:val="1565"/>
          <w:tblHeader/>
        </w:trPr>
        <w:tc>
          <w:tcPr>
            <w:tcW w:w="503" w:type="dxa"/>
            <w:textDirection w:val="btLr"/>
          </w:tcPr>
          <w:p w14:paraId="09383008"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M.Theses</w:t>
            </w:r>
          </w:p>
        </w:tc>
        <w:tc>
          <w:tcPr>
            <w:tcW w:w="810" w:type="dxa"/>
            <w:textDirection w:val="btLr"/>
          </w:tcPr>
          <w:p w14:paraId="4B9750D6"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 xml:space="preserve">Newsletters (%) </w:t>
            </w:r>
          </w:p>
        </w:tc>
        <w:tc>
          <w:tcPr>
            <w:tcW w:w="810" w:type="dxa"/>
            <w:textDirection w:val="btLr"/>
          </w:tcPr>
          <w:p w14:paraId="070508D9"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Newspapers (%)</w:t>
            </w:r>
          </w:p>
        </w:tc>
        <w:tc>
          <w:tcPr>
            <w:tcW w:w="810" w:type="dxa"/>
            <w:textDirection w:val="btLr"/>
          </w:tcPr>
          <w:p w14:paraId="67311DE8"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Workshop Reports (%)</w:t>
            </w:r>
          </w:p>
        </w:tc>
        <w:tc>
          <w:tcPr>
            <w:tcW w:w="810" w:type="dxa"/>
            <w:textDirection w:val="btLr"/>
          </w:tcPr>
          <w:p w14:paraId="62554C82"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Books (%)</w:t>
            </w:r>
          </w:p>
        </w:tc>
        <w:tc>
          <w:tcPr>
            <w:tcW w:w="720" w:type="dxa"/>
            <w:textDirection w:val="btLr"/>
          </w:tcPr>
          <w:p w14:paraId="7D650166"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Journals (%)</w:t>
            </w:r>
          </w:p>
        </w:tc>
        <w:tc>
          <w:tcPr>
            <w:tcW w:w="1170" w:type="dxa"/>
            <w:textDirection w:val="btLr"/>
          </w:tcPr>
          <w:p w14:paraId="26F38EA8"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Web resources (%)</w:t>
            </w:r>
          </w:p>
        </w:tc>
        <w:tc>
          <w:tcPr>
            <w:tcW w:w="990" w:type="dxa"/>
            <w:textDirection w:val="btLr"/>
          </w:tcPr>
          <w:p w14:paraId="68B48C62"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Seminar reports (%)</w:t>
            </w:r>
          </w:p>
        </w:tc>
        <w:tc>
          <w:tcPr>
            <w:tcW w:w="1080" w:type="dxa"/>
            <w:textDirection w:val="btLr"/>
          </w:tcPr>
          <w:p w14:paraId="717A8522"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Audiovisuals (%)</w:t>
            </w:r>
          </w:p>
        </w:tc>
        <w:tc>
          <w:tcPr>
            <w:tcW w:w="540" w:type="dxa"/>
            <w:textDirection w:val="btLr"/>
          </w:tcPr>
          <w:p w14:paraId="04525B06"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Conference papers (%)</w:t>
            </w:r>
          </w:p>
        </w:tc>
        <w:tc>
          <w:tcPr>
            <w:tcW w:w="630" w:type="dxa"/>
            <w:textDirection w:val="btLr"/>
          </w:tcPr>
          <w:p w14:paraId="667A976B"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Unpublished publications (%)</w:t>
            </w:r>
          </w:p>
        </w:tc>
        <w:tc>
          <w:tcPr>
            <w:tcW w:w="810" w:type="dxa"/>
          </w:tcPr>
          <w:p w14:paraId="080FE474" w14:textId="77777777" w:rsidR="004C26C3" w:rsidRPr="00502C6D" w:rsidRDefault="004C26C3">
            <w:pPr>
              <w:autoSpaceDE w:val="0"/>
              <w:autoSpaceDN w:val="0"/>
              <w:adjustRightInd w:val="0"/>
              <w:jc w:val="both"/>
              <w:rPr>
                <w:rFonts w:ascii="Times New Roman" w:hAnsi="Times New Roman" w:cs="Times New Roman"/>
                <w:sz w:val="20"/>
                <w:szCs w:val="20"/>
              </w:rPr>
            </w:pPr>
          </w:p>
        </w:tc>
      </w:tr>
      <w:tr w:rsidR="004C26C3" w:rsidRPr="00502C6D" w14:paraId="0C0530C3" w14:textId="77777777">
        <w:tc>
          <w:tcPr>
            <w:tcW w:w="503" w:type="dxa"/>
          </w:tcPr>
          <w:p w14:paraId="163DB83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tc>
        <w:tc>
          <w:tcPr>
            <w:tcW w:w="810" w:type="dxa"/>
          </w:tcPr>
          <w:p w14:paraId="58D218F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0F155C0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41795D2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(100)</w:t>
            </w:r>
          </w:p>
        </w:tc>
        <w:tc>
          <w:tcPr>
            <w:tcW w:w="810" w:type="dxa"/>
          </w:tcPr>
          <w:p w14:paraId="67F67ED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766E209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w:t>
            </w:r>
          </w:p>
          <w:p w14:paraId="79E4B95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(6.9)</w:t>
            </w:r>
          </w:p>
        </w:tc>
        <w:tc>
          <w:tcPr>
            <w:tcW w:w="720" w:type="dxa"/>
          </w:tcPr>
          <w:p w14:paraId="56A7F85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w:t>
            </w:r>
          </w:p>
          <w:p w14:paraId="04EE9CB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0.9</w:t>
            </w:r>
          </w:p>
        </w:tc>
        <w:tc>
          <w:tcPr>
            <w:tcW w:w="1170" w:type="dxa"/>
          </w:tcPr>
          <w:p w14:paraId="50FFB98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24</w:t>
            </w:r>
          </w:p>
          <w:p w14:paraId="7D7E4D9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(18.2)</w:t>
            </w:r>
          </w:p>
        </w:tc>
        <w:tc>
          <w:tcPr>
            <w:tcW w:w="990" w:type="dxa"/>
          </w:tcPr>
          <w:p w14:paraId="7173348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6BB3125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4FD41BE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2(2.7)</w:t>
            </w:r>
          </w:p>
        </w:tc>
        <w:tc>
          <w:tcPr>
            <w:tcW w:w="630" w:type="dxa"/>
          </w:tcPr>
          <w:p w14:paraId="173E531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2(2.4)</w:t>
            </w:r>
          </w:p>
        </w:tc>
        <w:tc>
          <w:tcPr>
            <w:tcW w:w="810" w:type="dxa"/>
          </w:tcPr>
          <w:p w14:paraId="4D0676B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45</w:t>
            </w:r>
          </w:p>
        </w:tc>
      </w:tr>
      <w:tr w:rsidR="004C26C3" w:rsidRPr="00502C6D" w14:paraId="7608AD46" w14:textId="77777777">
        <w:tc>
          <w:tcPr>
            <w:tcW w:w="503" w:type="dxa"/>
          </w:tcPr>
          <w:p w14:paraId="3E2C59F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tc>
        <w:tc>
          <w:tcPr>
            <w:tcW w:w="810" w:type="dxa"/>
          </w:tcPr>
          <w:p w14:paraId="4685451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01B902D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1AF9AE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8D62F6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p w14:paraId="0BE4E4E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(0.6)</w:t>
            </w:r>
          </w:p>
        </w:tc>
        <w:tc>
          <w:tcPr>
            <w:tcW w:w="720" w:type="dxa"/>
          </w:tcPr>
          <w:p w14:paraId="672E0FAA"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47</w:t>
            </w:r>
          </w:p>
          <w:p w14:paraId="6D1BCADE"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10.3</w:t>
            </w:r>
          </w:p>
        </w:tc>
        <w:tc>
          <w:tcPr>
            <w:tcW w:w="1170" w:type="dxa"/>
          </w:tcPr>
          <w:p w14:paraId="5E4285E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w:t>
            </w:r>
          </w:p>
          <w:p w14:paraId="391703D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(6.8)</w:t>
            </w:r>
          </w:p>
        </w:tc>
        <w:tc>
          <w:tcPr>
            <w:tcW w:w="990" w:type="dxa"/>
          </w:tcPr>
          <w:p w14:paraId="42FB600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tc>
        <w:tc>
          <w:tcPr>
            <w:tcW w:w="1080" w:type="dxa"/>
          </w:tcPr>
          <w:p w14:paraId="409F5E8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3CFA628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2(2.7)</w:t>
            </w:r>
          </w:p>
        </w:tc>
        <w:tc>
          <w:tcPr>
            <w:tcW w:w="630" w:type="dxa"/>
          </w:tcPr>
          <w:p w14:paraId="6CA25D5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2BE4727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60</w:t>
            </w:r>
          </w:p>
        </w:tc>
      </w:tr>
      <w:tr w:rsidR="004C26C3" w:rsidRPr="00502C6D" w14:paraId="0DF40F27" w14:textId="77777777">
        <w:tc>
          <w:tcPr>
            <w:tcW w:w="503" w:type="dxa"/>
          </w:tcPr>
          <w:p w14:paraId="45EC596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tc>
        <w:tc>
          <w:tcPr>
            <w:tcW w:w="810" w:type="dxa"/>
          </w:tcPr>
          <w:p w14:paraId="172EB1B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75657A0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5107144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17A157B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w:t>
            </w:r>
          </w:p>
          <w:p w14:paraId="23ADAC6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(6.3)</w:t>
            </w:r>
          </w:p>
        </w:tc>
        <w:tc>
          <w:tcPr>
            <w:tcW w:w="720" w:type="dxa"/>
          </w:tcPr>
          <w:p w14:paraId="58BB4DAC"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30</w:t>
            </w:r>
          </w:p>
          <w:p w14:paraId="249F950E"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6.6</w:t>
            </w:r>
          </w:p>
        </w:tc>
        <w:tc>
          <w:tcPr>
            <w:tcW w:w="1170" w:type="dxa"/>
          </w:tcPr>
          <w:p w14:paraId="1925FE3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p w14:paraId="6195A24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(3.8)</w:t>
            </w:r>
          </w:p>
        </w:tc>
        <w:tc>
          <w:tcPr>
            <w:tcW w:w="990" w:type="dxa"/>
          </w:tcPr>
          <w:p w14:paraId="447F36A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5F60EC6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245AF52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4(5.4)</w:t>
            </w:r>
          </w:p>
        </w:tc>
        <w:tc>
          <w:tcPr>
            <w:tcW w:w="630" w:type="dxa"/>
          </w:tcPr>
          <w:p w14:paraId="507CA88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595ADD9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49</w:t>
            </w:r>
          </w:p>
        </w:tc>
      </w:tr>
      <w:tr w:rsidR="004C26C3" w:rsidRPr="00502C6D" w14:paraId="6F117B98" w14:textId="77777777">
        <w:tc>
          <w:tcPr>
            <w:tcW w:w="503" w:type="dxa"/>
          </w:tcPr>
          <w:p w14:paraId="66F5F31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w:t>
            </w:r>
          </w:p>
        </w:tc>
        <w:tc>
          <w:tcPr>
            <w:tcW w:w="810" w:type="dxa"/>
          </w:tcPr>
          <w:p w14:paraId="047C258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29B89A4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2A02DD9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4AFC079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p w14:paraId="41BBA02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(3.4)</w:t>
            </w:r>
          </w:p>
        </w:tc>
        <w:tc>
          <w:tcPr>
            <w:tcW w:w="720" w:type="dxa"/>
          </w:tcPr>
          <w:p w14:paraId="55FC5E92"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32</w:t>
            </w:r>
          </w:p>
          <w:p w14:paraId="4DC4F5C8"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7.0</w:t>
            </w:r>
          </w:p>
        </w:tc>
        <w:tc>
          <w:tcPr>
            <w:tcW w:w="1170" w:type="dxa"/>
          </w:tcPr>
          <w:p w14:paraId="1815E55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1B0BA20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(1.5)</w:t>
            </w:r>
          </w:p>
        </w:tc>
        <w:tc>
          <w:tcPr>
            <w:tcW w:w="990" w:type="dxa"/>
          </w:tcPr>
          <w:p w14:paraId="2853D09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3275255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53264C3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2(2.7)</w:t>
            </w:r>
          </w:p>
        </w:tc>
        <w:tc>
          <w:tcPr>
            <w:tcW w:w="630" w:type="dxa"/>
          </w:tcPr>
          <w:p w14:paraId="7F46394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2(2.4)</w:t>
            </w:r>
          </w:p>
        </w:tc>
        <w:tc>
          <w:tcPr>
            <w:tcW w:w="810" w:type="dxa"/>
          </w:tcPr>
          <w:p w14:paraId="4411846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44</w:t>
            </w:r>
          </w:p>
        </w:tc>
      </w:tr>
      <w:tr w:rsidR="004C26C3" w:rsidRPr="00502C6D" w14:paraId="6ACBB22B" w14:textId="77777777">
        <w:tc>
          <w:tcPr>
            <w:tcW w:w="503" w:type="dxa"/>
          </w:tcPr>
          <w:p w14:paraId="0CBF730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tc>
        <w:tc>
          <w:tcPr>
            <w:tcW w:w="810" w:type="dxa"/>
          </w:tcPr>
          <w:p w14:paraId="27AD84B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46C9A69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4108D29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0A83954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7502243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(1.3)</w:t>
            </w:r>
          </w:p>
        </w:tc>
        <w:tc>
          <w:tcPr>
            <w:tcW w:w="720" w:type="dxa"/>
          </w:tcPr>
          <w:p w14:paraId="6E3391D7"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19</w:t>
            </w:r>
          </w:p>
          <w:p w14:paraId="4B6ED2BA"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4.2</w:t>
            </w:r>
          </w:p>
        </w:tc>
        <w:tc>
          <w:tcPr>
            <w:tcW w:w="1170" w:type="dxa"/>
          </w:tcPr>
          <w:p w14:paraId="7596F98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w:t>
            </w:r>
          </w:p>
          <w:p w14:paraId="3BEF35E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(6.1)</w:t>
            </w:r>
          </w:p>
        </w:tc>
        <w:tc>
          <w:tcPr>
            <w:tcW w:w="990" w:type="dxa"/>
          </w:tcPr>
          <w:p w14:paraId="62F325B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24FBF9E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71AE49B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9(12.2)</w:t>
            </w:r>
          </w:p>
        </w:tc>
        <w:tc>
          <w:tcPr>
            <w:tcW w:w="630" w:type="dxa"/>
          </w:tcPr>
          <w:p w14:paraId="464EB99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tc>
        <w:tc>
          <w:tcPr>
            <w:tcW w:w="810" w:type="dxa"/>
          </w:tcPr>
          <w:p w14:paraId="5531991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39</w:t>
            </w:r>
          </w:p>
        </w:tc>
      </w:tr>
      <w:tr w:rsidR="004C26C3" w:rsidRPr="00502C6D" w14:paraId="13380C20" w14:textId="77777777">
        <w:tc>
          <w:tcPr>
            <w:tcW w:w="503" w:type="dxa"/>
          </w:tcPr>
          <w:p w14:paraId="237F042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tc>
        <w:tc>
          <w:tcPr>
            <w:tcW w:w="810" w:type="dxa"/>
          </w:tcPr>
          <w:p w14:paraId="5ACEE84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p w14:paraId="4EB156F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(8.3)</w:t>
            </w:r>
          </w:p>
        </w:tc>
        <w:tc>
          <w:tcPr>
            <w:tcW w:w="810" w:type="dxa"/>
          </w:tcPr>
          <w:p w14:paraId="0462088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FEE628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747EC4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p w14:paraId="5D4041F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(1.8)</w:t>
            </w:r>
          </w:p>
        </w:tc>
        <w:tc>
          <w:tcPr>
            <w:tcW w:w="720" w:type="dxa"/>
          </w:tcPr>
          <w:p w14:paraId="052EDF2C"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53</w:t>
            </w:r>
          </w:p>
          <w:p w14:paraId="723450EE"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11.6</w:t>
            </w:r>
          </w:p>
        </w:tc>
        <w:tc>
          <w:tcPr>
            <w:tcW w:w="1170" w:type="dxa"/>
          </w:tcPr>
          <w:p w14:paraId="5C11B24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p w14:paraId="2DF0EBF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(3.8)</w:t>
            </w:r>
          </w:p>
        </w:tc>
        <w:tc>
          <w:tcPr>
            <w:tcW w:w="990" w:type="dxa"/>
          </w:tcPr>
          <w:p w14:paraId="0E9A2A78"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4B5C041A"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2416305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 (12.2)</w:t>
            </w:r>
          </w:p>
        </w:tc>
        <w:tc>
          <w:tcPr>
            <w:tcW w:w="630" w:type="dxa"/>
          </w:tcPr>
          <w:p w14:paraId="024A2E3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7(16.7)</w:t>
            </w:r>
          </w:p>
        </w:tc>
        <w:tc>
          <w:tcPr>
            <w:tcW w:w="810" w:type="dxa"/>
          </w:tcPr>
          <w:p w14:paraId="72DC947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78</w:t>
            </w:r>
          </w:p>
        </w:tc>
      </w:tr>
      <w:tr w:rsidR="004C26C3" w:rsidRPr="00502C6D" w14:paraId="2535E304" w14:textId="77777777">
        <w:tc>
          <w:tcPr>
            <w:tcW w:w="503" w:type="dxa"/>
          </w:tcPr>
          <w:p w14:paraId="6835D3E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w:t>
            </w:r>
          </w:p>
        </w:tc>
        <w:tc>
          <w:tcPr>
            <w:tcW w:w="810" w:type="dxa"/>
          </w:tcPr>
          <w:p w14:paraId="740F5288"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0ADE10CA"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0436BFB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4365C15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w:t>
            </w:r>
          </w:p>
        </w:tc>
        <w:tc>
          <w:tcPr>
            <w:tcW w:w="720" w:type="dxa"/>
          </w:tcPr>
          <w:p w14:paraId="31B836F3"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13</w:t>
            </w:r>
          </w:p>
          <w:p w14:paraId="0320CF2A"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2.8</w:t>
            </w:r>
          </w:p>
        </w:tc>
        <w:tc>
          <w:tcPr>
            <w:tcW w:w="1170" w:type="dxa"/>
          </w:tcPr>
          <w:p w14:paraId="1CB82B4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w:t>
            </w:r>
          </w:p>
          <w:p w14:paraId="6061961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(6.8)</w:t>
            </w:r>
          </w:p>
        </w:tc>
        <w:tc>
          <w:tcPr>
            <w:tcW w:w="990" w:type="dxa"/>
          </w:tcPr>
          <w:p w14:paraId="1AC7E9E4"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02649B2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68A02FE1"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630" w:type="dxa"/>
          </w:tcPr>
          <w:p w14:paraId="6459C45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2CE739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29</w:t>
            </w:r>
          </w:p>
        </w:tc>
      </w:tr>
      <w:tr w:rsidR="004C26C3" w:rsidRPr="00502C6D" w14:paraId="7064D860" w14:textId="77777777">
        <w:tc>
          <w:tcPr>
            <w:tcW w:w="503" w:type="dxa"/>
          </w:tcPr>
          <w:p w14:paraId="1F52E4E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w:t>
            </w:r>
          </w:p>
        </w:tc>
        <w:tc>
          <w:tcPr>
            <w:tcW w:w="810" w:type="dxa"/>
          </w:tcPr>
          <w:p w14:paraId="4A241A3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60F18A1"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C30D877"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28ED305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14</w:t>
            </w:r>
          </w:p>
          <w:p w14:paraId="2E651F4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(8.8)</w:t>
            </w:r>
          </w:p>
        </w:tc>
        <w:tc>
          <w:tcPr>
            <w:tcW w:w="720" w:type="dxa"/>
          </w:tcPr>
          <w:p w14:paraId="786CAE51"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32</w:t>
            </w:r>
          </w:p>
          <w:p w14:paraId="7C6851FB"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7.0</w:t>
            </w:r>
          </w:p>
        </w:tc>
        <w:tc>
          <w:tcPr>
            <w:tcW w:w="1170" w:type="dxa"/>
          </w:tcPr>
          <w:p w14:paraId="491E146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w:t>
            </w:r>
          </w:p>
          <w:p w14:paraId="2202786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(7.6)</w:t>
            </w:r>
          </w:p>
        </w:tc>
        <w:tc>
          <w:tcPr>
            <w:tcW w:w="990" w:type="dxa"/>
          </w:tcPr>
          <w:p w14:paraId="53D118D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17B22C9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2965AA2C"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630" w:type="dxa"/>
          </w:tcPr>
          <w:p w14:paraId="3C3E237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8(19.0)</w:t>
            </w:r>
          </w:p>
        </w:tc>
        <w:tc>
          <w:tcPr>
            <w:tcW w:w="810" w:type="dxa"/>
          </w:tcPr>
          <w:p w14:paraId="36E4538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64</w:t>
            </w:r>
          </w:p>
        </w:tc>
      </w:tr>
      <w:tr w:rsidR="004C26C3" w:rsidRPr="00502C6D" w14:paraId="17A1D60B" w14:textId="77777777">
        <w:tc>
          <w:tcPr>
            <w:tcW w:w="503" w:type="dxa"/>
          </w:tcPr>
          <w:p w14:paraId="67CDCA8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w:t>
            </w:r>
          </w:p>
        </w:tc>
        <w:tc>
          <w:tcPr>
            <w:tcW w:w="810" w:type="dxa"/>
          </w:tcPr>
          <w:p w14:paraId="5CDF1C84"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7655E9BD"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58F4E62E"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462F498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9</w:t>
            </w:r>
          </w:p>
          <w:p w14:paraId="1F25941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(5.7)</w:t>
            </w:r>
          </w:p>
        </w:tc>
        <w:tc>
          <w:tcPr>
            <w:tcW w:w="720" w:type="dxa"/>
          </w:tcPr>
          <w:p w14:paraId="7FAE34F3"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15</w:t>
            </w:r>
          </w:p>
          <w:p w14:paraId="59325A3E"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3.3</w:t>
            </w:r>
          </w:p>
        </w:tc>
        <w:tc>
          <w:tcPr>
            <w:tcW w:w="1170" w:type="dxa"/>
          </w:tcPr>
          <w:p w14:paraId="7BBCE20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w:t>
            </w:r>
          </w:p>
          <w:p w14:paraId="1838EB4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(8.3)</w:t>
            </w:r>
          </w:p>
        </w:tc>
        <w:tc>
          <w:tcPr>
            <w:tcW w:w="990" w:type="dxa"/>
          </w:tcPr>
          <w:p w14:paraId="5AA70BD6"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557DF30C"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5BE1F92F"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630" w:type="dxa"/>
          </w:tcPr>
          <w:p w14:paraId="07217A8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5(11.9)</w:t>
            </w:r>
          </w:p>
        </w:tc>
        <w:tc>
          <w:tcPr>
            <w:tcW w:w="810" w:type="dxa"/>
          </w:tcPr>
          <w:p w14:paraId="2A659F6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40</w:t>
            </w:r>
          </w:p>
        </w:tc>
      </w:tr>
      <w:tr w:rsidR="004C26C3" w:rsidRPr="00502C6D" w14:paraId="7A4A7387" w14:textId="77777777">
        <w:tc>
          <w:tcPr>
            <w:tcW w:w="503" w:type="dxa"/>
          </w:tcPr>
          <w:p w14:paraId="369D156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lastRenderedPageBreak/>
              <w:t>10</w:t>
            </w:r>
          </w:p>
        </w:tc>
        <w:tc>
          <w:tcPr>
            <w:tcW w:w="810" w:type="dxa"/>
          </w:tcPr>
          <w:p w14:paraId="4349D240"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0213BAF1"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49F7734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350E992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18</w:t>
            </w:r>
          </w:p>
          <w:p w14:paraId="0C1651A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(11.3)</w:t>
            </w:r>
          </w:p>
        </w:tc>
        <w:tc>
          <w:tcPr>
            <w:tcW w:w="720" w:type="dxa"/>
          </w:tcPr>
          <w:p w14:paraId="4F471709"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22</w:t>
            </w:r>
          </w:p>
          <w:p w14:paraId="754B83EA"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4.8</w:t>
            </w:r>
          </w:p>
        </w:tc>
        <w:tc>
          <w:tcPr>
            <w:tcW w:w="1170" w:type="dxa"/>
          </w:tcPr>
          <w:p w14:paraId="6D10AB6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990" w:type="dxa"/>
          </w:tcPr>
          <w:p w14:paraId="338D8BB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583646A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35410D3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630" w:type="dxa"/>
          </w:tcPr>
          <w:p w14:paraId="1BA5F38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1(2.4)</w:t>
            </w:r>
          </w:p>
        </w:tc>
        <w:tc>
          <w:tcPr>
            <w:tcW w:w="810" w:type="dxa"/>
          </w:tcPr>
          <w:p w14:paraId="487CE42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41</w:t>
            </w:r>
          </w:p>
        </w:tc>
      </w:tr>
      <w:tr w:rsidR="004C26C3" w:rsidRPr="00502C6D" w14:paraId="5115E122" w14:textId="77777777">
        <w:tc>
          <w:tcPr>
            <w:tcW w:w="503" w:type="dxa"/>
          </w:tcPr>
          <w:p w14:paraId="153EF27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w:t>
            </w:r>
          </w:p>
        </w:tc>
        <w:tc>
          <w:tcPr>
            <w:tcW w:w="810" w:type="dxa"/>
          </w:tcPr>
          <w:p w14:paraId="2AE777D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0CED8C6A"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1030640D"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2B7AFA4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12</w:t>
            </w:r>
          </w:p>
          <w:p w14:paraId="27E0281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(7.5)</w:t>
            </w:r>
          </w:p>
        </w:tc>
        <w:tc>
          <w:tcPr>
            <w:tcW w:w="720" w:type="dxa"/>
          </w:tcPr>
          <w:p w14:paraId="5D6E0FCE"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w:t>
            </w:r>
          </w:p>
          <w:p w14:paraId="626146CC"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0.87</w:t>
            </w:r>
          </w:p>
        </w:tc>
        <w:tc>
          <w:tcPr>
            <w:tcW w:w="1170" w:type="dxa"/>
          </w:tcPr>
          <w:p w14:paraId="48E5EEB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p w14:paraId="38034D2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(0.8)</w:t>
            </w:r>
          </w:p>
        </w:tc>
        <w:tc>
          <w:tcPr>
            <w:tcW w:w="990" w:type="dxa"/>
          </w:tcPr>
          <w:p w14:paraId="71B2A761"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6DCC1D8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4A950C5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630" w:type="dxa"/>
          </w:tcPr>
          <w:p w14:paraId="5308740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0656F58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17</w:t>
            </w:r>
          </w:p>
        </w:tc>
      </w:tr>
      <w:tr w:rsidR="004C26C3" w:rsidRPr="00502C6D" w14:paraId="0B255165" w14:textId="77777777">
        <w:tc>
          <w:tcPr>
            <w:tcW w:w="503" w:type="dxa"/>
          </w:tcPr>
          <w:p w14:paraId="4F6AABD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12</w:t>
            </w:r>
          </w:p>
        </w:tc>
        <w:tc>
          <w:tcPr>
            <w:tcW w:w="810" w:type="dxa"/>
          </w:tcPr>
          <w:p w14:paraId="4A4E624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3C1DAA44"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5919D66E"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4F44311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p w14:paraId="061C5E9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(1.9)</w:t>
            </w:r>
          </w:p>
          <w:p w14:paraId="09652D15"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720" w:type="dxa"/>
          </w:tcPr>
          <w:p w14:paraId="097F45E4"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29</w:t>
            </w:r>
          </w:p>
          <w:p w14:paraId="72A8E556"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6.3</w:t>
            </w:r>
          </w:p>
        </w:tc>
        <w:tc>
          <w:tcPr>
            <w:tcW w:w="1170" w:type="dxa"/>
          </w:tcPr>
          <w:p w14:paraId="5473063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w:t>
            </w:r>
          </w:p>
          <w:p w14:paraId="5BC203B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(7.6)</w:t>
            </w:r>
          </w:p>
        </w:tc>
        <w:tc>
          <w:tcPr>
            <w:tcW w:w="990" w:type="dxa"/>
          </w:tcPr>
          <w:p w14:paraId="3D160D07"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11FE9532"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6EAE55D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 (10.8)</w:t>
            </w:r>
          </w:p>
        </w:tc>
        <w:tc>
          <w:tcPr>
            <w:tcW w:w="630" w:type="dxa"/>
          </w:tcPr>
          <w:p w14:paraId="3120C9B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3(7.1)</w:t>
            </w:r>
          </w:p>
        </w:tc>
        <w:tc>
          <w:tcPr>
            <w:tcW w:w="810" w:type="dxa"/>
          </w:tcPr>
          <w:p w14:paraId="51E64D0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53</w:t>
            </w:r>
          </w:p>
        </w:tc>
      </w:tr>
      <w:tr w:rsidR="004C26C3" w:rsidRPr="00502C6D" w14:paraId="7133E1D5" w14:textId="77777777">
        <w:tc>
          <w:tcPr>
            <w:tcW w:w="503" w:type="dxa"/>
          </w:tcPr>
          <w:p w14:paraId="31B0595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13</w:t>
            </w:r>
          </w:p>
        </w:tc>
        <w:tc>
          <w:tcPr>
            <w:tcW w:w="810" w:type="dxa"/>
          </w:tcPr>
          <w:p w14:paraId="5560740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704F7845"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33C5DF76"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491A770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14</w:t>
            </w:r>
          </w:p>
          <w:p w14:paraId="1755141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(8.8)</w:t>
            </w:r>
          </w:p>
        </w:tc>
        <w:tc>
          <w:tcPr>
            <w:tcW w:w="720" w:type="dxa"/>
          </w:tcPr>
          <w:p w14:paraId="35F1B52A"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16</w:t>
            </w:r>
          </w:p>
          <w:p w14:paraId="14BFE62D"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3.5</w:t>
            </w:r>
          </w:p>
        </w:tc>
        <w:tc>
          <w:tcPr>
            <w:tcW w:w="1170" w:type="dxa"/>
          </w:tcPr>
          <w:p w14:paraId="20EDFEA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p w14:paraId="654E156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(4.5)</w:t>
            </w:r>
          </w:p>
        </w:tc>
        <w:tc>
          <w:tcPr>
            <w:tcW w:w="990" w:type="dxa"/>
          </w:tcPr>
          <w:p w14:paraId="7F97924A"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74D40F7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0662990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630" w:type="dxa"/>
          </w:tcPr>
          <w:p w14:paraId="0F9690E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1E42514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36</w:t>
            </w:r>
          </w:p>
        </w:tc>
      </w:tr>
      <w:tr w:rsidR="004C26C3" w:rsidRPr="00502C6D" w14:paraId="12C7BA00" w14:textId="77777777">
        <w:tc>
          <w:tcPr>
            <w:tcW w:w="503" w:type="dxa"/>
          </w:tcPr>
          <w:p w14:paraId="6E6BA38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14</w:t>
            </w:r>
          </w:p>
        </w:tc>
        <w:tc>
          <w:tcPr>
            <w:tcW w:w="810" w:type="dxa"/>
          </w:tcPr>
          <w:p w14:paraId="326E967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p w14:paraId="578F344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(8.3)</w:t>
            </w:r>
          </w:p>
        </w:tc>
        <w:tc>
          <w:tcPr>
            <w:tcW w:w="810" w:type="dxa"/>
          </w:tcPr>
          <w:p w14:paraId="2BD4D0CC"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1E5AEF8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21A3406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p w14:paraId="0EEB1BD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(3.1)</w:t>
            </w:r>
          </w:p>
        </w:tc>
        <w:tc>
          <w:tcPr>
            <w:tcW w:w="720" w:type="dxa"/>
          </w:tcPr>
          <w:p w14:paraId="6C96FDAF"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23</w:t>
            </w:r>
          </w:p>
          <w:p w14:paraId="778F1DD4"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5.0</w:t>
            </w:r>
          </w:p>
        </w:tc>
        <w:tc>
          <w:tcPr>
            <w:tcW w:w="1170" w:type="dxa"/>
          </w:tcPr>
          <w:p w14:paraId="4878469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15</w:t>
            </w:r>
          </w:p>
          <w:p w14:paraId="4938594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(11.4)</w:t>
            </w:r>
          </w:p>
        </w:tc>
        <w:tc>
          <w:tcPr>
            <w:tcW w:w="990" w:type="dxa"/>
          </w:tcPr>
          <w:p w14:paraId="11C5FDDE"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73A8F7E6"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343B32F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630" w:type="dxa"/>
          </w:tcPr>
          <w:p w14:paraId="5E1FADC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3(7.1)</w:t>
            </w:r>
          </w:p>
        </w:tc>
        <w:tc>
          <w:tcPr>
            <w:tcW w:w="810" w:type="dxa"/>
          </w:tcPr>
          <w:p w14:paraId="0059DED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47</w:t>
            </w:r>
          </w:p>
        </w:tc>
      </w:tr>
      <w:tr w:rsidR="004C26C3" w:rsidRPr="00502C6D" w14:paraId="7006A97F" w14:textId="77777777">
        <w:tc>
          <w:tcPr>
            <w:tcW w:w="503" w:type="dxa"/>
          </w:tcPr>
          <w:p w14:paraId="1337533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15</w:t>
            </w:r>
          </w:p>
        </w:tc>
        <w:tc>
          <w:tcPr>
            <w:tcW w:w="810" w:type="dxa"/>
          </w:tcPr>
          <w:p w14:paraId="4C7F41B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w:t>
            </w:r>
          </w:p>
          <w:p w14:paraId="49080CD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(8.3)</w:t>
            </w:r>
          </w:p>
        </w:tc>
        <w:tc>
          <w:tcPr>
            <w:tcW w:w="810" w:type="dxa"/>
          </w:tcPr>
          <w:p w14:paraId="54E20CA4"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7F0BDCAC"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051D9E4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p w14:paraId="5C4EFED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(3.1)</w:t>
            </w:r>
          </w:p>
        </w:tc>
        <w:tc>
          <w:tcPr>
            <w:tcW w:w="720" w:type="dxa"/>
          </w:tcPr>
          <w:p w14:paraId="5D9426AC"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17</w:t>
            </w:r>
          </w:p>
          <w:p w14:paraId="179C6BC7"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3.7</w:t>
            </w:r>
          </w:p>
        </w:tc>
        <w:tc>
          <w:tcPr>
            <w:tcW w:w="1170" w:type="dxa"/>
          </w:tcPr>
          <w:p w14:paraId="66DF7C3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w:t>
            </w:r>
          </w:p>
          <w:p w14:paraId="26AD62C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(6.1)</w:t>
            </w:r>
          </w:p>
        </w:tc>
        <w:tc>
          <w:tcPr>
            <w:tcW w:w="990" w:type="dxa"/>
          </w:tcPr>
          <w:p w14:paraId="64B29453"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31F12AEA"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0C08290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13(17.6)</w:t>
            </w:r>
          </w:p>
        </w:tc>
        <w:tc>
          <w:tcPr>
            <w:tcW w:w="630" w:type="dxa"/>
          </w:tcPr>
          <w:p w14:paraId="301AB91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6(14.3)</w:t>
            </w:r>
          </w:p>
        </w:tc>
        <w:tc>
          <w:tcPr>
            <w:tcW w:w="810" w:type="dxa"/>
          </w:tcPr>
          <w:p w14:paraId="0C3BDFD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50</w:t>
            </w:r>
          </w:p>
        </w:tc>
      </w:tr>
      <w:tr w:rsidR="004C26C3" w:rsidRPr="00502C6D" w14:paraId="5511485E" w14:textId="77777777">
        <w:tc>
          <w:tcPr>
            <w:tcW w:w="503" w:type="dxa"/>
          </w:tcPr>
          <w:p w14:paraId="4AA1530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16</w:t>
            </w:r>
          </w:p>
        </w:tc>
        <w:tc>
          <w:tcPr>
            <w:tcW w:w="810" w:type="dxa"/>
          </w:tcPr>
          <w:p w14:paraId="29FB81A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w:t>
            </w:r>
          </w:p>
          <w:p w14:paraId="30AA719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(33.3)</w:t>
            </w:r>
          </w:p>
        </w:tc>
        <w:tc>
          <w:tcPr>
            <w:tcW w:w="810" w:type="dxa"/>
          </w:tcPr>
          <w:p w14:paraId="15D35F22"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8F54935"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2506566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w:t>
            </w:r>
          </w:p>
          <w:p w14:paraId="7F2CEF8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(6.9)</w:t>
            </w:r>
          </w:p>
        </w:tc>
        <w:tc>
          <w:tcPr>
            <w:tcW w:w="720" w:type="dxa"/>
          </w:tcPr>
          <w:p w14:paraId="79EDE688"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w:t>
            </w:r>
          </w:p>
        </w:tc>
        <w:tc>
          <w:tcPr>
            <w:tcW w:w="1170" w:type="dxa"/>
          </w:tcPr>
          <w:p w14:paraId="36B1DD2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990" w:type="dxa"/>
          </w:tcPr>
          <w:p w14:paraId="607EE53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7F2CF91F"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7B5E21A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p w14:paraId="653E0C8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(8.1)</w:t>
            </w:r>
          </w:p>
        </w:tc>
        <w:tc>
          <w:tcPr>
            <w:tcW w:w="630" w:type="dxa"/>
          </w:tcPr>
          <w:p w14:paraId="1874C4C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52AD152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21</w:t>
            </w:r>
          </w:p>
        </w:tc>
      </w:tr>
      <w:tr w:rsidR="004C26C3" w:rsidRPr="00502C6D" w14:paraId="22B0C4FF" w14:textId="77777777">
        <w:tc>
          <w:tcPr>
            <w:tcW w:w="503" w:type="dxa"/>
          </w:tcPr>
          <w:p w14:paraId="131217C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17</w:t>
            </w:r>
          </w:p>
        </w:tc>
        <w:tc>
          <w:tcPr>
            <w:tcW w:w="810" w:type="dxa"/>
          </w:tcPr>
          <w:p w14:paraId="382676F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6AEEDD9"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FE76AEE"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1BFE292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007D2D8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(1.3)</w:t>
            </w:r>
          </w:p>
        </w:tc>
        <w:tc>
          <w:tcPr>
            <w:tcW w:w="720" w:type="dxa"/>
          </w:tcPr>
          <w:p w14:paraId="5D47AF7D"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40</w:t>
            </w:r>
          </w:p>
          <w:p w14:paraId="22243165"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8.8</w:t>
            </w:r>
          </w:p>
        </w:tc>
        <w:tc>
          <w:tcPr>
            <w:tcW w:w="1170" w:type="dxa"/>
          </w:tcPr>
          <w:p w14:paraId="6187AC9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p w14:paraId="2CF5AA0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(2.3)</w:t>
            </w:r>
          </w:p>
        </w:tc>
        <w:tc>
          <w:tcPr>
            <w:tcW w:w="990" w:type="dxa"/>
          </w:tcPr>
          <w:p w14:paraId="678786D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554D7CFD"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18C0D24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p w14:paraId="3850860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(8.1)</w:t>
            </w:r>
          </w:p>
        </w:tc>
        <w:tc>
          <w:tcPr>
            <w:tcW w:w="630" w:type="dxa"/>
          </w:tcPr>
          <w:p w14:paraId="04327AE9"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1FA1F13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51</w:t>
            </w:r>
          </w:p>
        </w:tc>
      </w:tr>
      <w:tr w:rsidR="004C26C3" w:rsidRPr="00502C6D" w14:paraId="556B4E28" w14:textId="77777777">
        <w:tc>
          <w:tcPr>
            <w:tcW w:w="503" w:type="dxa"/>
          </w:tcPr>
          <w:p w14:paraId="72822C9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18</w:t>
            </w:r>
          </w:p>
        </w:tc>
        <w:tc>
          <w:tcPr>
            <w:tcW w:w="810" w:type="dxa"/>
          </w:tcPr>
          <w:p w14:paraId="06F4D74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79F26F9D"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4B0D12B"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810" w:type="dxa"/>
          </w:tcPr>
          <w:p w14:paraId="6E55577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w:t>
            </w:r>
          </w:p>
          <w:p w14:paraId="5B09E2F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(6.3)</w:t>
            </w:r>
          </w:p>
        </w:tc>
        <w:tc>
          <w:tcPr>
            <w:tcW w:w="720" w:type="dxa"/>
          </w:tcPr>
          <w:p w14:paraId="25563E42"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21</w:t>
            </w:r>
          </w:p>
          <w:p w14:paraId="789F39D9"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4.6</w:t>
            </w:r>
          </w:p>
        </w:tc>
        <w:tc>
          <w:tcPr>
            <w:tcW w:w="1170" w:type="dxa"/>
          </w:tcPr>
          <w:p w14:paraId="0F7B2BC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w:t>
            </w:r>
          </w:p>
          <w:p w14:paraId="034C159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(4.5)</w:t>
            </w:r>
          </w:p>
        </w:tc>
        <w:tc>
          <w:tcPr>
            <w:tcW w:w="990" w:type="dxa"/>
          </w:tcPr>
          <w:p w14:paraId="18E50B96"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1080" w:type="dxa"/>
          </w:tcPr>
          <w:p w14:paraId="25FA4925" w14:textId="77777777" w:rsidR="004C26C3" w:rsidRPr="00502C6D" w:rsidRDefault="004C26C3">
            <w:pPr>
              <w:autoSpaceDE w:val="0"/>
              <w:autoSpaceDN w:val="0"/>
              <w:adjustRightInd w:val="0"/>
              <w:spacing w:line="480" w:lineRule="auto"/>
              <w:jc w:val="both"/>
              <w:rPr>
                <w:rFonts w:ascii="Times New Roman" w:hAnsi="Times New Roman" w:cs="Times New Roman"/>
                <w:sz w:val="20"/>
                <w:szCs w:val="20"/>
              </w:rPr>
            </w:pPr>
          </w:p>
        </w:tc>
        <w:tc>
          <w:tcPr>
            <w:tcW w:w="540" w:type="dxa"/>
          </w:tcPr>
          <w:p w14:paraId="0DD4DE2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3(4.1)</w:t>
            </w:r>
          </w:p>
        </w:tc>
        <w:tc>
          <w:tcPr>
            <w:tcW w:w="630" w:type="dxa"/>
          </w:tcPr>
          <w:p w14:paraId="3A5AF2C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2(4.8)</w:t>
            </w:r>
          </w:p>
        </w:tc>
        <w:tc>
          <w:tcPr>
            <w:tcW w:w="810" w:type="dxa"/>
          </w:tcPr>
          <w:p w14:paraId="4E20A51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42</w:t>
            </w:r>
          </w:p>
        </w:tc>
      </w:tr>
      <w:tr w:rsidR="004C26C3" w:rsidRPr="00502C6D" w14:paraId="5C400A17" w14:textId="77777777">
        <w:tc>
          <w:tcPr>
            <w:tcW w:w="503" w:type="dxa"/>
          </w:tcPr>
          <w:p w14:paraId="10A241B4"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lastRenderedPageBreak/>
              <w:t>19</w:t>
            </w:r>
          </w:p>
        </w:tc>
        <w:tc>
          <w:tcPr>
            <w:tcW w:w="810" w:type="dxa"/>
          </w:tcPr>
          <w:p w14:paraId="3BBF62D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p w14:paraId="383ED04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(25.0)</w:t>
            </w:r>
          </w:p>
        </w:tc>
        <w:tc>
          <w:tcPr>
            <w:tcW w:w="810" w:type="dxa"/>
          </w:tcPr>
          <w:p w14:paraId="5CC82FC5"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06DD707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w:t>
            </w:r>
          </w:p>
          <w:p w14:paraId="783014D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(100)</w:t>
            </w:r>
          </w:p>
        </w:tc>
        <w:tc>
          <w:tcPr>
            <w:tcW w:w="810" w:type="dxa"/>
          </w:tcPr>
          <w:p w14:paraId="679B675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w:t>
            </w:r>
          </w:p>
          <w:p w14:paraId="4FD9926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(3.1)</w:t>
            </w:r>
          </w:p>
        </w:tc>
        <w:tc>
          <w:tcPr>
            <w:tcW w:w="720" w:type="dxa"/>
          </w:tcPr>
          <w:p w14:paraId="68D38DE1"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20</w:t>
            </w:r>
          </w:p>
          <w:p w14:paraId="16F6DD9D"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(4.4)</w:t>
            </w:r>
          </w:p>
        </w:tc>
        <w:tc>
          <w:tcPr>
            <w:tcW w:w="1170" w:type="dxa"/>
          </w:tcPr>
          <w:p w14:paraId="17A0809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990" w:type="dxa"/>
          </w:tcPr>
          <w:p w14:paraId="0371EF4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44F663F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3B66ED4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5(6.8)</w:t>
            </w:r>
          </w:p>
        </w:tc>
        <w:tc>
          <w:tcPr>
            <w:tcW w:w="630" w:type="dxa"/>
          </w:tcPr>
          <w:p w14:paraId="76A8924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3BFFB7E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36</w:t>
            </w:r>
          </w:p>
        </w:tc>
      </w:tr>
      <w:tr w:rsidR="004C26C3" w:rsidRPr="00502C6D" w14:paraId="7909FEFB" w14:textId="77777777">
        <w:tc>
          <w:tcPr>
            <w:tcW w:w="503" w:type="dxa"/>
          </w:tcPr>
          <w:p w14:paraId="1FCFEC0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20</w:t>
            </w:r>
          </w:p>
        </w:tc>
        <w:tc>
          <w:tcPr>
            <w:tcW w:w="810" w:type="dxa"/>
          </w:tcPr>
          <w:p w14:paraId="069E699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06457D4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(16.7)</w:t>
            </w:r>
          </w:p>
        </w:tc>
        <w:tc>
          <w:tcPr>
            <w:tcW w:w="810" w:type="dxa"/>
          </w:tcPr>
          <w:p w14:paraId="32E4DCB3"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10F37DD2"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810" w:type="dxa"/>
          </w:tcPr>
          <w:p w14:paraId="682E9D0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11</w:t>
            </w:r>
          </w:p>
          <w:p w14:paraId="5F4A26A6"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(6.9)</w:t>
            </w:r>
          </w:p>
        </w:tc>
        <w:tc>
          <w:tcPr>
            <w:tcW w:w="720" w:type="dxa"/>
          </w:tcPr>
          <w:p w14:paraId="3AB98EBD"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20</w:t>
            </w:r>
          </w:p>
          <w:p w14:paraId="7BA5B9BB" w14:textId="77777777" w:rsidR="004C26C3" w:rsidRPr="00502C6D" w:rsidRDefault="0086039C">
            <w:pPr>
              <w:autoSpaceDE w:val="0"/>
              <w:autoSpaceDN w:val="0"/>
              <w:adjustRightInd w:val="0"/>
              <w:jc w:val="both"/>
              <w:rPr>
                <w:rFonts w:ascii="Times New Roman" w:hAnsi="Times New Roman" w:cs="Times New Roman"/>
                <w:bCs/>
                <w:sz w:val="20"/>
                <w:szCs w:val="20"/>
              </w:rPr>
            </w:pPr>
            <w:r w:rsidRPr="00502C6D">
              <w:rPr>
                <w:rFonts w:ascii="Times New Roman" w:hAnsi="Times New Roman" w:cs="Times New Roman"/>
                <w:bCs/>
                <w:sz w:val="20"/>
                <w:szCs w:val="20"/>
              </w:rPr>
              <w:t>(4.4)</w:t>
            </w:r>
          </w:p>
        </w:tc>
        <w:tc>
          <w:tcPr>
            <w:tcW w:w="1170" w:type="dxa"/>
          </w:tcPr>
          <w:p w14:paraId="1FD3294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990" w:type="dxa"/>
          </w:tcPr>
          <w:p w14:paraId="02E45E3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1080" w:type="dxa"/>
          </w:tcPr>
          <w:p w14:paraId="0E004040"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w:t>
            </w:r>
          </w:p>
        </w:tc>
        <w:tc>
          <w:tcPr>
            <w:tcW w:w="540" w:type="dxa"/>
          </w:tcPr>
          <w:p w14:paraId="3AAD94E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5(6.8)</w:t>
            </w:r>
          </w:p>
        </w:tc>
        <w:tc>
          <w:tcPr>
            <w:tcW w:w="630" w:type="dxa"/>
          </w:tcPr>
          <w:p w14:paraId="3036D8A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2</w:t>
            </w:r>
          </w:p>
          <w:p w14:paraId="43228457"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(4.8)</w:t>
            </w:r>
          </w:p>
        </w:tc>
        <w:tc>
          <w:tcPr>
            <w:tcW w:w="810" w:type="dxa"/>
          </w:tcPr>
          <w:p w14:paraId="1E3BD93F"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40</w:t>
            </w:r>
          </w:p>
        </w:tc>
      </w:tr>
      <w:tr w:rsidR="004C26C3" w:rsidRPr="00502C6D" w14:paraId="57615CA7" w14:textId="77777777">
        <w:tc>
          <w:tcPr>
            <w:tcW w:w="503" w:type="dxa"/>
          </w:tcPr>
          <w:p w14:paraId="0F87CCC3"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Total</w:t>
            </w:r>
          </w:p>
        </w:tc>
        <w:tc>
          <w:tcPr>
            <w:tcW w:w="810" w:type="dxa"/>
          </w:tcPr>
          <w:p w14:paraId="67C705C4"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12</w:t>
            </w:r>
          </w:p>
          <w:p w14:paraId="5935217E"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(1.4)</w:t>
            </w:r>
          </w:p>
        </w:tc>
        <w:tc>
          <w:tcPr>
            <w:tcW w:w="810" w:type="dxa"/>
          </w:tcPr>
          <w:p w14:paraId="6652D130"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2</w:t>
            </w:r>
          </w:p>
          <w:p w14:paraId="1230064B"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(0.2)</w:t>
            </w:r>
          </w:p>
        </w:tc>
        <w:tc>
          <w:tcPr>
            <w:tcW w:w="810" w:type="dxa"/>
          </w:tcPr>
          <w:p w14:paraId="576E1548"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3</w:t>
            </w:r>
          </w:p>
          <w:p w14:paraId="3533412D"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(0.3)</w:t>
            </w:r>
          </w:p>
        </w:tc>
        <w:tc>
          <w:tcPr>
            <w:tcW w:w="810" w:type="dxa"/>
          </w:tcPr>
          <w:p w14:paraId="0A5822E8"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159</w:t>
            </w:r>
          </w:p>
          <w:p w14:paraId="723FE3AA"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(18)</w:t>
            </w:r>
          </w:p>
        </w:tc>
        <w:tc>
          <w:tcPr>
            <w:tcW w:w="720" w:type="dxa"/>
          </w:tcPr>
          <w:p w14:paraId="180DD23E" w14:textId="77777777" w:rsidR="004C26C3" w:rsidRPr="00502C6D" w:rsidRDefault="0086039C">
            <w:pPr>
              <w:autoSpaceDE w:val="0"/>
              <w:autoSpaceDN w:val="0"/>
              <w:adjustRightInd w:val="0"/>
              <w:jc w:val="both"/>
              <w:rPr>
                <w:rFonts w:ascii="Times New Roman" w:hAnsi="Times New Roman" w:cs="Times New Roman"/>
                <w:b/>
                <w:bCs/>
                <w:sz w:val="20"/>
                <w:szCs w:val="20"/>
              </w:rPr>
            </w:pPr>
            <w:r w:rsidRPr="00502C6D">
              <w:rPr>
                <w:rFonts w:ascii="Times New Roman" w:hAnsi="Times New Roman" w:cs="Times New Roman"/>
                <w:b/>
                <w:bCs/>
                <w:sz w:val="20"/>
                <w:szCs w:val="20"/>
              </w:rPr>
              <w:t>457</w:t>
            </w:r>
          </w:p>
          <w:p w14:paraId="65475423" w14:textId="77777777" w:rsidR="004C26C3" w:rsidRPr="00502C6D" w:rsidRDefault="0086039C">
            <w:pPr>
              <w:autoSpaceDE w:val="0"/>
              <w:autoSpaceDN w:val="0"/>
              <w:adjustRightInd w:val="0"/>
              <w:jc w:val="both"/>
              <w:rPr>
                <w:rFonts w:ascii="Times New Roman" w:hAnsi="Times New Roman" w:cs="Times New Roman"/>
                <w:b/>
                <w:bCs/>
                <w:sz w:val="20"/>
                <w:szCs w:val="20"/>
              </w:rPr>
            </w:pPr>
            <w:r w:rsidRPr="00502C6D">
              <w:rPr>
                <w:rFonts w:ascii="Times New Roman" w:hAnsi="Times New Roman" w:cs="Times New Roman"/>
                <w:b/>
                <w:bCs/>
                <w:sz w:val="20"/>
                <w:szCs w:val="20"/>
              </w:rPr>
              <w:t>(52)</w:t>
            </w:r>
          </w:p>
          <w:p w14:paraId="7C73A4B8" w14:textId="77777777" w:rsidR="004C26C3" w:rsidRPr="00502C6D" w:rsidRDefault="004C26C3">
            <w:pPr>
              <w:autoSpaceDE w:val="0"/>
              <w:autoSpaceDN w:val="0"/>
              <w:adjustRightInd w:val="0"/>
              <w:jc w:val="both"/>
              <w:rPr>
                <w:rFonts w:ascii="Times New Roman" w:hAnsi="Times New Roman" w:cs="Times New Roman"/>
                <w:bCs/>
                <w:sz w:val="20"/>
                <w:szCs w:val="20"/>
              </w:rPr>
            </w:pPr>
          </w:p>
        </w:tc>
        <w:tc>
          <w:tcPr>
            <w:tcW w:w="1170" w:type="dxa"/>
          </w:tcPr>
          <w:p w14:paraId="7B831728"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132</w:t>
            </w:r>
          </w:p>
          <w:p w14:paraId="6F1C6485"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(15)</w:t>
            </w:r>
          </w:p>
          <w:p w14:paraId="2F49406C"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sz w:val="20"/>
                <w:szCs w:val="20"/>
              </w:rPr>
              <w:t xml:space="preserve"> </w:t>
            </w:r>
          </w:p>
        </w:tc>
        <w:tc>
          <w:tcPr>
            <w:tcW w:w="990" w:type="dxa"/>
          </w:tcPr>
          <w:p w14:paraId="28393DB0"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1(0.1)</w:t>
            </w:r>
          </w:p>
        </w:tc>
        <w:tc>
          <w:tcPr>
            <w:tcW w:w="1080" w:type="dxa"/>
          </w:tcPr>
          <w:p w14:paraId="3700433C"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0</w:t>
            </w:r>
          </w:p>
        </w:tc>
        <w:tc>
          <w:tcPr>
            <w:tcW w:w="540" w:type="dxa"/>
          </w:tcPr>
          <w:p w14:paraId="2020146A"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74</w:t>
            </w:r>
          </w:p>
          <w:p w14:paraId="09BBE228"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(8)</w:t>
            </w:r>
          </w:p>
        </w:tc>
        <w:tc>
          <w:tcPr>
            <w:tcW w:w="630" w:type="dxa"/>
          </w:tcPr>
          <w:p w14:paraId="07DFBC20"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42</w:t>
            </w:r>
          </w:p>
          <w:p w14:paraId="2D40D5D1" w14:textId="77777777" w:rsidR="004C26C3" w:rsidRPr="00502C6D" w:rsidRDefault="0086039C">
            <w:pPr>
              <w:autoSpaceDE w:val="0"/>
              <w:autoSpaceDN w:val="0"/>
              <w:adjustRightInd w:val="0"/>
              <w:spacing w:line="480" w:lineRule="auto"/>
              <w:jc w:val="both"/>
              <w:rPr>
                <w:rFonts w:ascii="Times New Roman" w:hAnsi="Times New Roman" w:cs="Times New Roman"/>
                <w:sz w:val="20"/>
                <w:szCs w:val="20"/>
              </w:rPr>
            </w:pPr>
            <w:r w:rsidRPr="00502C6D">
              <w:rPr>
                <w:rFonts w:ascii="Times New Roman" w:hAnsi="Times New Roman" w:cs="Times New Roman"/>
                <w:b/>
                <w:sz w:val="20"/>
                <w:szCs w:val="20"/>
              </w:rPr>
              <w:t>(5)</w:t>
            </w:r>
          </w:p>
        </w:tc>
        <w:tc>
          <w:tcPr>
            <w:tcW w:w="810" w:type="dxa"/>
          </w:tcPr>
          <w:p w14:paraId="2B5783A0" w14:textId="77777777" w:rsidR="004C26C3" w:rsidRPr="00502C6D" w:rsidRDefault="0086039C">
            <w:pPr>
              <w:autoSpaceDE w:val="0"/>
              <w:autoSpaceDN w:val="0"/>
              <w:adjustRightInd w:val="0"/>
              <w:spacing w:line="480" w:lineRule="auto"/>
              <w:jc w:val="both"/>
              <w:rPr>
                <w:rFonts w:ascii="Times New Roman" w:hAnsi="Times New Roman" w:cs="Times New Roman"/>
                <w:b/>
                <w:sz w:val="20"/>
                <w:szCs w:val="20"/>
              </w:rPr>
            </w:pPr>
            <w:r w:rsidRPr="00502C6D">
              <w:rPr>
                <w:rFonts w:ascii="Times New Roman" w:hAnsi="Times New Roman" w:cs="Times New Roman"/>
                <w:b/>
                <w:sz w:val="20"/>
                <w:szCs w:val="20"/>
              </w:rPr>
              <w:t>881</w:t>
            </w:r>
          </w:p>
        </w:tc>
      </w:tr>
    </w:tbl>
    <w:p w14:paraId="4D2C501A" w14:textId="77777777" w:rsidR="004C26C3" w:rsidRPr="00502C6D" w:rsidRDefault="004C26C3">
      <w:pPr>
        <w:autoSpaceDE w:val="0"/>
        <w:autoSpaceDN w:val="0"/>
        <w:adjustRightInd w:val="0"/>
        <w:spacing w:after="0" w:line="240" w:lineRule="auto"/>
        <w:jc w:val="both"/>
        <w:rPr>
          <w:rFonts w:ascii="Times New Roman" w:hAnsi="Times New Roman" w:cs="Times New Roman"/>
          <w:b/>
          <w:bCs/>
        </w:rPr>
      </w:pPr>
    </w:p>
    <w:p w14:paraId="3809E2B1"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bCs/>
          <w:sz w:val="24"/>
          <w:szCs w:val="24"/>
        </w:rPr>
        <w:t xml:space="preserve">Table 2 showed the forms of cited references in the masters theses studied. The forms of referenced documents are newsletters, newspapers, workshops, books, journals, web resources, seminar reports, audiovisuals, conference papers and unpublished works. Table 2 revealed that journals were the most used form of cited references as it was mostly referenced with a total number of 457 which represents 52 percent. Books were next in line as the forms of referenced documents with 159 (18%) and followed by web resources pulling 132(15%).  Conference papers and unpublished publications trailed behind with 74(8.4%) and 42(5%) as the forms of referenced documents respectively. The least were newsletters with 12(1%), workshop reports with 3(0.3%), newspapers 2(0.2%) and seminar reports with 1(0.1%) respectively. This means that forms of documents cited in computer science postgraduate research works were mainly journals. </w:t>
      </w:r>
      <w:r w:rsidRPr="00502C6D">
        <w:rPr>
          <w:rFonts w:ascii="Times New Roman" w:hAnsi="Times New Roman" w:cs="Times New Roman"/>
          <w:sz w:val="24"/>
          <w:szCs w:val="24"/>
        </w:rPr>
        <w:t xml:space="preserve">This finding has created a clear path for libraries/ libraries in their acquisition policy which is tailored towards providing collections that meet users’ demands. Provision of journals </w:t>
      </w:r>
      <w:r w:rsidRPr="00502C6D">
        <w:rPr>
          <w:rFonts w:ascii="Times New Roman" w:hAnsi="Times New Roman" w:cs="Times New Roman"/>
          <w:sz w:val="24"/>
          <w:szCs w:val="24"/>
        </w:rPr>
        <w:lastRenderedPageBreak/>
        <w:t>should be emphasized and can be complemented with e-journals, online databases and other e-resources.</w:t>
      </w:r>
    </w:p>
    <w:p w14:paraId="6E4A73B2" w14:textId="77777777" w:rsidR="004C26C3" w:rsidRPr="00502C6D" w:rsidRDefault="0086039C">
      <w:pPr>
        <w:autoSpaceDE w:val="0"/>
        <w:autoSpaceDN w:val="0"/>
        <w:adjustRightInd w:val="0"/>
        <w:spacing w:after="0" w:line="480" w:lineRule="auto"/>
        <w:jc w:val="both"/>
        <w:rPr>
          <w:rFonts w:ascii="Times New Roman" w:hAnsi="Times New Roman" w:cs="Times New Roman"/>
          <w:sz w:val="24"/>
          <w:szCs w:val="24"/>
        </w:rPr>
      </w:pPr>
      <w:r w:rsidRPr="00502C6D">
        <w:rPr>
          <w:rFonts w:ascii="Times New Roman" w:hAnsi="Times New Roman" w:cs="Times New Roman"/>
          <w:b/>
          <w:sz w:val="24"/>
          <w:szCs w:val="24"/>
        </w:rPr>
        <w:t xml:space="preserve">Research Question 3: </w:t>
      </w:r>
      <w:r w:rsidRPr="00502C6D">
        <w:rPr>
          <w:rFonts w:ascii="Times New Roman" w:hAnsi="Times New Roman" w:cs="Times New Roman"/>
          <w:sz w:val="24"/>
          <w:szCs w:val="24"/>
        </w:rPr>
        <w:t>What are the chronological distributions of the cited references to support collection development?</w:t>
      </w:r>
    </w:p>
    <w:p w14:paraId="394553DF" w14:textId="77777777" w:rsidR="004C26C3" w:rsidRPr="00502C6D" w:rsidRDefault="0086039C">
      <w:pPr>
        <w:autoSpaceDE w:val="0"/>
        <w:autoSpaceDN w:val="0"/>
        <w:adjustRightInd w:val="0"/>
        <w:spacing w:after="0" w:line="480" w:lineRule="auto"/>
        <w:ind w:left="-810" w:firstLine="810"/>
        <w:rPr>
          <w:rFonts w:ascii="Times New Roman" w:hAnsi="Times New Roman" w:cs="Times New Roman"/>
          <w:b/>
          <w:color w:val="000000"/>
          <w:sz w:val="24"/>
          <w:szCs w:val="24"/>
        </w:rPr>
      </w:pPr>
      <w:r w:rsidRPr="00502C6D">
        <w:rPr>
          <w:rFonts w:ascii="Times New Roman" w:hAnsi="Times New Roman" w:cs="Times New Roman"/>
          <w:b/>
          <w:color w:val="000000"/>
          <w:sz w:val="24"/>
          <w:szCs w:val="24"/>
        </w:rPr>
        <w:t>Table 3</w:t>
      </w:r>
    </w:p>
    <w:tbl>
      <w:tblPr>
        <w:tblStyle w:val="TableGrid"/>
        <w:tblW w:w="11430" w:type="dxa"/>
        <w:tblInd w:w="-792" w:type="dxa"/>
        <w:tblLayout w:type="fixed"/>
        <w:tblLook w:val="04A0" w:firstRow="1" w:lastRow="0" w:firstColumn="1" w:lastColumn="0" w:noHBand="0" w:noVBand="1"/>
      </w:tblPr>
      <w:tblGrid>
        <w:gridCol w:w="540"/>
        <w:gridCol w:w="720"/>
        <w:gridCol w:w="1080"/>
        <w:gridCol w:w="900"/>
        <w:gridCol w:w="1170"/>
        <w:gridCol w:w="810"/>
        <w:gridCol w:w="1260"/>
        <w:gridCol w:w="810"/>
        <w:gridCol w:w="900"/>
        <w:gridCol w:w="1260"/>
        <w:gridCol w:w="990"/>
        <w:gridCol w:w="990"/>
      </w:tblGrid>
      <w:tr w:rsidR="004C26C3" w:rsidRPr="00502C6D" w14:paraId="4E1749C0" w14:textId="77777777">
        <w:trPr>
          <w:cantSplit/>
          <w:trHeight w:val="1134"/>
        </w:trPr>
        <w:tc>
          <w:tcPr>
            <w:tcW w:w="540" w:type="dxa"/>
            <w:tcBorders>
              <w:top w:val="single" w:sz="4" w:space="0" w:color="auto"/>
              <w:left w:val="single" w:sz="4" w:space="0" w:color="auto"/>
              <w:bottom w:val="single" w:sz="4" w:space="0" w:color="auto"/>
              <w:right w:val="single" w:sz="4" w:space="0" w:color="auto"/>
            </w:tcBorders>
            <w:textDirection w:val="btLr"/>
            <w:hideMark/>
          </w:tcPr>
          <w:p w14:paraId="33AF748B"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S/N</w:t>
            </w:r>
          </w:p>
        </w:tc>
        <w:tc>
          <w:tcPr>
            <w:tcW w:w="720" w:type="dxa"/>
            <w:tcBorders>
              <w:top w:val="single" w:sz="4" w:space="0" w:color="auto"/>
              <w:left w:val="single" w:sz="4" w:space="0" w:color="auto"/>
              <w:bottom w:val="single" w:sz="4" w:space="0" w:color="auto"/>
              <w:right w:val="single" w:sz="4" w:space="0" w:color="auto"/>
            </w:tcBorders>
            <w:textDirection w:val="btLr"/>
          </w:tcPr>
          <w:p w14:paraId="6D16CCDD" w14:textId="77777777" w:rsidR="004C26C3" w:rsidRPr="00502C6D" w:rsidRDefault="0086039C">
            <w:pPr>
              <w:autoSpaceDE w:val="0"/>
              <w:autoSpaceDN w:val="0"/>
              <w:adjustRightInd w:val="0"/>
              <w:ind w:left="113" w:right="113"/>
              <w:jc w:val="both"/>
              <w:rPr>
                <w:rFonts w:ascii="Times New Roman" w:hAnsi="Times New Roman" w:cs="Times New Roman"/>
                <w:b/>
                <w:bCs/>
                <w:sz w:val="20"/>
                <w:szCs w:val="20"/>
              </w:rPr>
            </w:pPr>
            <w:r w:rsidRPr="00502C6D">
              <w:rPr>
                <w:rFonts w:ascii="Times New Roman" w:hAnsi="Times New Roman" w:cs="Times New Roman"/>
                <w:b/>
                <w:bCs/>
                <w:sz w:val="20"/>
                <w:szCs w:val="20"/>
              </w:rPr>
              <w:t>Period of citation</w:t>
            </w:r>
          </w:p>
        </w:tc>
        <w:tc>
          <w:tcPr>
            <w:tcW w:w="1080" w:type="dxa"/>
            <w:tcBorders>
              <w:top w:val="single" w:sz="4" w:space="0" w:color="auto"/>
              <w:left w:val="single" w:sz="4" w:space="0" w:color="auto"/>
              <w:bottom w:val="single" w:sz="4" w:space="0" w:color="auto"/>
              <w:right w:val="single" w:sz="4" w:space="0" w:color="auto"/>
            </w:tcBorders>
            <w:textDirection w:val="btLr"/>
          </w:tcPr>
          <w:p w14:paraId="1EBE285B"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Journals (%)</w:t>
            </w:r>
          </w:p>
        </w:tc>
        <w:tc>
          <w:tcPr>
            <w:tcW w:w="900" w:type="dxa"/>
            <w:tcBorders>
              <w:top w:val="single" w:sz="4" w:space="0" w:color="auto"/>
              <w:left w:val="single" w:sz="4" w:space="0" w:color="auto"/>
              <w:bottom w:val="single" w:sz="4" w:space="0" w:color="auto"/>
              <w:right w:val="single" w:sz="4" w:space="0" w:color="auto"/>
            </w:tcBorders>
            <w:textDirection w:val="btLr"/>
          </w:tcPr>
          <w:p w14:paraId="001EFE75"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Books (%)</w:t>
            </w:r>
          </w:p>
        </w:tc>
        <w:tc>
          <w:tcPr>
            <w:tcW w:w="1170" w:type="dxa"/>
            <w:tcBorders>
              <w:top w:val="single" w:sz="4" w:space="0" w:color="auto"/>
              <w:left w:val="single" w:sz="4" w:space="0" w:color="auto"/>
              <w:bottom w:val="single" w:sz="4" w:space="0" w:color="auto"/>
              <w:right w:val="single" w:sz="4" w:space="0" w:color="auto"/>
            </w:tcBorders>
            <w:textDirection w:val="btLr"/>
          </w:tcPr>
          <w:p w14:paraId="40148859"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Online sources (%)</w:t>
            </w:r>
          </w:p>
        </w:tc>
        <w:tc>
          <w:tcPr>
            <w:tcW w:w="810" w:type="dxa"/>
            <w:tcBorders>
              <w:top w:val="single" w:sz="4" w:space="0" w:color="auto"/>
              <w:left w:val="single" w:sz="4" w:space="0" w:color="auto"/>
              <w:bottom w:val="single" w:sz="4" w:space="0" w:color="auto"/>
              <w:right w:val="single" w:sz="4" w:space="0" w:color="auto"/>
            </w:tcBorders>
            <w:textDirection w:val="btLr"/>
            <w:hideMark/>
          </w:tcPr>
          <w:p w14:paraId="6EBFA0DD"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Conferences (%)</w:t>
            </w:r>
          </w:p>
        </w:tc>
        <w:tc>
          <w:tcPr>
            <w:tcW w:w="1260" w:type="dxa"/>
            <w:tcBorders>
              <w:top w:val="single" w:sz="4" w:space="0" w:color="auto"/>
              <w:left w:val="single" w:sz="4" w:space="0" w:color="auto"/>
              <w:bottom w:val="single" w:sz="4" w:space="0" w:color="auto"/>
              <w:right w:val="single" w:sz="4" w:space="0" w:color="auto"/>
            </w:tcBorders>
            <w:textDirection w:val="btLr"/>
          </w:tcPr>
          <w:p w14:paraId="488B210A"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Unpublished documents (%)</w:t>
            </w:r>
          </w:p>
        </w:tc>
        <w:tc>
          <w:tcPr>
            <w:tcW w:w="810" w:type="dxa"/>
            <w:tcBorders>
              <w:top w:val="single" w:sz="4" w:space="0" w:color="auto"/>
              <w:left w:val="single" w:sz="4" w:space="0" w:color="auto"/>
              <w:bottom w:val="single" w:sz="4" w:space="0" w:color="auto"/>
              <w:right w:val="single" w:sz="4" w:space="0" w:color="auto"/>
            </w:tcBorders>
            <w:textDirection w:val="btLr"/>
          </w:tcPr>
          <w:p w14:paraId="1C7F65E9"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Newsletters (%)</w:t>
            </w:r>
          </w:p>
        </w:tc>
        <w:tc>
          <w:tcPr>
            <w:tcW w:w="900" w:type="dxa"/>
            <w:tcBorders>
              <w:top w:val="single" w:sz="4" w:space="0" w:color="auto"/>
              <w:left w:val="single" w:sz="4" w:space="0" w:color="auto"/>
              <w:bottom w:val="single" w:sz="4" w:space="0" w:color="auto"/>
              <w:right w:val="single" w:sz="4" w:space="0" w:color="auto"/>
            </w:tcBorders>
            <w:textDirection w:val="btLr"/>
          </w:tcPr>
          <w:p w14:paraId="5E7556FC"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Newspapers</w:t>
            </w:r>
          </w:p>
          <w:p w14:paraId="5696FC5A"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extDirection w:val="btLr"/>
          </w:tcPr>
          <w:p w14:paraId="795BFDBB"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Workshop Reports (%)</w:t>
            </w:r>
          </w:p>
        </w:tc>
        <w:tc>
          <w:tcPr>
            <w:tcW w:w="990" w:type="dxa"/>
            <w:tcBorders>
              <w:top w:val="single" w:sz="4" w:space="0" w:color="auto"/>
              <w:left w:val="single" w:sz="4" w:space="0" w:color="auto"/>
              <w:bottom w:val="single" w:sz="4" w:space="0" w:color="auto"/>
              <w:right w:val="single" w:sz="4" w:space="0" w:color="auto"/>
            </w:tcBorders>
            <w:textDirection w:val="btLr"/>
            <w:hideMark/>
          </w:tcPr>
          <w:p w14:paraId="5921E47F"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Seminar Report (%)</w:t>
            </w:r>
          </w:p>
        </w:tc>
        <w:tc>
          <w:tcPr>
            <w:tcW w:w="990" w:type="dxa"/>
            <w:tcBorders>
              <w:top w:val="single" w:sz="4" w:space="0" w:color="auto"/>
              <w:left w:val="single" w:sz="4" w:space="0" w:color="auto"/>
              <w:bottom w:val="single" w:sz="4" w:space="0" w:color="auto"/>
              <w:right w:val="single" w:sz="4" w:space="0" w:color="auto"/>
            </w:tcBorders>
            <w:textDirection w:val="btLr"/>
          </w:tcPr>
          <w:p w14:paraId="0447B5D4" w14:textId="77777777" w:rsidR="004C26C3" w:rsidRPr="00502C6D" w:rsidRDefault="0086039C">
            <w:pPr>
              <w:autoSpaceDE w:val="0"/>
              <w:autoSpaceDN w:val="0"/>
              <w:adjustRightInd w:val="0"/>
              <w:ind w:left="113" w:right="113"/>
              <w:jc w:val="both"/>
              <w:rPr>
                <w:rFonts w:ascii="Times New Roman" w:hAnsi="Times New Roman" w:cs="Times New Roman"/>
                <w:b/>
                <w:sz w:val="20"/>
                <w:szCs w:val="20"/>
              </w:rPr>
            </w:pPr>
            <w:r w:rsidRPr="00502C6D">
              <w:rPr>
                <w:rFonts w:ascii="Times New Roman" w:hAnsi="Times New Roman" w:cs="Times New Roman"/>
                <w:b/>
                <w:sz w:val="20"/>
                <w:szCs w:val="20"/>
              </w:rPr>
              <w:t>Total</w:t>
            </w:r>
          </w:p>
        </w:tc>
      </w:tr>
      <w:tr w:rsidR="004C26C3" w:rsidRPr="00502C6D" w14:paraId="3865C656" w14:textId="77777777">
        <w:tc>
          <w:tcPr>
            <w:tcW w:w="540" w:type="dxa"/>
            <w:tcBorders>
              <w:top w:val="single" w:sz="4" w:space="0" w:color="auto"/>
              <w:left w:val="single" w:sz="4" w:space="0" w:color="auto"/>
              <w:bottom w:val="single" w:sz="4" w:space="0" w:color="auto"/>
              <w:right w:val="single" w:sz="4" w:space="0" w:color="auto"/>
            </w:tcBorders>
          </w:tcPr>
          <w:p w14:paraId="6E752C61"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w:t>
            </w:r>
          </w:p>
        </w:tc>
        <w:tc>
          <w:tcPr>
            <w:tcW w:w="720" w:type="dxa"/>
            <w:tcBorders>
              <w:top w:val="single" w:sz="4" w:space="0" w:color="auto"/>
              <w:left w:val="single" w:sz="4" w:space="0" w:color="auto"/>
              <w:bottom w:val="single" w:sz="4" w:space="0" w:color="auto"/>
              <w:right w:val="single" w:sz="4" w:space="0" w:color="auto"/>
            </w:tcBorders>
          </w:tcPr>
          <w:p w14:paraId="2034791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1980 -1985</w:t>
            </w:r>
          </w:p>
        </w:tc>
        <w:tc>
          <w:tcPr>
            <w:tcW w:w="1080" w:type="dxa"/>
            <w:tcBorders>
              <w:top w:val="single" w:sz="4" w:space="0" w:color="auto"/>
              <w:left w:val="single" w:sz="4" w:space="0" w:color="auto"/>
              <w:bottom w:val="single" w:sz="4" w:space="0" w:color="auto"/>
              <w:right w:val="single" w:sz="4" w:space="0" w:color="auto"/>
            </w:tcBorders>
          </w:tcPr>
          <w:p w14:paraId="1815C710"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 (2.2)</w:t>
            </w:r>
          </w:p>
        </w:tc>
        <w:tc>
          <w:tcPr>
            <w:tcW w:w="900" w:type="dxa"/>
            <w:tcBorders>
              <w:top w:val="single" w:sz="4" w:space="0" w:color="auto"/>
              <w:left w:val="single" w:sz="4" w:space="0" w:color="auto"/>
              <w:bottom w:val="single" w:sz="4" w:space="0" w:color="auto"/>
              <w:right w:val="single" w:sz="4" w:space="0" w:color="auto"/>
            </w:tcBorders>
          </w:tcPr>
          <w:p w14:paraId="16827FA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 (1.9)</w:t>
            </w:r>
          </w:p>
        </w:tc>
        <w:tc>
          <w:tcPr>
            <w:tcW w:w="1170" w:type="dxa"/>
            <w:tcBorders>
              <w:top w:val="single" w:sz="4" w:space="0" w:color="auto"/>
              <w:left w:val="single" w:sz="4" w:space="0" w:color="auto"/>
              <w:bottom w:val="single" w:sz="4" w:space="0" w:color="auto"/>
              <w:right w:val="single" w:sz="4" w:space="0" w:color="auto"/>
            </w:tcBorders>
          </w:tcPr>
          <w:p w14:paraId="27676D5A"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810" w:type="dxa"/>
            <w:tcBorders>
              <w:top w:val="single" w:sz="4" w:space="0" w:color="auto"/>
              <w:left w:val="single" w:sz="4" w:space="0" w:color="auto"/>
              <w:bottom w:val="single" w:sz="4" w:space="0" w:color="auto"/>
              <w:right w:val="single" w:sz="4" w:space="0" w:color="auto"/>
            </w:tcBorders>
          </w:tcPr>
          <w:p w14:paraId="45DAE711"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79DF5B0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810" w:type="dxa"/>
            <w:tcBorders>
              <w:top w:val="single" w:sz="4" w:space="0" w:color="auto"/>
              <w:left w:val="single" w:sz="4" w:space="0" w:color="auto"/>
              <w:bottom w:val="single" w:sz="4" w:space="0" w:color="auto"/>
              <w:right w:val="single" w:sz="4" w:space="0" w:color="auto"/>
            </w:tcBorders>
          </w:tcPr>
          <w:p w14:paraId="08B506C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00" w:type="dxa"/>
            <w:tcBorders>
              <w:top w:val="single" w:sz="4" w:space="0" w:color="auto"/>
              <w:left w:val="single" w:sz="4" w:space="0" w:color="auto"/>
              <w:bottom w:val="single" w:sz="4" w:space="0" w:color="auto"/>
              <w:right w:val="single" w:sz="4" w:space="0" w:color="auto"/>
            </w:tcBorders>
          </w:tcPr>
          <w:p w14:paraId="23D28A5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5F12EBD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73EECA6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2AD7EB2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13(1.5%)</w:t>
            </w:r>
          </w:p>
        </w:tc>
      </w:tr>
      <w:tr w:rsidR="004C26C3" w:rsidRPr="00502C6D" w14:paraId="511C056C" w14:textId="77777777">
        <w:tc>
          <w:tcPr>
            <w:tcW w:w="540" w:type="dxa"/>
            <w:tcBorders>
              <w:top w:val="single" w:sz="4" w:space="0" w:color="auto"/>
              <w:left w:val="single" w:sz="4" w:space="0" w:color="auto"/>
              <w:bottom w:val="single" w:sz="4" w:space="0" w:color="auto"/>
              <w:right w:val="single" w:sz="4" w:space="0" w:color="auto"/>
            </w:tcBorders>
          </w:tcPr>
          <w:p w14:paraId="3376926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w:t>
            </w:r>
          </w:p>
        </w:tc>
        <w:tc>
          <w:tcPr>
            <w:tcW w:w="720" w:type="dxa"/>
            <w:tcBorders>
              <w:top w:val="single" w:sz="4" w:space="0" w:color="auto"/>
              <w:left w:val="single" w:sz="4" w:space="0" w:color="auto"/>
              <w:bottom w:val="single" w:sz="4" w:space="0" w:color="auto"/>
              <w:right w:val="single" w:sz="4" w:space="0" w:color="auto"/>
            </w:tcBorders>
          </w:tcPr>
          <w:p w14:paraId="66DC60D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1986-1990</w:t>
            </w:r>
          </w:p>
        </w:tc>
        <w:tc>
          <w:tcPr>
            <w:tcW w:w="1080" w:type="dxa"/>
            <w:tcBorders>
              <w:top w:val="single" w:sz="4" w:space="0" w:color="auto"/>
              <w:left w:val="single" w:sz="4" w:space="0" w:color="auto"/>
              <w:bottom w:val="single" w:sz="4" w:space="0" w:color="auto"/>
              <w:right w:val="single" w:sz="4" w:space="0" w:color="auto"/>
            </w:tcBorders>
          </w:tcPr>
          <w:p w14:paraId="2F7C4B5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18 (3.9)</w:t>
            </w:r>
          </w:p>
        </w:tc>
        <w:tc>
          <w:tcPr>
            <w:tcW w:w="900" w:type="dxa"/>
            <w:tcBorders>
              <w:top w:val="single" w:sz="4" w:space="0" w:color="auto"/>
              <w:left w:val="single" w:sz="4" w:space="0" w:color="auto"/>
              <w:bottom w:val="single" w:sz="4" w:space="0" w:color="auto"/>
              <w:right w:val="single" w:sz="4" w:space="0" w:color="auto"/>
            </w:tcBorders>
          </w:tcPr>
          <w:p w14:paraId="4E62E84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1(0.6)</w:t>
            </w:r>
          </w:p>
        </w:tc>
        <w:tc>
          <w:tcPr>
            <w:tcW w:w="1170" w:type="dxa"/>
            <w:tcBorders>
              <w:top w:val="single" w:sz="4" w:space="0" w:color="auto"/>
              <w:left w:val="single" w:sz="4" w:space="0" w:color="auto"/>
              <w:bottom w:val="single" w:sz="4" w:space="0" w:color="auto"/>
              <w:right w:val="single" w:sz="4" w:space="0" w:color="auto"/>
            </w:tcBorders>
          </w:tcPr>
          <w:p w14:paraId="4376A571"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3(2.8)</w:t>
            </w:r>
          </w:p>
        </w:tc>
        <w:tc>
          <w:tcPr>
            <w:tcW w:w="810" w:type="dxa"/>
            <w:tcBorders>
              <w:top w:val="single" w:sz="4" w:space="0" w:color="auto"/>
              <w:left w:val="single" w:sz="4" w:space="0" w:color="auto"/>
              <w:bottom w:val="single" w:sz="4" w:space="0" w:color="auto"/>
              <w:right w:val="single" w:sz="4" w:space="0" w:color="auto"/>
            </w:tcBorders>
          </w:tcPr>
          <w:p w14:paraId="39B5C73A"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0DA8DA7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810" w:type="dxa"/>
            <w:tcBorders>
              <w:top w:val="single" w:sz="4" w:space="0" w:color="auto"/>
              <w:left w:val="single" w:sz="4" w:space="0" w:color="auto"/>
              <w:bottom w:val="single" w:sz="4" w:space="0" w:color="auto"/>
              <w:right w:val="single" w:sz="4" w:space="0" w:color="auto"/>
            </w:tcBorders>
          </w:tcPr>
          <w:p w14:paraId="21D2756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00" w:type="dxa"/>
            <w:tcBorders>
              <w:top w:val="single" w:sz="4" w:space="0" w:color="auto"/>
              <w:left w:val="single" w:sz="4" w:space="0" w:color="auto"/>
              <w:bottom w:val="single" w:sz="4" w:space="0" w:color="auto"/>
              <w:right w:val="single" w:sz="4" w:space="0" w:color="auto"/>
            </w:tcBorders>
          </w:tcPr>
          <w:p w14:paraId="21EFC12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05D18D8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532F026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4D7D0B01"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22(2.5%)</w:t>
            </w:r>
          </w:p>
        </w:tc>
      </w:tr>
      <w:tr w:rsidR="004C26C3" w:rsidRPr="00502C6D" w14:paraId="53B6A8D6" w14:textId="77777777">
        <w:tc>
          <w:tcPr>
            <w:tcW w:w="540" w:type="dxa"/>
            <w:tcBorders>
              <w:top w:val="single" w:sz="4" w:space="0" w:color="auto"/>
              <w:left w:val="single" w:sz="4" w:space="0" w:color="auto"/>
              <w:bottom w:val="single" w:sz="4" w:space="0" w:color="auto"/>
              <w:right w:val="single" w:sz="4" w:space="0" w:color="auto"/>
            </w:tcBorders>
          </w:tcPr>
          <w:p w14:paraId="3B08D4D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w:t>
            </w:r>
          </w:p>
        </w:tc>
        <w:tc>
          <w:tcPr>
            <w:tcW w:w="720" w:type="dxa"/>
            <w:tcBorders>
              <w:top w:val="single" w:sz="4" w:space="0" w:color="auto"/>
              <w:left w:val="single" w:sz="4" w:space="0" w:color="auto"/>
              <w:bottom w:val="single" w:sz="4" w:space="0" w:color="auto"/>
              <w:right w:val="single" w:sz="4" w:space="0" w:color="auto"/>
            </w:tcBorders>
          </w:tcPr>
          <w:p w14:paraId="5CD9A5A0"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1991-1995</w:t>
            </w:r>
          </w:p>
        </w:tc>
        <w:tc>
          <w:tcPr>
            <w:tcW w:w="1080" w:type="dxa"/>
            <w:tcBorders>
              <w:top w:val="single" w:sz="4" w:space="0" w:color="auto"/>
              <w:left w:val="single" w:sz="4" w:space="0" w:color="auto"/>
              <w:bottom w:val="single" w:sz="4" w:space="0" w:color="auto"/>
              <w:right w:val="single" w:sz="4" w:space="0" w:color="auto"/>
            </w:tcBorders>
          </w:tcPr>
          <w:p w14:paraId="24B3D87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 (2.2)</w:t>
            </w:r>
          </w:p>
        </w:tc>
        <w:tc>
          <w:tcPr>
            <w:tcW w:w="900" w:type="dxa"/>
            <w:tcBorders>
              <w:top w:val="single" w:sz="4" w:space="0" w:color="auto"/>
              <w:left w:val="single" w:sz="4" w:space="0" w:color="auto"/>
              <w:bottom w:val="single" w:sz="4" w:space="0" w:color="auto"/>
              <w:right w:val="single" w:sz="4" w:space="0" w:color="auto"/>
            </w:tcBorders>
          </w:tcPr>
          <w:p w14:paraId="228367C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 (2.5)</w:t>
            </w:r>
          </w:p>
        </w:tc>
        <w:tc>
          <w:tcPr>
            <w:tcW w:w="1170" w:type="dxa"/>
            <w:tcBorders>
              <w:top w:val="single" w:sz="4" w:space="0" w:color="auto"/>
              <w:left w:val="single" w:sz="4" w:space="0" w:color="auto"/>
              <w:bottom w:val="single" w:sz="4" w:space="0" w:color="auto"/>
              <w:right w:val="single" w:sz="4" w:space="0" w:color="auto"/>
            </w:tcBorders>
          </w:tcPr>
          <w:p w14:paraId="26311962"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 (7.6)</w:t>
            </w:r>
          </w:p>
        </w:tc>
        <w:tc>
          <w:tcPr>
            <w:tcW w:w="810" w:type="dxa"/>
            <w:tcBorders>
              <w:top w:val="single" w:sz="4" w:space="0" w:color="auto"/>
              <w:left w:val="single" w:sz="4" w:space="0" w:color="auto"/>
              <w:bottom w:val="single" w:sz="4" w:space="0" w:color="auto"/>
              <w:right w:val="single" w:sz="4" w:space="0" w:color="auto"/>
            </w:tcBorders>
          </w:tcPr>
          <w:p w14:paraId="44A78125"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3(4.1)</w:t>
            </w:r>
          </w:p>
        </w:tc>
        <w:tc>
          <w:tcPr>
            <w:tcW w:w="1260" w:type="dxa"/>
            <w:tcBorders>
              <w:top w:val="single" w:sz="4" w:space="0" w:color="auto"/>
              <w:left w:val="single" w:sz="4" w:space="0" w:color="auto"/>
              <w:bottom w:val="single" w:sz="4" w:space="0" w:color="auto"/>
              <w:right w:val="single" w:sz="4" w:space="0" w:color="auto"/>
            </w:tcBorders>
          </w:tcPr>
          <w:p w14:paraId="6912394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810" w:type="dxa"/>
            <w:tcBorders>
              <w:top w:val="single" w:sz="4" w:space="0" w:color="auto"/>
              <w:left w:val="single" w:sz="4" w:space="0" w:color="auto"/>
              <w:bottom w:val="single" w:sz="4" w:space="0" w:color="auto"/>
              <w:right w:val="single" w:sz="4" w:space="0" w:color="auto"/>
            </w:tcBorders>
          </w:tcPr>
          <w:p w14:paraId="7B2CA55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3(25)</w:t>
            </w:r>
          </w:p>
        </w:tc>
        <w:tc>
          <w:tcPr>
            <w:tcW w:w="900" w:type="dxa"/>
            <w:tcBorders>
              <w:top w:val="single" w:sz="4" w:space="0" w:color="auto"/>
              <w:left w:val="single" w:sz="4" w:space="0" w:color="auto"/>
              <w:bottom w:val="single" w:sz="4" w:space="0" w:color="auto"/>
              <w:right w:val="single" w:sz="4" w:space="0" w:color="auto"/>
            </w:tcBorders>
          </w:tcPr>
          <w:p w14:paraId="7AD01C8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1CE32EC0"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52854F25"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5F3A1EA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30(3.4%)</w:t>
            </w:r>
          </w:p>
        </w:tc>
      </w:tr>
      <w:tr w:rsidR="004C26C3" w:rsidRPr="00502C6D" w14:paraId="1599B250" w14:textId="77777777">
        <w:tc>
          <w:tcPr>
            <w:tcW w:w="540" w:type="dxa"/>
            <w:tcBorders>
              <w:top w:val="single" w:sz="4" w:space="0" w:color="auto"/>
              <w:left w:val="single" w:sz="4" w:space="0" w:color="auto"/>
              <w:bottom w:val="single" w:sz="4" w:space="0" w:color="auto"/>
              <w:right w:val="single" w:sz="4" w:space="0" w:color="auto"/>
            </w:tcBorders>
          </w:tcPr>
          <w:p w14:paraId="2177EE1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w:t>
            </w:r>
          </w:p>
        </w:tc>
        <w:tc>
          <w:tcPr>
            <w:tcW w:w="720" w:type="dxa"/>
            <w:tcBorders>
              <w:top w:val="single" w:sz="4" w:space="0" w:color="auto"/>
              <w:left w:val="single" w:sz="4" w:space="0" w:color="auto"/>
              <w:bottom w:val="single" w:sz="4" w:space="0" w:color="auto"/>
              <w:right w:val="single" w:sz="4" w:space="0" w:color="auto"/>
            </w:tcBorders>
          </w:tcPr>
          <w:p w14:paraId="10F6963F"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1996-2000</w:t>
            </w:r>
          </w:p>
        </w:tc>
        <w:tc>
          <w:tcPr>
            <w:tcW w:w="1080" w:type="dxa"/>
            <w:tcBorders>
              <w:top w:val="single" w:sz="4" w:space="0" w:color="auto"/>
              <w:left w:val="single" w:sz="4" w:space="0" w:color="auto"/>
              <w:bottom w:val="single" w:sz="4" w:space="0" w:color="auto"/>
              <w:right w:val="single" w:sz="4" w:space="0" w:color="auto"/>
            </w:tcBorders>
          </w:tcPr>
          <w:p w14:paraId="5EEE9BD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30 (6.6)</w:t>
            </w:r>
          </w:p>
        </w:tc>
        <w:tc>
          <w:tcPr>
            <w:tcW w:w="900" w:type="dxa"/>
            <w:tcBorders>
              <w:top w:val="single" w:sz="4" w:space="0" w:color="auto"/>
              <w:left w:val="single" w:sz="4" w:space="0" w:color="auto"/>
              <w:bottom w:val="single" w:sz="4" w:space="0" w:color="auto"/>
              <w:right w:val="single" w:sz="4" w:space="0" w:color="auto"/>
            </w:tcBorders>
          </w:tcPr>
          <w:p w14:paraId="02DD86B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9 (5.7)</w:t>
            </w:r>
          </w:p>
        </w:tc>
        <w:tc>
          <w:tcPr>
            <w:tcW w:w="1170" w:type="dxa"/>
            <w:tcBorders>
              <w:top w:val="single" w:sz="4" w:space="0" w:color="auto"/>
              <w:left w:val="single" w:sz="4" w:space="0" w:color="auto"/>
              <w:bottom w:val="single" w:sz="4" w:space="0" w:color="auto"/>
              <w:right w:val="single" w:sz="4" w:space="0" w:color="auto"/>
            </w:tcBorders>
          </w:tcPr>
          <w:p w14:paraId="0785B46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13(9.8)</w:t>
            </w:r>
          </w:p>
        </w:tc>
        <w:tc>
          <w:tcPr>
            <w:tcW w:w="810" w:type="dxa"/>
            <w:tcBorders>
              <w:top w:val="single" w:sz="4" w:space="0" w:color="auto"/>
              <w:left w:val="single" w:sz="4" w:space="0" w:color="auto"/>
              <w:bottom w:val="single" w:sz="4" w:space="0" w:color="auto"/>
              <w:right w:val="single" w:sz="4" w:space="0" w:color="auto"/>
            </w:tcBorders>
          </w:tcPr>
          <w:p w14:paraId="2F66CDC8"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5 (6.8)</w:t>
            </w:r>
          </w:p>
        </w:tc>
        <w:tc>
          <w:tcPr>
            <w:tcW w:w="1260" w:type="dxa"/>
            <w:tcBorders>
              <w:top w:val="single" w:sz="4" w:space="0" w:color="auto"/>
              <w:left w:val="single" w:sz="4" w:space="0" w:color="auto"/>
              <w:bottom w:val="single" w:sz="4" w:space="0" w:color="auto"/>
              <w:right w:val="single" w:sz="4" w:space="0" w:color="auto"/>
            </w:tcBorders>
          </w:tcPr>
          <w:p w14:paraId="15F12D8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2(4.9)</w:t>
            </w:r>
          </w:p>
        </w:tc>
        <w:tc>
          <w:tcPr>
            <w:tcW w:w="810" w:type="dxa"/>
            <w:tcBorders>
              <w:top w:val="single" w:sz="4" w:space="0" w:color="auto"/>
              <w:left w:val="single" w:sz="4" w:space="0" w:color="auto"/>
              <w:bottom w:val="single" w:sz="4" w:space="0" w:color="auto"/>
              <w:right w:val="single" w:sz="4" w:space="0" w:color="auto"/>
            </w:tcBorders>
          </w:tcPr>
          <w:p w14:paraId="606BF090"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4(33.3)</w:t>
            </w:r>
          </w:p>
        </w:tc>
        <w:tc>
          <w:tcPr>
            <w:tcW w:w="900" w:type="dxa"/>
            <w:tcBorders>
              <w:top w:val="single" w:sz="4" w:space="0" w:color="auto"/>
              <w:left w:val="single" w:sz="4" w:space="0" w:color="auto"/>
              <w:bottom w:val="single" w:sz="4" w:space="0" w:color="auto"/>
              <w:right w:val="single" w:sz="4" w:space="0" w:color="auto"/>
            </w:tcBorders>
          </w:tcPr>
          <w:p w14:paraId="27F8B11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0AADDF3A"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4B5965D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3FA41A82"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63(7.2%)</w:t>
            </w:r>
          </w:p>
        </w:tc>
      </w:tr>
      <w:tr w:rsidR="004C26C3" w:rsidRPr="00502C6D" w14:paraId="6D96F4B5" w14:textId="77777777">
        <w:tc>
          <w:tcPr>
            <w:tcW w:w="540" w:type="dxa"/>
            <w:tcBorders>
              <w:top w:val="single" w:sz="4" w:space="0" w:color="auto"/>
              <w:left w:val="single" w:sz="4" w:space="0" w:color="auto"/>
              <w:bottom w:val="single" w:sz="4" w:space="0" w:color="auto"/>
              <w:right w:val="single" w:sz="4" w:space="0" w:color="auto"/>
            </w:tcBorders>
          </w:tcPr>
          <w:p w14:paraId="445A6CA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5</w:t>
            </w:r>
          </w:p>
        </w:tc>
        <w:tc>
          <w:tcPr>
            <w:tcW w:w="720" w:type="dxa"/>
            <w:tcBorders>
              <w:top w:val="single" w:sz="4" w:space="0" w:color="auto"/>
              <w:left w:val="single" w:sz="4" w:space="0" w:color="auto"/>
              <w:bottom w:val="single" w:sz="4" w:space="0" w:color="auto"/>
              <w:right w:val="single" w:sz="4" w:space="0" w:color="auto"/>
            </w:tcBorders>
          </w:tcPr>
          <w:p w14:paraId="5C07D282"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2001-2005</w:t>
            </w:r>
          </w:p>
        </w:tc>
        <w:tc>
          <w:tcPr>
            <w:tcW w:w="1080" w:type="dxa"/>
            <w:tcBorders>
              <w:top w:val="single" w:sz="4" w:space="0" w:color="auto"/>
              <w:left w:val="single" w:sz="4" w:space="0" w:color="auto"/>
              <w:bottom w:val="single" w:sz="4" w:space="0" w:color="auto"/>
              <w:right w:val="single" w:sz="4" w:space="0" w:color="auto"/>
            </w:tcBorders>
          </w:tcPr>
          <w:p w14:paraId="33239EC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44 (9.6)</w:t>
            </w:r>
          </w:p>
        </w:tc>
        <w:tc>
          <w:tcPr>
            <w:tcW w:w="900" w:type="dxa"/>
            <w:tcBorders>
              <w:top w:val="single" w:sz="4" w:space="0" w:color="auto"/>
              <w:left w:val="single" w:sz="4" w:space="0" w:color="auto"/>
              <w:bottom w:val="single" w:sz="4" w:space="0" w:color="auto"/>
              <w:right w:val="single" w:sz="4" w:space="0" w:color="auto"/>
            </w:tcBorders>
          </w:tcPr>
          <w:p w14:paraId="788EA15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65 (40.1)</w:t>
            </w:r>
          </w:p>
        </w:tc>
        <w:tc>
          <w:tcPr>
            <w:tcW w:w="1170" w:type="dxa"/>
            <w:tcBorders>
              <w:top w:val="single" w:sz="4" w:space="0" w:color="auto"/>
              <w:left w:val="single" w:sz="4" w:space="0" w:color="auto"/>
              <w:bottom w:val="single" w:sz="4" w:space="0" w:color="auto"/>
              <w:right w:val="single" w:sz="4" w:space="0" w:color="auto"/>
            </w:tcBorders>
          </w:tcPr>
          <w:p w14:paraId="12D156A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 (7.6)</w:t>
            </w:r>
          </w:p>
        </w:tc>
        <w:tc>
          <w:tcPr>
            <w:tcW w:w="810" w:type="dxa"/>
            <w:tcBorders>
              <w:top w:val="single" w:sz="4" w:space="0" w:color="auto"/>
              <w:left w:val="single" w:sz="4" w:space="0" w:color="auto"/>
              <w:bottom w:val="single" w:sz="4" w:space="0" w:color="auto"/>
              <w:right w:val="single" w:sz="4" w:space="0" w:color="auto"/>
            </w:tcBorders>
          </w:tcPr>
          <w:p w14:paraId="03F65E3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8 (10.8)</w:t>
            </w:r>
          </w:p>
        </w:tc>
        <w:tc>
          <w:tcPr>
            <w:tcW w:w="1260" w:type="dxa"/>
            <w:tcBorders>
              <w:top w:val="single" w:sz="4" w:space="0" w:color="auto"/>
              <w:left w:val="single" w:sz="4" w:space="0" w:color="auto"/>
              <w:bottom w:val="single" w:sz="4" w:space="0" w:color="auto"/>
              <w:right w:val="single" w:sz="4" w:space="0" w:color="auto"/>
            </w:tcBorders>
          </w:tcPr>
          <w:p w14:paraId="1D8884F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12(29.3)</w:t>
            </w:r>
          </w:p>
        </w:tc>
        <w:tc>
          <w:tcPr>
            <w:tcW w:w="810" w:type="dxa"/>
            <w:tcBorders>
              <w:top w:val="single" w:sz="4" w:space="0" w:color="auto"/>
              <w:left w:val="single" w:sz="4" w:space="0" w:color="auto"/>
              <w:bottom w:val="single" w:sz="4" w:space="0" w:color="auto"/>
              <w:right w:val="single" w:sz="4" w:space="0" w:color="auto"/>
            </w:tcBorders>
          </w:tcPr>
          <w:p w14:paraId="1962120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1(8.3)</w:t>
            </w:r>
          </w:p>
        </w:tc>
        <w:tc>
          <w:tcPr>
            <w:tcW w:w="900" w:type="dxa"/>
            <w:tcBorders>
              <w:top w:val="single" w:sz="4" w:space="0" w:color="auto"/>
              <w:left w:val="single" w:sz="4" w:space="0" w:color="auto"/>
              <w:bottom w:val="single" w:sz="4" w:space="0" w:color="auto"/>
              <w:right w:val="single" w:sz="4" w:space="0" w:color="auto"/>
            </w:tcBorders>
          </w:tcPr>
          <w:p w14:paraId="6259B07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 (100)</w:t>
            </w:r>
          </w:p>
        </w:tc>
        <w:tc>
          <w:tcPr>
            <w:tcW w:w="1260" w:type="dxa"/>
            <w:tcBorders>
              <w:top w:val="single" w:sz="4" w:space="0" w:color="auto"/>
              <w:left w:val="single" w:sz="4" w:space="0" w:color="auto"/>
              <w:bottom w:val="single" w:sz="4" w:space="0" w:color="auto"/>
              <w:right w:val="single" w:sz="4" w:space="0" w:color="auto"/>
            </w:tcBorders>
          </w:tcPr>
          <w:p w14:paraId="25D49C7B"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w:t>
            </w:r>
          </w:p>
        </w:tc>
        <w:tc>
          <w:tcPr>
            <w:tcW w:w="990" w:type="dxa"/>
            <w:tcBorders>
              <w:top w:val="single" w:sz="4" w:space="0" w:color="auto"/>
              <w:left w:val="single" w:sz="4" w:space="0" w:color="auto"/>
              <w:bottom w:val="single" w:sz="4" w:space="0" w:color="auto"/>
              <w:right w:val="single" w:sz="4" w:space="0" w:color="auto"/>
            </w:tcBorders>
          </w:tcPr>
          <w:p w14:paraId="6883D1D4"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2415A63B"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144(16%)</w:t>
            </w:r>
          </w:p>
        </w:tc>
      </w:tr>
      <w:tr w:rsidR="004C26C3" w:rsidRPr="00502C6D" w14:paraId="22BB3779" w14:textId="77777777">
        <w:tc>
          <w:tcPr>
            <w:tcW w:w="540" w:type="dxa"/>
            <w:tcBorders>
              <w:top w:val="single" w:sz="4" w:space="0" w:color="auto"/>
              <w:left w:val="single" w:sz="4" w:space="0" w:color="auto"/>
              <w:bottom w:val="single" w:sz="4" w:space="0" w:color="auto"/>
              <w:right w:val="single" w:sz="4" w:space="0" w:color="auto"/>
            </w:tcBorders>
          </w:tcPr>
          <w:p w14:paraId="5336A45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tcPr>
          <w:p w14:paraId="724B5653"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2006-2010</w:t>
            </w:r>
          </w:p>
        </w:tc>
        <w:tc>
          <w:tcPr>
            <w:tcW w:w="1080" w:type="dxa"/>
            <w:tcBorders>
              <w:top w:val="single" w:sz="4" w:space="0" w:color="auto"/>
              <w:left w:val="single" w:sz="4" w:space="0" w:color="auto"/>
              <w:bottom w:val="single" w:sz="4" w:space="0" w:color="auto"/>
              <w:right w:val="single" w:sz="4" w:space="0" w:color="auto"/>
            </w:tcBorders>
          </w:tcPr>
          <w:p w14:paraId="4F3B9B3F"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145 (31.2)</w:t>
            </w:r>
          </w:p>
        </w:tc>
        <w:tc>
          <w:tcPr>
            <w:tcW w:w="900" w:type="dxa"/>
            <w:tcBorders>
              <w:top w:val="single" w:sz="4" w:space="0" w:color="auto"/>
              <w:left w:val="single" w:sz="4" w:space="0" w:color="auto"/>
              <w:bottom w:val="single" w:sz="4" w:space="0" w:color="auto"/>
              <w:right w:val="single" w:sz="4" w:space="0" w:color="auto"/>
            </w:tcBorders>
          </w:tcPr>
          <w:p w14:paraId="3CBFABB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50 (31.4)</w:t>
            </w:r>
          </w:p>
        </w:tc>
        <w:tc>
          <w:tcPr>
            <w:tcW w:w="1170" w:type="dxa"/>
            <w:tcBorders>
              <w:top w:val="single" w:sz="4" w:space="0" w:color="auto"/>
              <w:left w:val="single" w:sz="4" w:space="0" w:color="auto"/>
              <w:bottom w:val="single" w:sz="4" w:space="0" w:color="auto"/>
              <w:right w:val="single" w:sz="4" w:space="0" w:color="auto"/>
            </w:tcBorders>
          </w:tcPr>
          <w:p w14:paraId="202B2735"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46 (30.3)</w:t>
            </w:r>
          </w:p>
        </w:tc>
        <w:tc>
          <w:tcPr>
            <w:tcW w:w="810" w:type="dxa"/>
            <w:tcBorders>
              <w:top w:val="single" w:sz="4" w:space="0" w:color="auto"/>
              <w:left w:val="single" w:sz="4" w:space="0" w:color="auto"/>
              <w:bottom w:val="single" w:sz="4" w:space="0" w:color="auto"/>
              <w:right w:val="single" w:sz="4" w:space="0" w:color="auto"/>
            </w:tcBorders>
          </w:tcPr>
          <w:p w14:paraId="328BD7A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23</w:t>
            </w:r>
          </w:p>
          <w:p w14:paraId="39DDBCE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(31.1</w:t>
            </w:r>
          </w:p>
        </w:tc>
        <w:tc>
          <w:tcPr>
            <w:tcW w:w="1260" w:type="dxa"/>
            <w:tcBorders>
              <w:top w:val="single" w:sz="4" w:space="0" w:color="auto"/>
              <w:left w:val="single" w:sz="4" w:space="0" w:color="auto"/>
              <w:bottom w:val="single" w:sz="4" w:space="0" w:color="auto"/>
              <w:right w:val="single" w:sz="4" w:space="0" w:color="auto"/>
            </w:tcBorders>
          </w:tcPr>
          <w:p w14:paraId="0AA48E1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17(41.5)</w:t>
            </w:r>
          </w:p>
        </w:tc>
        <w:tc>
          <w:tcPr>
            <w:tcW w:w="810" w:type="dxa"/>
            <w:tcBorders>
              <w:top w:val="single" w:sz="4" w:space="0" w:color="auto"/>
              <w:left w:val="single" w:sz="4" w:space="0" w:color="auto"/>
              <w:bottom w:val="single" w:sz="4" w:space="0" w:color="auto"/>
              <w:right w:val="single" w:sz="4" w:space="0" w:color="auto"/>
            </w:tcBorders>
          </w:tcPr>
          <w:p w14:paraId="65EC97B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 (16.7)</w:t>
            </w:r>
          </w:p>
        </w:tc>
        <w:tc>
          <w:tcPr>
            <w:tcW w:w="900" w:type="dxa"/>
            <w:tcBorders>
              <w:top w:val="single" w:sz="4" w:space="0" w:color="auto"/>
              <w:left w:val="single" w:sz="4" w:space="0" w:color="auto"/>
              <w:bottom w:val="single" w:sz="4" w:space="0" w:color="auto"/>
              <w:right w:val="single" w:sz="4" w:space="0" w:color="auto"/>
            </w:tcBorders>
          </w:tcPr>
          <w:p w14:paraId="4086507B"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7BCA4D35"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1(100)</w:t>
            </w:r>
          </w:p>
        </w:tc>
        <w:tc>
          <w:tcPr>
            <w:tcW w:w="990" w:type="dxa"/>
            <w:tcBorders>
              <w:top w:val="single" w:sz="4" w:space="0" w:color="auto"/>
              <w:left w:val="single" w:sz="4" w:space="0" w:color="auto"/>
              <w:bottom w:val="single" w:sz="4" w:space="0" w:color="auto"/>
              <w:right w:val="single" w:sz="4" w:space="0" w:color="auto"/>
            </w:tcBorders>
          </w:tcPr>
          <w:p w14:paraId="1B00D1E2"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098086A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284(32%)</w:t>
            </w:r>
          </w:p>
        </w:tc>
      </w:tr>
      <w:tr w:rsidR="004C26C3" w:rsidRPr="00502C6D" w14:paraId="0E1914AD" w14:textId="77777777">
        <w:tc>
          <w:tcPr>
            <w:tcW w:w="540" w:type="dxa"/>
            <w:tcBorders>
              <w:top w:val="single" w:sz="4" w:space="0" w:color="auto"/>
              <w:left w:val="single" w:sz="4" w:space="0" w:color="auto"/>
              <w:bottom w:val="single" w:sz="4" w:space="0" w:color="auto"/>
              <w:right w:val="single" w:sz="4" w:space="0" w:color="auto"/>
            </w:tcBorders>
          </w:tcPr>
          <w:p w14:paraId="034BDF46"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7</w:t>
            </w:r>
          </w:p>
        </w:tc>
        <w:tc>
          <w:tcPr>
            <w:tcW w:w="720" w:type="dxa"/>
            <w:tcBorders>
              <w:top w:val="single" w:sz="4" w:space="0" w:color="auto"/>
              <w:left w:val="single" w:sz="4" w:space="0" w:color="auto"/>
              <w:bottom w:val="single" w:sz="4" w:space="0" w:color="auto"/>
              <w:right w:val="single" w:sz="4" w:space="0" w:color="auto"/>
            </w:tcBorders>
          </w:tcPr>
          <w:p w14:paraId="10C12A65"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2011-2014</w:t>
            </w:r>
          </w:p>
        </w:tc>
        <w:tc>
          <w:tcPr>
            <w:tcW w:w="1080" w:type="dxa"/>
            <w:tcBorders>
              <w:top w:val="single" w:sz="4" w:space="0" w:color="auto"/>
              <w:left w:val="single" w:sz="4" w:space="0" w:color="auto"/>
              <w:bottom w:val="single" w:sz="4" w:space="0" w:color="auto"/>
              <w:right w:val="single" w:sz="4" w:space="0" w:color="auto"/>
            </w:tcBorders>
          </w:tcPr>
          <w:p w14:paraId="5D840D61"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200 (43.8)</w:t>
            </w:r>
          </w:p>
        </w:tc>
        <w:tc>
          <w:tcPr>
            <w:tcW w:w="900" w:type="dxa"/>
            <w:tcBorders>
              <w:top w:val="single" w:sz="4" w:space="0" w:color="auto"/>
              <w:left w:val="single" w:sz="4" w:space="0" w:color="auto"/>
              <w:bottom w:val="single" w:sz="4" w:space="0" w:color="auto"/>
              <w:right w:val="single" w:sz="4" w:space="0" w:color="auto"/>
            </w:tcBorders>
          </w:tcPr>
          <w:p w14:paraId="2E0224E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27 (16.9)</w:t>
            </w:r>
          </w:p>
        </w:tc>
        <w:tc>
          <w:tcPr>
            <w:tcW w:w="1170" w:type="dxa"/>
            <w:tcBorders>
              <w:top w:val="single" w:sz="4" w:space="0" w:color="auto"/>
              <w:left w:val="single" w:sz="4" w:space="0" w:color="auto"/>
              <w:bottom w:val="single" w:sz="4" w:space="0" w:color="auto"/>
              <w:right w:val="single" w:sz="4" w:space="0" w:color="auto"/>
            </w:tcBorders>
          </w:tcPr>
          <w:p w14:paraId="234F2DA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50 (37.9)</w:t>
            </w:r>
          </w:p>
        </w:tc>
        <w:tc>
          <w:tcPr>
            <w:tcW w:w="810" w:type="dxa"/>
            <w:tcBorders>
              <w:top w:val="single" w:sz="4" w:space="0" w:color="auto"/>
              <w:left w:val="single" w:sz="4" w:space="0" w:color="auto"/>
              <w:bottom w:val="single" w:sz="4" w:space="0" w:color="auto"/>
              <w:right w:val="single" w:sz="4" w:space="0" w:color="auto"/>
            </w:tcBorders>
          </w:tcPr>
          <w:p w14:paraId="2F982BAD"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35</w:t>
            </w:r>
          </w:p>
          <w:p w14:paraId="7BD05FEA"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(47.3)</w:t>
            </w:r>
          </w:p>
        </w:tc>
        <w:tc>
          <w:tcPr>
            <w:tcW w:w="1260" w:type="dxa"/>
            <w:tcBorders>
              <w:top w:val="single" w:sz="4" w:space="0" w:color="auto"/>
              <w:left w:val="single" w:sz="4" w:space="0" w:color="auto"/>
              <w:bottom w:val="single" w:sz="4" w:space="0" w:color="auto"/>
              <w:right w:val="single" w:sz="4" w:space="0" w:color="auto"/>
            </w:tcBorders>
          </w:tcPr>
          <w:p w14:paraId="03FC8C92"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10 (24.4)</w:t>
            </w:r>
          </w:p>
        </w:tc>
        <w:tc>
          <w:tcPr>
            <w:tcW w:w="810" w:type="dxa"/>
            <w:tcBorders>
              <w:top w:val="single" w:sz="4" w:space="0" w:color="auto"/>
              <w:left w:val="single" w:sz="4" w:space="0" w:color="auto"/>
              <w:bottom w:val="single" w:sz="4" w:space="0" w:color="auto"/>
              <w:right w:val="single" w:sz="4" w:space="0" w:color="auto"/>
            </w:tcBorders>
          </w:tcPr>
          <w:p w14:paraId="0AA97A8F"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2 (16.7)</w:t>
            </w:r>
          </w:p>
        </w:tc>
        <w:tc>
          <w:tcPr>
            <w:tcW w:w="900" w:type="dxa"/>
            <w:tcBorders>
              <w:top w:val="single" w:sz="4" w:space="0" w:color="auto"/>
              <w:left w:val="single" w:sz="4" w:space="0" w:color="auto"/>
              <w:bottom w:val="single" w:sz="4" w:space="0" w:color="auto"/>
              <w:right w:val="single" w:sz="4" w:space="0" w:color="auto"/>
            </w:tcBorders>
          </w:tcPr>
          <w:p w14:paraId="22CF784C"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1260" w:type="dxa"/>
            <w:tcBorders>
              <w:top w:val="single" w:sz="4" w:space="0" w:color="auto"/>
              <w:left w:val="single" w:sz="4" w:space="0" w:color="auto"/>
              <w:bottom w:val="single" w:sz="4" w:space="0" w:color="auto"/>
              <w:right w:val="single" w:sz="4" w:space="0" w:color="auto"/>
            </w:tcBorders>
          </w:tcPr>
          <w:p w14:paraId="0C46C5DE"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w:t>
            </w:r>
          </w:p>
        </w:tc>
        <w:tc>
          <w:tcPr>
            <w:tcW w:w="990" w:type="dxa"/>
            <w:tcBorders>
              <w:top w:val="single" w:sz="4" w:space="0" w:color="auto"/>
              <w:left w:val="single" w:sz="4" w:space="0" w:color="auto"/>
              <w:bottom w:val="single" w:sz="4" w:space="0" w:color="auto"/>
              <w:right w:val="single" w:sz="4" w:space="0" w:color="auto"/>
            </w:tcBorders>
          </w:tcPr>
          <w:p w14:paraId="1221895A"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1(100)</w:t>
            </w:r>
          </w:p>
        </w:tc>
        <w:tc>
          <w:tcPr>
            <w:tcW w:w="990" w:type="dxa"/>
            <w:tcBorders>
              <w:top w:val="single" w:sz="4" w:space="0" w:color="auto"/>
              <w:left w:val="single" w:sz="4" w:space="0" w:color="auto"/>
              <w:bottom w:val="single" w:sz="4" w:space="0" w:color="auto"/>
              <w:right w:val="single" w:sz="4" w:space="0" w:color="auto"/>
            </w:tcBorders>
          </w:tcPr>
          <w:p w14:paraId="2B9F01E9" w14:textId="77777777" w:rsidR="004C26C3" w:rsidRPr="00502C6D" w:rsidRDefault="0086039C">
            <w:pPr>
              <w:autoSpaceDE w:val="0"/>
              <w:autoSpaceDN w:val="0"/>
              <w:adjustRightInd w:val="0"/>
              <w:jc w:val="both"/>
              <w:rPr>
                <w:rFonts w:ascii="Times New Roman" w:hAnsi="Times New Roman" w:cs="Times New Roman"/>
                <w:b/>
                <w:sz w:val="20"/>
                <w:szCs w:val="20"/>
              </w:rPr>
            </w:pPr>
            <w:r w:rsidRPr="00502C6D">
              <w:rPr>
                <w:rFonts w:ascii="Times New Roman" w:hAnsi="Times New Roman" w:cs="Times New Roman"/>
                <w:b/>
                <w:sz w:val="20"/>
                <w:szCs w:val="20"/>
              </w:rPr>
              <w:t>325(36.9%)</w:t>
            </w:r>
          </w:p>
        </w:tc>
      </w:tr>
    </w:tbl>
    <w:p w14:paraId="733AD9D5" w14:textId="77777777" w:rsidR="004C26C3" w:rsidRPr="00502C6D" w:rsidRDefault="004C26C3">
      <w:pPr>
        <w:autoSpaceDE w:val="0"/>
        <w:autoSpaceDN w:val="0"/>
        <w:adjustRightInd w:val="0"/>
        <w:spacing w:after="0" w:line="480" w:lineRule="auto"/>
        <w:jc w:val="both"/>
        <w:rPr>
          <w:rFonts w:ascii="Times New Roman" w:hAnsi="Times New Roman" w:cs="Times New Roman"/>
        </w:rPr>
      </w:pPr>
    </w:p>
    <w:p w14:paraId="33C3A7EE" w14:textId="77777777" w:rsidR="004C26C3" w:rsidRPr="00502C6D" w:rsidRDefault="0086039C">
      <w:pPr>
        <w:autoSpaceDE w:val="0"/>
        <w:autoSpaceDN w:val="0"/>
        <w:adjustRightInd w:val="0"/>
        <w:spacing w:before="240" w:after="0" w:line="480" w:lineRule="auto"/>
        <w:jc w:val="both"/>
        <w:rPr>
          <w:rFonts w:ascii="Times New Roman" w:hAnsi="Times New Roman" w:cs="Times New Roman"/>
        </w:rPr>
      </w:pPr>
      <w:r w:rsidRPr="00502C6D">
        <w:rPr>
          <w:rFonts w:ascii="Times New Roman" w:hAnsi="Times New Roman" w:cs="Times New Roman"/>
          <w:bCs/>
          <w:sz w:val="24"/>
          <w:szCs w:val="24"/>
        </w:rPr>
        <w:t xml:space="preserve">Table 3 revealed the chronological distributions of cited references. This was divided into five years intervals based on the oldest and recent years of publication of the cited references. Table 3 revealed that publications produced between 2011- 2015 are the mostly referenced with a total number of 325 representing 36.9 percent. Publications produced in 2006-2010 are next in line with 284(32%) and followed by 2001-2005 with 144(16%).  1996 -2000 and 1991-1995 have the total number of cited references 63(7.2%) and 30(3.4%) respectively. The least cited reference were produced in 1986-1990 and 1980-1985 with 22(2.5%) and 13(1.5%). This means that the cited references in the master’ theses were mainly produced between 2011 and 2014.  The </w:t>
      </w:r>
      <w:r w:rsidRPr="00502C6D">
        <w:rPr>
          <w:rFonts w:ascii="Times New Roman" w:hAnsi="Times New Roman" w:cs="Times New Roman"/>
          <w:bCs/>
          <w:sz w:val="24"/>
          <w:szCs w:val="24"/>
        </w:rPr>
        <w:lastRenderedPageBreak/>
        <w:t>implication of the above table is that the cited references as at the period of citation were current and spread across the different forms of publications.</w:t>
      </w:r>
    </w:p>
    <w:p w14:paraId="740E3059" w14:textId="77777777" w:rsidR="004C26C3" w:rsidRPr="00502C6D" w:rsidRDefault="0086039C">
      <w:pPr>
        <w:spacing w:line="480" w:lineRule="auto"/>
        <w:ind w:left="-900" w:firstLine="90"/>
        <w:jc w:val="both"/>
        <w:rPr>
          <w:rFonts w:ascii="Times New Roman" w:hAnsi="Times New Roman" w:cs="Times New Roman"/>
          <w:b/>
          <w:bCs/>
          <w:sz w:val="24"/>
          <w:szCs w:val="24"/>
        </w:rPr>
      </w:pPr>
      <w:r w:rsidRPr="00502C6D">
        <w:rPr>
          <w:rFonts w:ascii="Times New Roman" w:hAnsi="Times New Roman" w:cs="Times New Roman"/>
          <w:bCs/>
          <w:sz w:val="24"/>
          <w:szCs w:val="24"/>
        </w:rPr>
        <w:t xml:space="preserve">            </w:t>
      </w:r>
      <w:r w:rsidRPr="00502C6D">
        <w:rPr>
          <w:rFonts w:ascii="Times New Roman" w:hAnsi="Times New Roman" w:cs="Times New Roman"/>
          <w:b/>
          <w:bCs/>
          <w:sz w:val="24"/>
          <w:szCs w:val="24"/>
        </w:rPr>
        <w:t>Summary of Findings</w:t>
      </w:r>
    </w:p>
    <w:p w14:paraId="5F61ACD5" w14:textId="77777777" w:rsidR="004C26C3" w:rsidRPr="00502C6D" w:rsidRDefault="0086039C">
      <w:pPr>
        <w:pStyle w:val="ListParagraph"/>
        <w:numPr>
          <w:ilvl w:val="0"/>
          <w:numId w:val="3"/>
        </w:numPr>
        <w:autoSpaceDE w:val="0"/>
        <w:autoSpaceDN w:val="0"/>
        <w:adjustRightInd w:val="0"/>
        <w:spacing w:before="240" w:after="0" w:line="480" w:lineRule="auto"/>
        <w:jc w:val="both"/>
        <w:rPr>
          <w:rFonts w:ascii="Times New Roman" w:hAnsi="Times New Roman" w:cs="Times New Roman"/>
          <w:b/>
          <w:bCs/>
          <w:sz w:val="24"/>
          <w:szCs w:val="24"/>
        </w:rPr>
      </w:pPr>
      <w:r w:rsidRPr="00502C6D">
        <w:rPr>
          <w:rFonts w:ascii="Times New Roman" w:hAnsi="Times New Roman" w:cs="Times New Roman"/>
          <w:bCs/>
          <w:sz w:val="24"/>
          <w:szCs w:val="24"/>
        </w:rPr>
        <w:t>The study showed that the collaboration patterns of the cited references in the theses were multidisciplinary in nature. Most of the references cited were enshrined in publications that were multidisciplinary in nature and cut across different fields.</w:t>
      </w:r>
    </w:p>
    <w:p w14:paraId="413053CD" w14:textId="77777777" w:rsidR="004C26C3" w:rsidRPr="00502C6D" w:rsidRDefault="0086039C">
      <w:pPr>
        <w:pStyle w:val="ListParagraph"/>
        <w:numPr>
          <w:ilvl w:val="0"/>
          <w:numId w:val="3"/>
        </w:numPr>
        <w:autoSpaceDE w:val="0"/>
        <w:autoSpaceDN w:val="0"/>
        <w:adjustRightInd w:val="0"/>
        <w:spacing w:before="240" w:after="0" w:line="480" w:lineRule="auto"/>
        <w:jc w:val="both"/>
        <w:rPr>
          <w:rFonts w:ascii="Times New Roman" w:hAnsi="Times New Roman" w:cs="Times New Roman"/>
          <w:b/>
          <w:bCs/>
          <w:sz w:val="24"/>
          <w:szCs w:val="24"/>
        </w:rPr>
      </w:pPr>
      <w:r w:rsidRPr="00502C6D">
        <w:rPr>
          <w:rFonts w:ascii="Times New Roman" w:hAnsi="Times New Roman" w:cs="Times New Roman"/>
          <w:bCs/>
          <w:sz w:val="24"/>
          <w:szCs w:val="24"/>
        </w:rPr>
        <w:t>The study revealed the numerous forms in which the cited references appeared. These include books, journals, conference papers, unpublished publications such as theses and dissertations, seminar reports, web resources, newsletters, newspapers, workshop reports and others such as reviews, bulletins, manuals. The most cited form of references was Journals.</w:t>
      </w:r>
    </w:p>
    <w:p w14:paraId="760BB2F1" w14:textId="77777777" w:rsidR="004C26C3" w:rsidRPr="00502C6D" w:rsidRDefault="0086039C">
      <w:pPr>
        <w:pStyle w:val="ListParagraph"/>
        <w:numPr>
          <w:ilvl w:val="0"/>
          <w:numId w:val="3"/>
        </w:numPr>
        <w:autoSpaceDE w:val="0"/>
        <w:autoSpaceDN w:val="0"/>
        <w:adjustRightInd w:val="0"/>
        <w:spacing w:before="240" w:after="0" w:line="480" w:lineRule="auto"/>
        <w:jc w:val="both"/>
        <w:rPr>
          <w:rFonts w:ascii="Times New Roman" w:hAnsi="Times New Roman" w:cs="Times New Roman"/>
          <w:b/>
          <w:bCs/>
          <w:sz w:val="24"/>
          <w:szCs w:val="24"/>
        </w:rPr>
      </w:pPr>
      <w:r w:rsidRPr="00502C6D">
        <w:rPr>
          <w:rFonts w:ascii="Times New Roman" w:hAnsi="Times New Roman" w:cs="Times New Roman"/>
          <w:bCs/>
          <w:sz w:val="24"/>
          <w:szCs w:val="24"/>
        </w:rPr>
        <w:t>The study also showed that the references cited were current as at the period of carrying out the researches.</w:t>
      </w:r>
    </w:p>
    <w:p w14:paraId="39DCAEBA" w14:textId="77777777" w:rsidR="004C26C3" w:rsidRPr="00502C6D" w:rsidRDefault="0086039C">
      <w:pPr>
        <w:autoSpaceDE w:val="0"/>
        <w:autoSpaceDN w:val="0"/>
        <w:adjustRightInd w:val="0"/>
        <w:spacing w:after="0" w:line="480" w:lineRule="auto"/>
        <w:jc w:val="both"/>
        <w:rPr>
          <w:rFonts w:ascii="Times New Roman" w:hAnsi="Times New Roman" w:cs="Times New Roman"/>
          <w:b/>
          <w:color w:val="000000"/>
          <w:sz w:val="24"/>
          <w:szCs w:val="24"/>
        </w:rPr>
      </w:pPr>
      <w:r w:rsidRPr="00502C6D">
        <w:rPr>
          <w:rFonts w:ascii="Times New Roman" w:hAnsi="Times New Roman" w:cs="Times New Roman"/>
          <w:b/>
          <w:color w:val="000000"/>
          <w:sz w:val="24"/>
          <w:szCs w:val="24"/>
        </w:rPr>
        <w:t>Conclusion</w:t>
      </w:r>
    </w:p>
    <w:p w14:paraId="6227F40E" w14:textId="77777777" w:rsidR="004C26C3" w:rsidRPr="00502C6D" w:rsidRDefault="0086039C">
      <w:pPr>
        <w:autoSpaceDE w:val="0"/>
        <w:autoSpaceDN w:val="0"/>
        <w:adjustRightInd w:val="0"/>
        <w:spacing w:after="0" w:line="480" w:lineRule="auto"/>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t>This study covered citation analysis of cited references in the masters’ theses which included collaboration patterns, forms and chronological distributions. The study concluded on the following:</w:t>
      </w:r>
    </w:p>
    <w:p w14:paraId="31CA98CD" w14:textId="77777777" w:rsidR="004C26C3" w:rsidRPr="00502C6D" w:rsidRDefault="004C26C3">
      <w:pPr>
        <w:autoSpaceDE w:val="0"/>
        <w:autoSpaceDN w:val="0"/>
        <w:adjustRightInd w:val="0"/>
        <w:spacing w:after="0" w:line="240" w:lineRule="auto"/>
        <w:jc w:val="both"/>
        <w:rPr>
          <w:rFonts w:ascii="Times New Roman" w:hAnsi="Times New Roman" w:cs="Times New Roman"/>
          <w:color w:val="000000"/>
          <w:sz w:val="24"/>
          <w:szCs w:val="24"/>
        </w:rPr>
      </w:pPr>
    </w:p>
    <w:p w14:paraId="4454B089" w14:textId="77777777" w:rsidR="004C26C3" w:rsidRPr="00502C6D" w:rsidRDefault="0086039C">
      <w:pPr>
        <w:autoSpaceDE w:val="0"/>
        <w:autoSpaceDN w:val="0"/>
        <w:adjustRightInd w:val="0"/>
        <w:spacing w:after="0" w:line="480" w:lineRule="auto"/>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t xml:space="preserve">That titles in computer science masters’ theses were multidisciplinary in nature that is they were not limited to computer science alone but also include studies on the application of different aspects of computer science in various fields of human endeavours. There were different forms of publications represented in the cited references. They included books, journals, conference papers, unpublished publications, seminar reports, web resources, newsletters, newspapers, workshop reports, reviews, manuals, bulletins, releases. However, being a science oriented </w:t>
      </w:r>
      <w:r w:rsidRPr="00502C6D">
        <w:rPr>
          <w:rFonts w:ascii="Times New Roman" w:hAnsi="Times New Roman" w:cs="Times New Roman"/>
          <w:color w:val="000000"/>
          <w:sz w:val="24"/>
          <w:szCs w:val="24"/>
        </w:rPr>
        <w:lastRenderedPageBreak/>
        <w:t>discipline; journals are the most cited forms of the cited references. The cited references used more recent citations and increased in the number of cited references as the year progressed. This revealed the nature of publications in the sciences which always promote the citation of most recent publications. This is responsible for obsolesce of the publications.</w:t>
      </w:r>
    </w:p>
    <w:p w14:paraId="00055D3A" w14:textId="77777777" w:rsidR="004C26C3" w:rsidRPr="00502C6D" w:rsidRDefault="0086039C">
      <w:pPr>
        <w:autoSpaceDE w:val="0"/>
        <w:autoSpaceDN w:val="0"/>
        <w:adjustRightInd w:val="0"/>
        <w:spacing w:after="0" w:line="480" w:lineRule="auto"/>
        <w:jc w:val="both"/>
        <w:rPr>
          <w:rFonts w:ascii="Times New Roman" w:hAnsi="Times New Roman" w:cs="Times New Roman"/>
          <w:color w:val="000000"/>
          <w:sz w:val="24"/>
          <w:szCs w:val="24"/>
        </w:rPr>
      </w:pPr>
      <w:r w:rsidRPr="00502C6D">
        <w:rPr>
          <w:rFonts w:ascii="Times New Roman" w:hAnsi="Times New Roman" w:cs="Times New Roman"/>
          <w:b/>
          <w:color w:val="000000"/>
          <w:sz w:val="24"/>
          <w:szCs w:val="24"/>
        </w:rPr>
        <w:t>Recommendations</w:t>
      </w:r>
    </w:p>
    <w:p w14:paraId="68D62B4C" w14:textId="77777777" w:rsidR="004C26C3" w:rsidRPr="00502C6D" w:rsidRDefault="0086039C">
      <w:pPr>
        <w:pStyle w:val="ListParagraph"/>
        <w:numPr>
          <w:ilvl w:val="0"/>
          <w:numId w:val="2"/>
        </w:numPr>
        <w:autoSpaceDE w:val="0"/>
        <w:autoSpaceDN w:val="0"/>
        <w:adjustRightInd w:val="0"/>
        <w:spacing w:after="0" w:line="480" w:lineRule="auto"/>
        <w:ind w:left="720" w:hanging="630"/>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t>University library management can solve the age-long issue of low budgetary allocations by investing in publications that are multidisciplinary in nature yet relevant in Computer Science. This will enable them to cover many fields with few quality multidisciplinary publications.</w:t>
      </w:r>
    </w:p>
    <w:p w14:paraId="7B47E969" w14:textId="77777777" w:rsidR="004C26C3" w:rsidRPr="00502C6D" w:rsidRDefault="0086039C">
      <w:pPr>
        <w:pStyle w:val="ListParagraph"/>
        <w:numPr>
          <w:ilvl w:val="0"/>
          <w:numId w:val="2"/>
        </w:numPr>
        <w:autoSpaceDE w:val="0"/>
        <w:autoSpaceDN w:val="0"/>
        <w:adjustRightInd w:val="0"/>
        <w:spacing w:after="0" w:line="480" w:lineRule="auto"/>
        <w:ind w:left="720" w:hanging="630"/>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t>Library acquisition/collection development committees should provide for the purchase of more journals in the sciences on a slightly raised ratio to other forms of documents in their collection development policy.</w:t>
      </w:r>
    </w:p>
    <w:p w14:paraId="10D250F1" w14:textId="77777777" w:rsidR="004C26C3" w:rsidRPr="00502C6D" w:rsidRDefault="0086039C">
      <w:pPr>
        <w:pStyle w:val="ListParagraph"/>
        <w:numPr>
          <w:ilvl w:val="0"/>
          <w:numId w:val="2"/>
        </w:numPr>
        <w:autoSpaceDE w:val="0"/>
        <w:autoSpaceDN w:val="0"/>
        <w:adjustRightInd w:val="0"/>
        <w:spacing w:after="0" w:line="480" w:lineRule="auto"/>
        <w:ind w:left="720" w:hanging="630"/>
        <w:jc w:val="both"/>
        <w:rPr>
          <w:rFonts w:ascii="Times New Roman" w:hAnsi="Times New Roman" w:cs="Times New Roman"/>
          <w:color w:val="000000"/>
          <w:sz w:val="24"/>
          <w:szCs w:val="24"/>
        </w:rPr>
      </w:pPr>
      <w:r w:rsidRPr="00502C6D">
        <w:rPr>
          <w:rFonts w:ascii="Times New Roman" w:hAnsi="Times New Roman" w:cs="Times New Roman"/>
          <w:color w:val="000000"/>
          <w:sz w:val="24"/>
          <w:szCs w:val="24"/>
        </w:rPr>
        <w:t>Collection Development committees should take cognisance of the penchant for obsolesce of scientific publications under few years of their production and therefore acquire information resources that do not go out of use as quickly as possible.</w:t>
      </w:r>
    </w:p>
    <w:p w14:paraId="7284CE25" w14:textId="77777777" w:rsidR="00502C6D" w:rsidRDefault="00502C6D">
      <w:pPr>
        <w:rPr>
          <w:rFonts w:ascii="Times New Roman" w:hAnsi="Times New Roman" w:cs="Times New Roman"/>
          <w:b/>
          <w:sz w:val="24"/>
          <w:szCs w:val="24"/>
        </w:rPr>
      </w:pPr>
      <w:r>
        <w:rPr>
          <w:rFonts w:ascii="Times New Roman" w:hAnsi="Times New Roman" w:cs="Times New Roman"/>
          <w:b/>
          <w:sz w:val="24"/>
          <w:szCs w:val="24"/>
        </w:rPr>
        <w:br w:type="page"/>
      </w:r>
    </w:p>
    <w:p w14:paraId="6F77E153" w14:textId="15B59794" w:rsidR="004C26C3" w:rsidRPr="00502C6D" w:rsidRDefault="0086039C">
      <w:pPr>
        <w:spacing w:line="480" w:lineRule="auto"/>
        <w:jc w:val="both"/>
        <w:rPr>
          <w:rFonts w:ascii="Times New Roman" w:hAnsi="Times New Roman" w:cs="Times New Roman"/>
          <w:b/>
          <w:sz w:val="24"/>
          <w:szCs w:val="24"/>
        </w:rPr>
      </w:pPr>
      <w:r w:rsidRPr="00502C6D">
        <w:rPr>
          <w:rFonts w:ascii="Times New Roman" w:hAnsi="Times New Roman" w:cs="Times New Roman"/>
          <w:b/>
          <w:sz w:val="24"/>
          <w:szCs w:val="24"/>
        </w:rPr>
        <w:lastRenderedPageBreak/>
        <w:t>References</w:t>
      </w:r>
    </w:p>
    <w:p w14:paraId="650C1AB2" w14:textId="77777777" w:rsidR="004C26C3" w:rsidRPr="00502C6D" w:rsidRDefault="0086039C">
      <w:pPr>
        <w:autoSpaceDE w:val="0"/>
        <w:autoSpaceDN w:val="0"/>
        <w:adjustRightInd w:val="0"/>
        <w:spacing w:after="0" w:line="240" w:lineRule="auto"/>
        <w:ind w:left="630" w:hanging="720"/>
        <w:jc w:val="both"/>
        <w:rPr>
          <w:rFonts w:ascii="Times New Roman" w:hAnsi="Times New Roman" w:cs="Times New Roman"/>
          <w:sz w:val="24"/>
          <w:szCs w:val="24"/>
        </w:rPr>
      </w:pPr>
      <w:r w:rsidRPr="00502C6D">
        <w:rPr>
          <w:rFonts w:ascii="Times New Roman" w:hAnsi="Times New Roman" w:cs="Times New Roman"/>
          <w:sz w:val="24"/>
          <w:szCs w:val="24"/>
        </w:rPr>
        <w:t xml:space="preserve">Abifarin, F.P.,Imavah,S. &amp; Odili,P.(2017). Library and Information technology research in Federal University of Technology,Minna, Nigeria: A Content and citation analysus. </w:t>
      </w:r>
      <w:r w:rsidRPr="00502C6D">
        <w:rPr>
          <w:rFonts w:ascii="Times New Roman" w:hAnsi="Times New Roman" w:cs="Times New Roman"/>
          <w:i/>
          <w:sz w:val="24"/>
          <w:szCs w:val="24"/>
        </w:rPr>
        <w:t>Journal of Information Resources Management (JIRM)</w:t>
      </w:r>
      <w:r w:rsidRPr="00502C6D">
        <w:rPr>
          <w:rFonts w:ascii="Times New Roman" w:hAnsi="Times New Roman" w:cs="Times New Roman"/>
          <w:sz w:val="24"/>
          <w:szCs w:val="24"/>
        </w:rPr>
        <w:t xml:space="preserve">.5(2), 1-19 </w:t>
      </w:r>
    </w:p>
    <w:p w14:paraId="1C690DEF" w14:textId="77777777" w:rsidR="004C26C3" w:rsidRPr="00502C6D" w:rsidRDefault="004C26C3">
      <w:pPr>
        <w:autoSpaceDE w:val="0"/>
        <w:autoSpaceDN w:val="0"/>
        <w:adjustRightInd w:val="0"/>
        <w:spacing w:after="0" w:line="240" w:lineRule="auto"/>
        <w:ind w:left="630" w:hanging="720"/>
        <w:jc w:val="both"/>
        <w:rPr>
          <w:rFonts w:ascii="Times New Roman" w:hAnsi="Times New Roman" w:cs="Times New Roman"/>
          <w:sz w:val="24"/>
          <w:szCs w:val="24"/>
        </w:rPr>
      </w:pPr>
    </w:p>
    <w:p w14:paraId="0548598D" w14:textId="77777777" w:rsidR="004C26C3" w:rsidRPr="00502C6D" w:rsidRDefault="0086039C">
      <w:pPr>
        <w:autoSpaceDE w:val="0"/>
        <w:autoSpaceDN w:val="0"/>
        <w:adjustRightInd w:val="0"/>
        <w:spacing w:after="0" w:line="240" w:lineRule="auto"/>
        <w:ind w:left="630" w:hanging="720"/>
        <w:jc w:val="both"/>
        <w:rPr>
          <w:rFonts w:ascii="Times New Roman" w:hAnsi="Times New Roman" w:cs="Times New Roman"/>
          <w:sz w:val="24"/>
          <w:szCs w:val="24"/>
        </w:rPr>
      </w:pPr>
      <w:r w:rsidRPr="00502C6D">
        <w:rPr>
          <w:rFonts w:ascii="Times New Roman" w:hAnsi="Times New Roman" w:cs="Times New Roman"/>
          <w:sz w:val="24"/>
          <w:szCs w:val="24"/>
        </w:rPr>
        <w:t>Akinola, S.A.(2020). Security of library resources and crime challenges in Nigerian University Libraries: A look at the situation in Joseph Ayo Bablola University, Ikeji Arakeji.</w:t>
      </w:r>
      <w:r w:rsidRPr="00502C6D">
        <w:rPr>
          <w:rFonts w:ascii="Times New Roman" w:hAnsi="Times New Roman" w:cs="Times New Roman"/>
          <w:i/>
          <w:sz w:val="24"/>
          <w:szCs w:val="24"/>
        </w:rPr>
        <w:t>Library Philosophy and Practice,</w:t>
      </w:r>
      <w:r w:rsidRPr="00502C6D">
        <w:rPr>
          <w:rFonts w:ascii="Times New Roman" w:hAnsi="Times New Roman" w:cs="Times New Roman"/>
          <w:sz w:val="24"/>
          <w:szCs w:val="24"/>
        </w:rPr>
        <w:t>4080.http//digitalcommons.uni.edu/libphilprac/4080</w:t>
      </w:r>
    </w:p>
    <w:p w14:paraId="43A033E4" w14:textId="77777777" w:rsidR="004C26C3" w:rsidRPr="00502C6D" w:rsidRDefault="004C26C3">
      <w:pPr>
        <w:autoSpaceDE w:val="0"/>
        <w:autoSpaceDN w:val="0"/>
        <w:adjustRightInd w:val="0"/>
        <w:spacing w:after="0" w:line="240" w:lineRule="auto"/>
        <w:ind w:left="630" w:hanging="720"/>
        <w:jc w:val="both"/>
        <w:rPr>
          <w:rFonts w:ascii="Times New Roman" w:hAnsi="Times New Roman" w:cs="Times New Roman"/>
          <w:sz w:val="24"/>
          <w:szCs w:val="24"/>
        </w:rPr>
      </w:pPr>
    </w:p>
    <w:p w14:paraId="73F3781C" w14:textId="77777777" w:rsidR="004C26C3" w:rsidRPr="00502C6D" w:rsidRDefault="0086039C">
      <w:pPr>
        <w:autoSpaceDE w:val="0"/>
        <w:autoSpaceDN w:val="0"/>
        <w:adjustRightInd w:val="0"/>
        <w:spacing w:after="0" w:line="240" w:lineRule="auto"/>
        <w:ind w:left="630" w:hanging="630"/>
        <w:jc w:val="both"/>
        <w:rPr>
          <w:rFonts w:ascii="Times New Roman" w:hAnsi="Times New Roman" w:cs="Times New Roman"/>
          <w:sz w:val="24"/>
          <w:szCs w:val="24"/>
        </w:rPr>
      </w:pPr>
      <w:r w:rsidRPr="00502C6D">
        <w:rPr>
          <w:rFonts w:ascii="Times New Roman" w:hAnsi="Times New Roman" w:cs="Times New Roman"/>
          <w:sz w:val="24"/>
          <w:szCs w:val="24"/>
        </w:rPr>
        <w:t xml:space="preserve">Anyaobi, G., Olise, F.N. &amp; Idoko, F.A. (2019). Need and Justification for the Implementation of Bibliometrics Studies in Library and Information Science Schools Curriculum in Higher Institutions in Nigeria. </w:t>
      </w:r>
      <w:r w:rsidRPr="00502C6D">
        <w:rPr>
          <w:rFonts w:ascii="Times New Roman" w:hAnsi="Times New Roman" w:cs="Times New Roman"/>
          <w:i/>
          <w:sz w:val="24"/>
          <w:szCs w:val="24"/>
        </w:rPr>
        <w:t>Unizik Journal of Research in Library and Information Science (UJOLIS),</w:t>
      </w:r>
      <w:r w:rsidRPr="00502C6D">
        <w:rPr>
          <w:rFonts w:ascii="Times New Roman" w:hAnsi="Times New Roman" w:cs="Times New Roman"/>
          <w:sz w:val="24"/>
          <w:szCs w:val="24"/>
        </w:rPr>
        <w:t xml:space="preserve"> 4(1),110-117</w:t>
      </w:r>
    </w:p>
    <w:p w14:paraId="5E53B28C" w14:textId="77777777" w:rsidR="004C26C3" w:rsidRPr="00502C6D" w:rsidRDefault="004C26C3">
      <w:pPr>
        <w:autoSpaceDE w:val="0"/>
        <w:autoSpaceDN w:val="0"/>
        <w:adjustRightInd w:val="0"/>
        <w:spacing w:after="0" w:line="240" w:lineRule="auto"/>
        <w:ind w:left="630" w:hanging="720"/>
        <w:jc w:val="both"/>
        <w:rPr>
          <w:rFonts w:ascii="Times New Roman" w:hAnsi="Times New Roman" w:cs="Times New Roman"/>
          <w:sz w:val="24"/>
          <w:szCs w:val="24"/>
        </w:rPr>
      </w:pPr>
    </w:p>
    <w:p w14:paraId="4BF57FBF" w14:textId="77777777" w:rsidR="004C26C3" w:rsidRPr="00502C6D" w:rsidRDefault="0086039C">
      <w:pPr>
        <w:spacing w:after="0" w:line="360" w:lineRule="auto"/>
        <w:ind w:left="540" w:hanging="540"/>
        <w:jc w:val="both"/>
        <w:rPr>
          <w:rFonts w:ascii="Times New Roman" w:hAnsi="Times New Roman" w:cs="Times New Roman"/>
          <w:sz w:val="24"/>
          <w:szCs w:val="24"/>
        </w:rPr>
      </w:pPr>
      <w:r w:rsidRPr="00502C6D">
        <w:rPr>
          <w:rFonts w:ascii="Times New Roman" w:hAnsi="Times New Roman" w:cs="Times New Roman"/>
          <w:sz w:val="24"/>
          <w:szCs w:val="24"/>
        </w:rPr>
        <w:t>Daniel, L.O. (2019).</w:t>
      </w:r>
      <w:r w:rsidRPr="00502C6D">
        <w:rPr>
          <w:rFonts w:ascii="Times New Roman" w:hAnsi="Times New Roman" w:cs="Times New Roman"/>
          <w:i/>
          <w:sz w:val="24"/>
          <w:szCs w:val="24"/>
        </w:rPr>
        <w:t>Collection Development and Management in Libraries.</w:t>
      </w:r>
      <w:r w:rsidRPr="00502C6D">
        <w:rPr>
          <w:rFonts w:ascii="Times New Roman" w:hAnsi="Times New Roman" w:cs="Times New Roman"/>
          <w:sz w:val="24"/>
          <w:szCs w:val="24"/>
        </w:rPr>
        <w:t xml:space="preserve"> Issues and themes in information and communication technology in Nigeria.Offa:Ahlan-Wasahlan Prints</w:t>
      </w:r>
    </w:p>
    <w:p w14:paraId="2432A8E4" w14:textId="77777777" w:rsidR="004C26C3" w:rsidRPr="00502C6D" w:rsidRDefault="0086039C">
      <w:pPr>
        <w:autoSpaceDE w:val="0"/>
        <w:autoSpaceDN w:val="0"/>
        <w:adjustRightInd w:val="0"/>
        <w:spacing w:after="0" w:line="240" w:lineRule="auto"/>
        <w:ind w:left="630" w:hanging="720"/>
        <w:jc w:val="both"/>
        <w:rPr>
          <w:rFonts w:ascii="Times New Roman" w:hAnsi="Times New Roman" w:cs="Times New Roman"/>
          <w:sz w:val="24"/>
          <w:szCs w:val="24"/>
        </w:rPr>
      </w:pPr>
      <w:r w:rsidRPr="00502C6D">
        <w:rPr>
          <w:rFonts w:ascii="Times New Roman" w:hAnsi="Times New Roman" w:cs="Times New Roman"/>
          <w:bCs/>
          <w:sz w:val="24"/>
          <w:szCs w:val="24"/>
        </w:rPr>
        <w:t>Gutiérrez-Salcedo, M.,</w:t>
      </w:r>
      <w:r w:rsidRPr="00502C6D">
        <w:rPr>
          <w:rFonts w:ascii="Times New Roman" w:hAnsi="Times New Roman" w:cs="Times New Roman"/>
          <w:sz w:val="24"/>
          <w:szCs w:val="24"/>
        </w:rPr>
        <w:t xml:space="preserve"> </w:t>
      </w:r>
      <w:r w:rsidRPr="00502C6D">
        <w:rPr>
          <w:rFonts w:ascii="Times New Roman" w:hAnsi="Times New Roman" w:cs="Times New Roman"/>
          <w:bCs/>
          <w:sz w:val="24"/>
          <w:szCs w:val="24"/>
        </w:rPr>
        <w:t>Martínez, M. Á.,</w:t>
      </w:r>
      <w:r w:rsidRPr="00502C6D">
        <w:rPr>
          <w:rFonts w:ascii="Times New Roman" w:hAnsi="Times New Roman" w:cs="Times New Roman"/>
          <w:sz w:val="24"/>
          <w:szCs w:val="24"/>
        </w:rPr>
        <w:t xml:space="preserve"> </w:t>
      </w:r>
      <w:r w:rsidRPr="00502C6D">
        <w:rPr>
          <w:rFonts w:ascii="Times New Roman" w:hAnsi="Times New Roman" w:cs="Times New Roman"/>
          <w:bCs/>
          <w:sz w:val="24"/>
          <w:szCs w:val="24"/>
        </w:rPr>
        <w:t>Moral-Muñoz, J.A.</w:t>
      </w:r>
      <w:r w:rsidRPr="00502C6D">
        <w:rPr>
          <w:rFonts w:ascii="Times New Roman" w:hAnsi="Times New Roman" w:cs="Times New Roman"/>
          <w:sz w:val="24"/>
          <w:szCs w:val="24"/>
        </w:rPr>
        <w:t xml:space="preserve">, </w:t>
      </w:r>
      <w:r w:rsidRPr="00502C6D">
        <w:rPr>
          <w:rFonts w:ascii="Times New Roman" w:hAnsi="Times New Roman" w:cs="Times New Roman"/>
          <w:bCs/>
          <w:sz w:val="24"/>
          <w:szCs w:val="24"/>
        </w:rPr>
        <w:t>Herrera-Viedma, E. &amp;</w:t>
      </w:r>
      <w:r w:rsidRPr="00502C6D">
        <w:rPr>
          <w:rFonts w:ascii="Times New Roman" w:hAnsi="Times New Roman" w:cs="Times New Roman"/>
          <w:sz w:val="24"/>
          <w:szCs w:val="24"/>
        </w:rPr>
        <w:t xml:space="preserve"> </w:t>
      </w:r>
      <w:r w:rsidRPr="00502C6D">
        <w:rPr>
          <w:rFonts w:ascii="Times New Roman" w:hAnsi="Times New Roman" w:cs="Times New Roman"/>
          <w:bCs/>
          <w:sz w:val="24"/>
          <w:szCs w:val="24"/>
        </w:rPr>
        <w:t xml:space="preserve">Cobo, M. J. </w:t>
      </w:r>
      <w:r w:rsidRPr="00502C6D">
        <w:rPr>
          <w:rFonts w:ascii="Times New Roman" w:hAnsi="Times New Roman" w:cs="Times New Roman"/>
          <w:sz w:val="24"/>
          <w:szCs w:val="24"/>
        </w:rPr>
        <w:t xml:space="preserve">(2018). Some bibliometric procedures for analyzing and evaluating research fields. </w:t>
      </w:r>
      <w:r w:rsidRPr="00502C6D">
        <w:rPr>
          <w:rFonts w:ascii="Times New Roman" w:hAnsi="Times New Roman" w:cs="Times New Roman"/>
          <w:i/>
          <w:iCs/>
          <w:sz w:val="24"/>
          <w:szCs w:val="24"/>
        </w:rPr>
        <w:t>Applied Intelligence</w:t>
      </w:r>
      <w:r w:rsidRPr="00502C6D">
        <w:rPr>
          <w:rFonts w:ascii="Times New Roman" w:hAnsi="Times New Roman" w:cs="Times New Roman"/>
          <w:sz w:val="24"/>
          <w:szCs w:val="24"/>
        </w:rPr>
        <w:t>, 48(5), 1275-1287.</w:t>
      </w:r>
      <w:hyperlink r:id="rId11" w:history="1">
        <w:r w:rsidRPr="00502C6D">
          <w:rPr>
            <w:rStyle w:val="Hyperlink"/>
            <w:rFonts w:ascii="Times New Roman" w:hAnsi="Times New Roman" w:cs="Times New Roman"/>
            <w:i/>
            <w:iCs/>
            <w:sz w:val="24"/>
            <w:szCs w:val="24"/>
          </w:rPr>
          <w:t>https://doi.org/10.1007/s10489-017-1105</w:t>
        </w:r>
      </w:hyperlink>
    </w:p>
    <w:p w14:paraId="4685F8E3" w14:textId="77777777" w:rsidR="004C26C3" w:rsidRPr="00502C6D" w:rsidRDefault="0086039C">
      <w:pPr>
        <w:spacing w:after="0" w:line="240" w:lineRule="auto"/>
        <w:ind w:left="720" w:hanging="720"/>
        <w:jc w:val="both"/>
        <w:rPr>
          <w:rFonts w:ascii="Times New Roman" w:hAnsi="Times New Roman" w:cs="Times New Roman"/>
          <w:sz w:val="24"/>
          <w:szCs w:val="24"/>
        </w:rPr>
      </w:pPr>
      <w:r w:rsidRPr="00502C6D">
        <w:rPr>
          <w:rFonts w:ascii="Times New Roman" w:hAnsi="Times New Roman" w:cs="Times New Roman"/>
          <w:sz w:val="24"/>
          <w:szCs w:val="24"/>
        </w:rPr>
        <w:t xml:space="preserve">Kaur, Rajinder and Kuar, Rupesh (2017) Collection development in academic libraries with special reference to digital era. </w:t>
      </w:r>
      <w:r w:rsidRPr="00502C6D">
        <w:rPr>
          <w:rFonts w:ascii="Times New Roman" w:hAnsi="Times New Roman" w:cs="Times New Roman"/>
          <w:i/>
          <w:sz w:val="24"/>
          <w:szCs w:val="24"/>
        </w:rPr>
        <w:t>International Journal of Digital Library Services,</w:t>
      </w:r>
      <w:r w:rsidRPr="00502C6D">
        <w:rPr>
          <w:rFonts w:ascii="Times New Roman" w:hAnsi="Times New Roman" w:cs="Times New Roman"/>
          <w:sz w:val="24"/>
          <w:szCs w:val="24"/>
        </w:rPr>
        <w:t xml:space="preserve"> 7(2), 107-114.</w:t>
      </w:r>
    </w:p>
    <w:p w14:paraId="1CA9EFF0" w14:textId="77777777" w:rsidR="004C26C3" w:rsidRPr="00502C6D" w:rsidRDefault="0086039C">
      <w:pPr>
        <w:autoSpaceDE w:val="0"/>
        <w:autoSpaceDN w:val="0"/>
        <w:adjustRightInd w:val="0"/>
        <w:spacing w:after="0" w:line="240" w:lineRule="auto"/>
        <w:ind w:left="630" w:hanging="720"/>
        <w:jc w:val="both"/>
        <w:rPr>
          <w:rFonts w:ascii="Times New Roman" w:hAnsi="Times New Roman" w:cs="Times New Roman"/>
          <w:sz w:val="24"/>
          <w:szCs w:val="24"/>
        </w:rPr>
      </w:pPr>
      <w:r w:rsidRPr="00502C6D">
        <w:rPr>
          <w:rFonts w:ascii="Times New Roman" w:hAnsi="Times New Roman" w:cs="Times New Roman"/>
          <w:sz w:val="24"/>
          <w:szCs w:val="24"/>
        </w:rPr>
        <w:t xml:space="preserve">Reyes-Gonzalez, L., Gonzalez-Brambila, C.N. &amp; Veloso, F. (2016). Using coauthorship and citation analysis to identify research groups: A new wayto assess performance. </w:t>
      </w:r>
      <w:r w:rsidRPr="00502C6D">
        <w:rPr>
          <w:rFonts w:ascii="Times New Roman" w:hAnsi="Times New Roman" w:cs="Times New Roman"/>
          <w:i/>
          <w:sz w:val="24"/>
          <w:szCs w:val="24"/>
        </w:rPr>
        <w:t xml:space="preserve">Scientometrics, </w:t>
      </w:r>
      <w:r w:rsidRPr="00502C6D">
        <w:rPr>
          <w:rFonts w:ascii="Times New Roman" w:hAnsi="Times New Roman" w:cs="Times New Roman"/>
          <w:sz w:val="24"/>
          <w:szCs w:val="24"/>
        </w:rPr>
        <w:t>108(3), 1171-1191</w:t>
      </w:r>
    </w:p>
    <w:p w14:paraId="3E668B00" w14:textId="77777777" w:rsidR="004C26C3" w:rsidRPr="00502C6D" w:rsidRDefault="0086039C">
      <w:pPr>
        <w:spacing w:after="0" w:line="240" w:lineRule="auto"/>
        <w:ind w:left="720" w:hanging="720"/>
        <w:jc w:val="both"/>
        <w:rPr>
          <w:rFonts w:ascii="Times New Roman" w:hAnsi="Times New Roman" w:cs="Times New Roman"/>
          <w:sz w:val="24"/>
          <w:szCs w:val="24"/>
        </w:rPr>
      </w:pPr>
      <w:r w:rsidRPr="00502C6D">
        <w:rPr>
          <w:rFonts w:ascii="Times New Roman" w:hAnsi="Times New Roman" w:cs="Times New Roman"/>
          <w:sz w:val="24"/>
          <w:szCs w:val="24"/>
        </w:rPr>
        <w:t xml:space="preserve">Sanjay, P. (2016) Collection development in academic libraries. </w:t>
      </w:r>
      <w:r w:rsidRPr="00502C6D">
        <w:rPr>
          <w:rFonts w:ascii="Times New Roman" w:hAnsi="Times New Roman" w:cs="Times New Roman"/>
          <w:i/>
          <w:sz w:val="24"/>
          <w:szCs w:val="24"/>
        </w:rPr>
        <w:t>International Journal of Library and Information Science</w:t>
      </w:r>
      <w:r w:rsidRPr="00502C6D">
        <w:rPr>
          <w:rFonts w:ascii="Times New Roman" w:hAnsi="Times New Roman" w:cs="Times New Roman"/>
          <w:sz w:val="24"/>
          <w:szCs w:val="24"/>
        </w:rPr>
        <w:t>, 8 (7) 62-67 doi: 10-5&amp;97/IJLIS 2015-0601</w:t>
      </w:r>
    </w:p>
    <w:p w14:paraId="7EEF5D68" w14:textId="77777777" w:rsidR="004C26C3" w:rsidRPr="00502C6D" w:rsidRDefault="004C26C3">
      <w:pPr>
        <w:pStyle w:val="Default"/>
        <w:ind w:left="634" w:hanging="720"/>
        <w:jc w:val="both"/>
      </w:pPr>
    </w:p>
    <w:p w14:paraId="3FDF59E4" w14:textId="77777777" w:rsidR="004C26C3" w:rsidRPr="00502C6D" w:rsidRDefault="0086039C">
      <w:pPr>
        <w:pStyle w:val="Default"/>
        <w:ind w:left="634" w:hanging="720"/>
        <w:jc w:val="both"/>
      </w:pPr>
      <w:r w:rsidRPr="00502C6D">
        <w:t xml:space="preserve">Thanuskodi, S. (2011). Library Herald Journal: ABibliometric Study. </w:t>
      </w:r>
      <w:r w:rsidRPr="00502C6D">
        <w:rPr>
          <w:i/>
        </w:rPr>
        <w:t>International Refereed Research Journal</w:t>
      </w:r>
      <w:r w:rsidRPr="00502C6D">
        <w:t>. 2(4), 68-77.</w:t>
      </w:r>
    </w:p>
    <w:p w14:paraId="76884416" w14:textId="77777777" w:rsidR="004C26C3" w:rsidRPr="00502C6D" w:rsidRDefault="0086039C">
      <w:pPr>
        <w:pStyle w:val="Default"/>
        <w:ind w:left="630" w:hanging="720"/>
        <w:jc w:val="both"/>
      </w:pPr>
      <w:r w:rsidRPr="00502C6D">
        <w:t xml:space="preserve">Yeoh, K. H. &amp; Kaur, K . (2018). Subject support in collection development: Using bibliometric tools. </w:t>
      </w:r>
      <w:r w:rsidRPr="00502C6D">
        <w:rPr>
          <w:i/>
        </w:rPr>
        <w:t>Collection Building.</w:t>
      </w:r>
      <w:r w:rsidRPr="00502C6D">
        <w:t>24(7), 157-166</w:t>
      </w:r>
    </w:p>
    <w:p w14:paraId="64A8EC09" w14:textId="77777777" w:rsidR="004C26C3" w:rsidRPr="00502C6D" w:rsidRDefault="004C26C3">
      <w:pPr>
        <w:spacing w:line="480" w:lineRule="auto"/>
        <w:jc w:val="both"/>
        <w:rPr>
          <w:rFonts w:ascii="Times New Roman" w:hAnsi="Times New Roman" w:cs="Times New Roman"/>
          <w:b/>
          <w:sz w:val="24"/>
          <w:szCs w:val="24"/>
        </w:rPr>
      </w:pPr>
    </w:p>
    <w:sectPr w:rsidR="004C26C3" w:rsidRPr="00502C6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508D4" w14:textId="77777777" w:rsidR="00700154" w:rsidRDefault="00700154">
      <w:pPr>
        <w:spacing w:after="0" w:line="240" w:lineRule="auto"/>
      </w:pPr>
      <w:r>
        <w:separator/>
      </w:r>
    </w:p>
  </w:endnote>
  <w:endnote w:type="continuationSeparator" w:id="0">
    <w:p w14:paraId="162511E5" w14:textId="77777777" w:rsidR="00700154" w:rsidRDefault="00700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89875" w14:textId="77777777" w:rsidR="004C26C3" w:rsidRDefault="0086039C">
    <w:pPr>
      <w:pStyle w:val="Footer"/>
      <w:jc w:val="center"/>
    </w:pPr>
    <w:r>
      <w:fldChar w:fldCharType="begin"/>
    </w:r>
    <w:r>
      <w:instrText xml:space="preserve"> PAGE   \* MERGEFORMAT </w:instrText>
    </w:r>
    <w:r>
      <w:fldChar w:fldCharType="separate"/>
    </w:r>
    <w:r>
      <w:rPr>
        <w:noProof/>
      </w:rPr>
      <w:t>3</w:t>
    </w:r>
    <w:r>
      <w:rPr>
        <w:noProof/>
      </w:rPr>
      <w:fldChar w:fldCharType="end"/>
    </w:r>
  </w:p>
  <w:p w14:paraId="726D7853" w14:textId="77777777" w:rsidR="004C26C3" w:rsidRDefault="004C2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3472F" w14:textId="77777777" w:rsidR="00700154" w:rsidRDefault="00700154">
      <w:pPr>
        <w:spacing w:after="0" w:line="240" w:lineRule="auto"/>
      </w:pPr>
      <w:r>
        <w:separator/>
      </w:r>
    </w:p>
  </w:footnote>
  <w:footnote w:type="continuationSeparator" w:id="0">
    <w:p w14:paraId="217A5487" w14:textId="77777777" w:rsidR="00700154" w:rsidRDefault="00700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5B475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9034A56E"/>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29A5849"/>
    <w:multiLevelType w:val="hybridMultilevel"/>
    <w:tmpl w:val="979CA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181987">
    <w:abstractNumId w:val="2"/>
  </w:num>
  <w:num w:numId="2" w16cid:durableId="1441753952">
    <w:abstractNumId w:val="1"/>
  </w:num>
  <w:num w:numId="3" w16cid:durableId="134527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A0sjQytTQ2NTI2MjdS0lEKTi0uzszPAykwrAUALIDJySwAAAA="/>
  </w:docVars>
  <w:rsids>
    <w:rsidRoot w:val="004C26C3"/>
    <w:rsid w:val="00183618"/>
    <w:rsid w:val="0044583E"/>
    <w:rsid w:val="004C26C3"/>
    <w:rsid w:val="00502C6D"/>
    <w:rsid w:val="00700154"/>
    <w:rsid w:val="0086039C"/>
    <w:rsid w:val="0089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A6E4"/>
  <w15:docId w15:val="{8F0708CD-3899-4140-8242-2FB7AB2F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Pr>
      <w:color w:val="0000FF"/>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yusuftundeidri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ttiestlorett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489-017-1105" TargetMode="External"/><Relationship Id="rId5" Type="http://schemas.openxmlformats.org/officeDocument/2006/relationships/footnotes" Target="footnotes.xml"/><Relationship Id="rId10" Type="http://schemas.openxmlformats.org/officeDocument/2006/relationships/hyperlink" Target="mailto:beesquare@gmail.com" TargetMode="External"/><Relationship Id="rId4" Type="http://schemas.openxmlformats.org/officeDocument/2006/relationships/webSettings" Target="webSettings.xml"/><Relationship Id="rId9" Type="http://schemas.openxmlformats.org/officeDocument/2006/relationships/hyperlink" Target="mailto:absolutenun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3233</Words>
  <Characters>18429</Characters>
  <Application>Microsoft Office Word</Application>
  <DocSecurity>0</DocSecurity>
  <Lines>153</Lines>
  <Paragraphs>43</Paragraphs>
  <ScaleCrop>false</ScaleCrop>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Tunde Yusuf</cp:lastModifiedBy>
  <cp:revision>2</cp:revision>
  <dcterms:created xsi:type="dcterms:W3CDTF">2024-12-08T11:06:00Z</dcterms:created>
  <dcterms:modified xsi:type="dcterms:W3CDTF">2024-12-08T11:06:00Z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58677248d3514641808a9dc737fdd0f7</vt:lpwstr>
  </property>
</Properties>
</file>