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0EA" w:rsidRPr="00D370EA" w:rsidRDefault="00CA033D" w:rsidP="00CA033D">
      <w:pPr>
        <w:spacing w:before="100" w:beforeAutospacing="1" w:after="100" w:afterAutospacing="1" w:line="360" w:lineRule="auto"/>
        <w:jc w:val="center"/>
        <w:outlineLvl w:val="0"/>
        <w:rPr>
          <w:rFonts w:ascii="Times New Roman" w:eastAsia="Times New Roman" w:hAnsi="Times New Roman" w:cs="Times New Roman"/>
          <w:b/>
          <w:bCs/>
          <w:kern w:val="36"/>
          <w:sz w:val="24"/>
          <w:szCs w:val="24"/>
          <w:lang w:eastAsia="en-GB"/>
        </w:rPr>
      </w:pPr>
      <w:r w:rsidRPr="00D370EA">
        <w:rPr>
          <w:rFonts w:ascii="Times New Roman" w:eastAsia="Times New Roman" w:hAnsi="Times New Roman" w:cs="Times New Roman"/>
          <w:b/>
          <w:bCs/>
          <w:kern w:val="36"/>
          <w:sz w:val="24"/>
          <w:szCs w:val="24"/>
          <w:lang w:eastAsia="en-GB"/>
        </w:rPr>
        <w:t>EVALUATION OF INFORMATION SYSTEMS IN ENHANCING LIBRARY SERVICE DELIVERY AND DEVELOPMENT AT BAZE UNIVERSITY, ABUJA–NIGERIA</w:t>
      </w:r>
    </w:p>
    <w:p w:rsidR="00D370EA" w:rsidRPr="00D370EA" w:rsidRDefault="00CA033D" w:rsidP="00CA033D">
      <w:pPr>
        <w:spacing w:before="100" w:beforeAutospacing="1" w:after="100" w:afterAutospacing="1" w:line="360" w:lineRule="auto"/>
        <w:jc w:val="center"/>
        <w:rPr>
          <w:rFonts w:ascii="Times New Roman" w:eastAsia="Times New Roman" w:hAnsi="Times New Roman" w:cs="Times New Roman"/>
          <w:sz w:val="24"/>
          <w:szCs w:val="24"/>
          <w:lang w:eastAsia="en-GB"/>
        </w:rPr>
      </w:pPr>
      <w:r w:rsidRPr="00D370EA">
        <w:rPr>
          <w:rFonts w:ascii="Times New Roman" w:eastAsia="Times New Roman" w:hAnsi="Times New Roman" w:cs="Times New Roman"/>
          <w:b/>
          <w:bCs/>
          <w:sz w:val="24"/>
          <w:szCs w:val="24"/>
          <w:lang w:eastAsia="en-GB"/>
        </w:rPr>
        <w:t>BY</w:t>
      </w:r>
      <w:r w:rsidRPr="00D370EA">
        <w:rPr>
          <w:rFonts w:ascii="Times New Roman" w:eastAsia="Times New Roman" w:hAnsi="Times New Roman" w:cs="Times New Roman"/>
          <w:sz w:val="24"/>
          <w:szCs w:val="24"/>
          <w:lang w:eastAsia="en-GB"/>
        </w:rPr>
        <w:br/>
      </w:r>
      <w:r w:rsidRPr="00D370EA">
        <w:rPr>
          <w:rFonts w:ascii="Times New Roman" w:eastAsia="Times New Roman" w:hAnsi="Times New Roman" w:cs="Times New Roman"/>
          <w:b/>
          <w:bCs/>
          <w:sz w:val="24"/>
          <w:szCs w:val="24"/>
          <w:lang w:eastAsia="en-GB"/>
        </w:rPr>
        <w:t>ABDULLAHI, ISYAKA DANKWALBA</w:t>
      </w:r>
      <w:r w:rsidRPr="00D370EA">
        <w:rPr>
          <w:rFonts w:ascii="Times New Roman" w:eastAsia="Times New Roman" w:hAnsi="Times New Roman" w:cs="Times New Roman"/>
          <w:sz w:val="24"/>
          <w:szCs w:val="24"/>
          <w:lang w:eastAsia="en-GB"/>
        </w:rPr>
        <w:br/>
        <w:t>LIBRARIAN/LECTURER II</w:t>
      </w:r>
      <w:r w:rsidRPr="00D370EA">
        <w:rPr>
          <w:rFonts w:ascii="Times New Roman" w:eastAsia="Times New Roman" w:hAnsi="Times New Roman" w:cs="Times New Roman"/>
          <w:sz w:val="24"/>
          <w:szCs w:val="24"/>
          <w:lang w:eastAsia="en-GB"/>
        </w:rPr>
        <w:br/>
        <w:t>BAZE UNIVERSITY, ABUJA</w:t>
      </w:r>
      <w:r w:rsidRPr="00D370EA">
        <w:rPr>
          <w:rFonts w:ascii="Times New Roman" w:eastAsia="Times New Roman" w:hAnsi="Times New Roman" w:cs="Times New Roman"/>
          <w:sz w:val="24"/>
          <w:szCs w:val="24"/>
          <w:lang w:eastAsia="en-GB"/>
        </w:rPr>
        <w:br/>
        <w:t>DANKWALBA123@GMAIL.COM</w:t>
      </w:r>
    </w:p>
    <w:p w:rsidR="00D370EA" w:rsidRPr="00D370EA" w:rsidRDefault="00D370EA" w:rsidP="00CA033D">
      <w:pPr>
        <w:spacing w:after="0" w:line="360" w:lineRule="auto"/>
        <w:jc w:val="center"/>
        <w:rPr>
          <w:rFonts w:ascii="Times New Roman" w:eastAsia="Times New Roman" w:hAnsi="Times New Roman" w:cs="Times New Roman"/>
          <w:sz w:val="24"/>
          <w:szCs w:val="24"/>
          <w:lang w:eastAsia="en-GB"/>
        </w:rPr>
      </w:pPr>
    </w:p>
    <w:p w:rsid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D370EA" w:rsidRP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sidRPr="00D370EA">
        <w:rPr>
          <w:rFonts w:ascii="Times New Roman" w:eastAsia="Times New Roman" w:hAnsi="Times New Roman" w:cs="Times New Roman"/>
          <w:b/>
          <w:bCs/>
          <w:sz w:val="24"/>
          <w:szCs w:val="24"/>
          <w:lang w:eastAsia="en-GB"/>
        </w:rPr>
        <w:lastRenderedPageBreak/>
        <w:t>Abstract</w:t>
      </w:r>
    </w:p>
    <w:p w:rsidR="00D370EA" w:rsidRPr="00D370EA" w:rsidRDefault="00D370EA" w:rsidP="0008338B">
      <w:pPr>
        <w:spacing w:before="100" w:beforeAutospacing="1" w:after="100" w:afterAutospacing="1" w:line="240" w:lineRule="auto"/>
        <w:jc w:val="both"/>
        <w:rPr>
          <w:rFonts w:eastAsia="Times New Roman" w:cstheme="minorHAnsi"/>
          <w:sz w:val="24"/>
          <w:szCs w:val="24"/>
          <w:lang w:eastAsia="en-GB"/>
        </w:rPr>
      </w:pPr>
      <w:r w:rsidRPr="00D370EA">
        <w:rPr>
          <w:rFonts w:eastAsia="Times New Roman" w:cstheme="minorHAnsi"/>
          <w:sz w:val="24"/>
          <w:szCs w:val="24"/>
          <w:lang w:eastAsia="en-GB"/>
        </w:rPr>
        <w:t xml:space="preserve">This study evaluates the effectiveness of information systems (IS) in enhancing library service delivery and institutional development at </w:t>
      </w:r>
      <w:proofErr w:type="spellStart"/>
      <w:r w:rsidRPr="00D370EA">
        <w:rPr>
          <w:rFonts w:eastAsia="Times New Roman" w:cstheme="minorHAnsi"/>
          <w:sz w:val="24"/>
          <w:szCs w:val="24"/>
          <w:lang w:eastAsia="en-GB"/>
        </w:rPr>
        <w:t>Baze</w:t>
      </w:r>
      <w:proofErr w:type="spellEnd"/>
      <w:r w:rsidRPr="00D370EA">
        <w:rPr>
          <w:rFonts w:eastAsia="Times New Roman" w:cstheme="minorHAnsi"/>
          <w:sz w:val="24"/>
          <w:szCs w:val="24"/>
          <w:lang w:eastAsia="en-GB"/>
        </w:rPr>
        <w:t xml:space="preserve"> University Library, Abuja. Anchored in Socio-Technical Systems Theory, the research examines how the interaction of people, processes, and technology influences the performance and impact of library information systems. A mixed-method approach was adopted, combining quantitative survey data from library staff and users with qualitative insights from interviews and system usage reports. Secondary data from academic literature and institutional documents further supported the analysis. Findings reveal that integrated information systems significantly improve access to information resources, service efficiency, user satisfaction, and institutional visibility. Key systems identified include the Integrated Library System (ILS), digital institutional repository, electronic databases, and library management platforms. The study highlights challenges related to staff training, system integration, and change management, which affect optimal system utilization. The paper recommends continuous professional development, improved system integration, and strategic investment in scalable digital infrastructure to enhance library services and institutional development in private universities.</w:t>
      </w:r>
    </w:p>
    <w:p w:rsidR="00D370EA" w:rsidRPr="00D370EA" w:rsidRDefault="00D370EA" w:rsidP="0008338B">
      <w:pPr>
        <w:spacing w:before="100" w:beforeAutospacing="1" w:after="100" w:afterAutospacing="1" w:line="240" w:lineRule="auto"/>
        <w:jc w:val="both"/>
        <w:rPr>
          <w:rFonts w:eastAsia="Times New Roman" w:cstheme="minorHAnsi"/>
          <w:sz w:val="24"/>
          <w:szCs w:val="24"/>
          <w:lang w:eastAsia="en-GB"/>
        </w:rPr>
      </w:pPr>
      <w:r w:rsidRPr="0008338B">
        <w:rPr>
          <w:rFonts w:eastAsia="Times New Roman" w:cstheme="minorHAnsi"/>
          <w:b/>
          <w:bCs/>
          <w:i/>
          <w:sz w:val="24"/>
          <w:szCs w:val="24"/>
          <w:lang w:eastAsia="en-GB"/>
        </w:rPr>
        <w:t>Keywords</w:t>
      </w:r>
      <w:r w:rsidRPr="0008338B">
        <w:rPr>
          <w:rFonts w:eastAsia="Times New Roman" w:cstheme="minorHAnsi"/>
          <w:b/>
          <w:bCs/>
          <w:sz w:val="24"/>
          <w:szCs w:val="24"/>
          <w:lang w:eastAsia="en-GB"/>
        </w:rPr>
        <w:t>:</w:t>
      </w:r>
      <w:r w:rsidRPr="00D370EA">
        <w:rPr>
          <w:rFonts w:eastAsia="Times New Roman" w:cstheme="minorHAnsi"/>
          <w:sz w:val="24"/>
          <w:szCs w:val="24"/>
          <w:lang w:eastAsia="en-GB"/>
        </w:rPr>
        <w:t xml:space="preserve"> Information Systems, Library Service Delivery, Institutional Development, Evaluation, Socio-Technical Systems, Academic Libraries</w:t>
      </w:r>
    </w:p>
    <w:p w:rsidR="00D370EA" w:rsidRPr="00D370EA" w:rsidRDefault="00D370EA" w:rsidP="00D370EA">
      <w:pPr>
        <w:spacing w:after="0" w:line="360" w:lineRule="auto"/>
        <w:jc w:val="both"/>
        <w:rPr>
          <w:rFonts w:ascii="Times New Roman" w:eastAsia="Times New Roman" w:hAnsi="Times New Roman" w:cs="Times New Roman"/>
          <w:sz w:val="24"/>
          <w:szCs w:val="24"/>
          <w:lang w:eastAsia="en-GB"/>
        </w:rPr>
      </w:pPr>
    </w:p>
    <w:p w:rsid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08338B" w:rsidRDefault="0008338B"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08338B" w:rsidRDefault="0008338B"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08338B" w:rsidRDefault="0008338B"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D370EA" w:rsidRP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sidRPr="00D370EA">
        <w:rPr>
          <w:rFonts w:ascii="Times New Roman" w:eastAsia="Times New Roman" w:hAnsi="Times New Roman" w:cs="Times New Roman"/>
          <w:b/>
          <w:bCs/>
          <w:sz w:val="24"/>
          <w:szCs w:val="24"/>
          <w:lang w:eastAsia="en-GB"/>
        </w:rPr>
        <w:lastRenderedPageBreak/>
        <w:t>Introduction</w:t>
      </w:r>
    </w:p>
    <w:p w:rsidR="00D370EA" w:rsidRPr="00D370EA" w:rsidRDefault="00D370EA" w:rsidP="00D370E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The contemporary academic library has evolved from a traditional repository of printed materials into a dynamic, technology-driven knowledge ecosystem. This transformation has been largely propelled by the integration of sophisticated information systems that redefine how information is acquired, processed, stored, retrieved, and disseminated. An Information System (IS) is a coordinated and interconnected network of components designed to support decision-making, operations, control, and service delivery within an organization (</w:t>
      </w:r>
      <w:proofErr w:type="spellStart"/>
      <w:r w:rsidRPr="00D370EA">
        <w:rPr>
          <w:rFonts w:ascii="Times New Roman" w:eastAsia="Times New Roman" w:hAnsi="Times New Roman" w:cs="Times New Roman"/>
          <w:sz w:val="24"/>
          <w:szCs w:val="24"/>
          <w:lang w:eastAsia="en-GB"/>
        </w:rPr>
        <w:t>Chukwuma</w:t>
      </w:r>
      <w:proofErr w:type="spellEnd"/>
      <w:r w:rsidRPr="00D370EA">
        <w:rPr>
          <w:rFonts w:ascii="Times New Roman" w:eastAsia="Times New Roman" w:hAnsi="Times New Roman" w:cs="Times New Roman"/>
          <w:sz w:val="24"/>
          <w:szCs w:val="24"/>
          <w:lang w:eastAsia="en-GB"/>
        </w:rPr>
        <w:t xml:space="preserve"> &amp; </w:t>
      </w:r>
      <w:proofErr w:type="spellStart"/>
      <w:r w:rsidRPr="00D370EA">
        <w:rPr>
          <w:rFonts w:ascii="Times New Roman" w:eastAsia="Times New Roman" w:hAnsi="Times New Roman" w:cs="Times New Roman"/>
          <w:sz w:val="24"/>
          <w:szCs w:val="24"/>
          <w:lang w:eastAsia="en-GB"/>
        </w:rPr>
        <w:t>Okoye</w:t>
      </w:r>
      <w:proofErr w:type="spellEnd"/>
      <w:r w:rsidRPr="00D370EA">
        <w:rPr>
          <w:rFonts w:ascii="Times New Roman" w:eastAsia="Times New Roman" w:hAnsi="Times New Roman" w:cs="Times New Roman"/>
          <w:sz w:val="24"/>
          <w:szCs w:val="24"/>
          <w:lang w:eastAsia="en-GB"/>
        </w:rPr>
        <w:t>, 2023). Beyond hardware and software, IS represents a socio-technical system in which people, processes, and technology interact to generate organizational value (</w:t>
      </w:r>
      <w:proofErr w:type="spellStart"/>
      <w:r w:rsidRPr="00D370EA">
        <w:rPr>
          <w:rFonts w:ascii="Times New Roman" w:eastAsia="Times New Roman" w:hAnsi="Times New Roman" w:cs="Times New Roman"/>
          <w:sz w:val="24"/>
          <w:szCs w:val="24"/>
          <w:lang w:eastAsia="en-GB"/>
        </w:rPr>
        <w:t>Edewor</w:t>
      </w:r>
      <w:proofErr w:type="spellEnd"/>
      <w:r w:rsidRPr="00D370EA">
        <w:rPr>
          <w:rFonts w:ascii="Times New Roman" w:eastAsia="Times New Roman" w:hAnsi="Times New Roman" w:cs="Times New Roman"/>
          <w:sz w:val="24"/>
          <w:szCs w:val="24"/>
          <w:lang w:eastAsia="en-GB"/>
        </w:rPr>
        <w:t xml:space="preserve"> &amp; </w:t>
      </w:r>
      <w:proofErr w:type="spellStart"/>
      <w:r w:rsidRPr="00D370EA">
        <w:rPr>
          <w:rFonts w:ascii="Times New Roman" w:eastAsia="Times New Roman" w:hAnsi="Times New Roman" w:cs="Times New Roman"/>
          <w:sz w:val="24"/>
          <w:szCs w:val="24"/>
          <w:lang w:eastAsia="en-GB"/>
        </w:rPr>
        <w:t>Omoregie</w:t>
      </w:r>
      <w:proofErr w:type="spellEnd"/>
      <w:r w:rsidRPr="00D370EA">
        <w:rPr>
          <w:rFonts w:ascii="Times New Roman" w:eastAsia="Times New Roman" w:hAnsi="Times New Roman" w:cs="Times New Roman"/>
          <w:sz w:val="24"/>
          <w:szCs w:val="24"/>
          <w:lang w:eastAsia="en-GB"/>
        </w:rPr>
        <w:t xml:space="preserve">, 2021; </w:t>
      </w:r>
      <w:proofErr w:type="spellStart"/>
      <w:r w:rsidRPr="00D370EA">
        <w:rPr>
          <w:rFonts w:ascii="Times New Roman" w:eastAsia="Times New Roman" w:hAnsi="Times New Roman" w:cs="Times New Roman"/>
          <w:sz w:val="24"/>
          <w:szCs w:val="24"/>
          <w:lang w:eastAsia="en-GB"/>
        </w:rPr>
        <w:t>Sarker</w:t>
      </w:r>
      <w:proofErr w:type="spellEnd"/>
      <w:r w:rsidRPr="00D370EA">
        <w:rPr>
          <w:rFonts w:ascii="Times New Roman" w:eastAsia="Times New Roman" w:hAnsi="Times New Roman" w:cs="Times New Roman"/>
          <w:sz w:val="24"/>
          <w:szCs w:val="24"/>
          <w:lang w:eastAsia="en-GB"/>
        </w:rPr>
        <w:t xml:space="preserve"> et al., 2019).</w:t>
      </w:r>
    </w:p>
    <w:p w:rsidR="00D370EA" w:rsidRPr="00D370EA" w:rsidRDefault="00D370EA" w:rsidP="00D370E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Contemporary IS theory emphasizes that organizational performance is not achieved through technology alone but through the joint optimization of social and technical subsystems. In academic libraries, this implies that the effectiveness of digital tools such as Integrated Library Systems (ILS), institutional repositories, and electronic resource platforms depends on staff competence, user acceptance, workflow alignment, and supportive institutional policies.</w:t>
      </w:r>
    </w:p>
    <w:p w:rsidR="00D370EA" w:rsidRPr="00D370EA" w:rsidRDefault="00D370EA" w:rsidP="00D370E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Evaluation of Information Systems refers to the systematic assessment of how effectively a system meets its intended objectives in terms of performance, usability, efficiency, impact, and alignment with organizational goals. It extends beyond operational functionality to examine whether the system adds measurable value to service delivery and institutional development. In Nigeria’s private university sector, where competition for accreditation, academic relevance, and student satisfaction is high, IS evaluation has become a strategic necessity rather than a technical exercise.</w:t>
      </w:r>
    </w:p>
    <w:p w:rsidR="00D370EA" w:rsidRPr="00D370EA" w:rsidRDefault="00D370EA" w:rsidP="00D370EA">
      <w:pPr>
        <w:spacing w:before="100" w:beforeAutospacing="1" w:after="100" w:afterAutospacing="1" w:line="360" w:lineRule="auto"/>
        <w:jc w:val="both"/>
        <w:rPr>
          <w:rFonts w:ascii="Times New Roman" w:eastAsia="Times New Roman" w:hAnsi="Times New Roman" w:cs="Times New Roman"/>
          <w:sz w:val="24"/>
          <w:szCs w:val="24"/>
          <w:lang w:eastAsia="en-GB"/>
        </w:rPr>
      </w:pPr>
      <w:proofErr w:type="spellStart"/>
      <w:r w:rsidRPr="00D370EA">
        <w:rPr>
          <w:rFonts w:ascii="Times New Roman" w:eastAsia="Times New Roman" w:hAnsi="Times New Roman" w:cs="Times New Roman"/>
          <w:sz w:val="24"/>
          <w:szCs w:val="24"/>
          <w:lang w:eastAsia="en-GB"/>
        </w:rPr>
        <w:t>Baze</w:t>
      </w:r>
      <w:proofErr w:type="spellEnd"/>
      <w:r w:rsidRPr="00D370EA">
        <w:rPr>
          <w:rFonts w:ascii="Times New Roman" w:eastAsia="Times New Roman" w:hAnsi="Times New Roman" w:cs="Times New Roman"/>
          <w:sz w:val="24"/>
          <w:szCs w:val="24"/>
          <w:lang w:eastAsia="en-GB"/>
        </w:rPr>
        <w:t xml:space="preserve"> University Library has progressively adopted several information systems, including an integrated library automation system for cataloguing and circulation, digital repositories for scholarly communication, and access management systems for electronic resources. Evaluating the effectiveness of these systems is critical for informed decision-making, resource allocation, funding justification, and strategic development of library services.</w:t>
      </w:r>
    </w:p>
    <w:p w:rsidR="00D370EA" w:rsidRPr="00D370EA" w:rsidRDefault="00D370EA" w:rsidP="00D370E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 xml:space="preserve">Library service refers to any organized activity, resource, or support provided by a library to meet users’ informational, academic, research, recreational, and cultural needs. Library </w:t>
      </w:r>
      <w:r w:rsidRPr="00D370EA">
        <w:rPr>
          <w:rFonts w:ascii="Times New Roman" w:eastAsia="Times New Roman" w:hAnsi="Times New Roman" w:cs="Times New Roman"/>
          <w:sz w:val="24"/>
          <w:szCs w:val="24"/>
          <w:lang w:eastAsia="en-GB"/>
        </w:rPr>
        <w:lastRenderedPageBreak/>
        <w:t>service delivery encompasses the methods, processes, systems, and strategies through which these services are planned, implemented, and assessed. It is not only about what services exist but also how efficiently, equitably, and effectively they are delivered.</w:t>
      </w:r>
    </w:p>
    <w:p w:rsidR="00D370EA" w:rsidRP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sidRPr="00D370EA">
        <w:rPr>
          <w:rFonts w:ascii="Times New Roman" w:eastAsia="Times New Roman" w:hAnsi="Times New Roman" w:cs="Times New Roman"/>
          <w:b/>
          <w:bCs/>
          <w:sz w:val="24"/>
          <w:szCs w:val="24"/>
          <w:lang w:eastAsia="en-GB"/>
        </w:rPr>
        <w:t>Statement of the Problem</w:t>
      </w:r>
    </w:p>
    <w:p w:rsidR="00D370EA" w:rsidRPr="00D370EA" w:rsidRDefault="00D370EA" w:rsidP="00D370E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 xml:space="preserve">Despite the promise of modern library information systems to enhance access, efficiency, and service quality, empirical evidence suggests that many academic libraries underutilize installed systems or experience poor integration across people, processes, and technology. These gaps limit the potential of IS to improve service delivery and drive institutional development. </w:t>
      </w:r>
      <w:proofErr w:type="spellStart"/>
      <w:r w:rsidRPr="00D370EA">
        <w:rPr>
          <w:rFonts w:ascii="Times New Roman" w:eastAsia="Times New Roman" w:hAnsi="Times New Roman" w:cs="Times New Roman"/>
          <w:sz w:val="24"/>
          <w:szCs w:val="24"/>
          <w:lang w:eastAsia="en-GB"/>
        </w:rPr>
        <w:t>Nwosu</w:t>
      </w:r>
      <w:proofErr w:type="spellEnd"/>
      <w:r w:rsidRPr="00D370EA">
        <w:rPr>
          <w:rFonts w:ascii="Times New Roman" w:eastAsia="Times New Roman" w:hAnsi="Times New Roman" w:cs="Times New Roman"/>
          <w:sz w:val="24"/>
          <w:szCs w:val="24"/>
          <w:lang w:eastAsia="en-GB"/>
        </w:rPr>
        <w:t xml:space="preserve"> and </w:t>
      </w:r>
      <w:proofErr w:type="spellStart"/>
      <w:r w:rsidRPr="00D370EA">
        <w:rPr>
          <w:rFonts w:ascii="Times New Roman" w:eastAsia="Times New Roman" w:hAnsi="Times New Roman" w:cs="Times New Roman"/>
          <w:sz w:val="24"/>
          <w:szCs w:val="24"/>
          <w:lang w:eastAsia="en-GB"/>
        </w:rPr>
        <w:t>Abubakar</w:t>
      </w:r>
      <w:proofErr w:type="spellEnd"/>
      <w:r w:rsidRPr="00D370EA">
        <w:rPr>
          <w:rFonts w:ascii="Times New Roman" w:eastAsia="Times New Roman" w:hAnsi="Times New Roman" w:cs="Times New Roman"/>
          <w:sz w:val="24"/>
          <w:szCs w:val="24"/>
          <w:lang w:eastAsia="en-GB"/>
        </w:rPr>
        <w:t xml:space="preserve"> (2024) reveal that while many Nigerian university libraries are digitally enabled, they have not attained full digital maturity due to deficiencies in staff capacity, system integration, and usage patterns. Similarly, studies on open-source Integrated Library Systems (ILS) such as </w:t>
      </w:r>
      <w:proofErr w:type="spellStart"/>
      <w:r w:rsidRPr="00D370EA">
        <w:rPr>
          <w:rFonts w:ascii="Times New Roman" w:eastAsia="Times New Roman" w:hAnsi="Times New Roman" w:cs="Times New Roman"/>
          <w:sz w:val="24"/>
          <w:szCs w:val="24"/>
          <w:lang w:eastAsia="en-GB"/>
        </w:rPr>
        <w:t>Koha</w:t>
      </w:r>
      <w:proofErr w:type="spellEnd"/>
      <w:r w:rsidRPr="00D370EA">
        <w:rPr>
          <w:rFonts w:ascii="Times New Roman" w:eastAsia="Times New Roman" w:hAnsi="Times New Roman" w:cs="Times New Roman"/>
          <w:sz w:val="24"/>
          <w:szCs w:val="24"/>
          <w:lang w:eastAsia="en-GB"/>
        </w:rPr>
        <w:t xml:space="preserve"> report partial adoption and underutilization of advanced modules, often resulting from low perceived usefulness, inadequate training, and limited management support (</w:t>
      </w:r>
      <w:proofErr w:type="spellStart"/>
      <w:r w:rsidRPr="00D370EA">
        <w:rPr>
          <w:rFonts w:ascii="Times New Roman" w:eastAsia="Times New Roman" w:hAnsi="Times New Roman" w:cs="Times New Roman"/>
          <w:sz w:val="24"/>
          <w:szCs w:val="24"/>
          <w:lang w:eastAsia="en-GB"/>
        </w:rPr>
        <w:t>Ojo</w:t>
      </w:r>
      <w:proofErr w:type="spellEnd"/>
      <w:r w:rsidRPr="00D370EA">
        <w:rPr>
          <w:rFonts w:ascii="Times New Roman" w:eastAsia="Times New Roman" w:hAnsi="Times New Roman" w:cs="Times New Roman"/>
          <w:sz w:val="24"/>
          <w:szCs w:val="24"/>
          <w:lang w:eastAsia="en-GB"/>
        </w:rPr>
        <w:t xml:space="preserve"> &amp; </w:t>
      </w:r>
      <w:proofErr w:type="spellStart"/>
      <w:r w:rsidRPr="00D370EA">
        <w:rPr>
          <w:rFonts w:ascii="Times New Roman" w:eastAsia="Times New Roman" w:hAnsi="Times New Roman" w:cs="Times New Roman"/>
          <w:sz w:val="24"/>
          <w:szCs w:val="24"/>
          <w:lang w:eastAsia="en-GB"/>
        </w:rPr>
        <w:t>Ogundele</w:t>
      </w:r>
      <w:proofErr w:type="spellEnd"/>
      <w:r w:rsidRPr="00D370EA">
        <w:rPr>
          <w:rFonts w:ascii="Times New Roman" w:eastAsia="Times New Roman" w:hAnsi="Times New Roman" w:cs="Times New Roman"/>
          <w:sz w:val="24"/>
          <w:szCs w:val="24"/>
          <w:lang w:eastAsia="en-GB"/>
        </w:rPr>
        <w:t xml:space="preserve">, 2024; Ibrahim, 2023). These challenges reduce the strategic impact of information systems on quality assurance, service innovation, and institutional growth (Ali &amp; </w:t>
      </w:r>
      <w:proofErr w:type="spellStart"/>
      <w:r w:rsidRPr="00D370EA">
        <w:rPr>
          <w:rFonts w:ascii="Times New Roman" w:eastAsia="Times New Roman" w:hAnsi="Times New Roman" w:cs="Times New Roman"/>
          <w:sz w:val="24"/>
          <w:szCs w:val="24"/>
          <w:lang w:eastAsia="en-GB"/>
        </w:rPr>
        <w:t>Warraich</w:t>
      </w:r>
      <w:proofErr w:type="spellEnd"/>
      <w:r w:rsidRPr="00D370EA">
        <w:rPr>
          <w:rFonts w:ascii="Times New Roman" w:eastAsia="Times New Roman" w:hAnsi="Times New Roman" w:cs="Times New Roman"/>
          <w:sz w:val="24"/>
          <w:szCs w:val="24"/>
          <w:lang w:eastAsia="en-GB"/>
        </w:rPr>
        <w:t>, 2024).</w:t>
      </w:r>
      <w:r w:rsidR="00390915">
        <w:rPr>
          <w:rFonts w:ascii="Times New Roman" w:eastAsia="Times New Roman" w:hAnsi="Times New Roman" w:cs="Times New Roman"/>
          <w:sz w:val="24"/>
          <w:szCs w:val="24"/>
          <w:lang w:eastAsia="en-GB"/>
        </w:rPr>
        <w:t xml:space="preserve"> </w:t>
      </w:r>
      <w:r w:rsidRPr="00D370EA">
        <w:rPr>
          <w:rFonts w:ascii="Times New Roman" w:eastAsia="Times New Roman" w:hAnsi="Times New Roman" w:cs="Times New Roman"/>
          <w:sz w:val="24"/>
          <w:szCs w:val="24"/>
          <w:lang w:eastAsia="en-GB"/>
        </w:rPr>
        <w:t xml:space="preserve">At </w:t>
      </w:r>
      <w:proofErr w:type="spellStart"/>
      <w:r w:rsidRPr="00D370EA">
        <w:rPr>
          <w:rFonts w:ascii="Times New Roman" w:eastAsia="Times New Roman" w:hAnsi="Times New Roman" w:cs="Times New Roman"/>
          <w:sz w:val="24"/>
          <w:szCs w:val="24"/>
          <w:lang w:eastAsia="en-GB"/>
        </w:rPr>
        <w:t>Baze</w:t>
      </w:r>
      <w:proofErr w:type="spellEnd"/>
      <w:r w:rsidRPr="00D370EA">
        <w:rPr>
          <w:rFonts w:ascii="Times New Roman" w:eastAsia="Times New Roman" w:hAnsi="Times New Roman" w:cs="Times New Roman"/>
          <w:sz w:val="24"/>
          <w:szCs w:val="24"/>
          <w:lang w:eastAsia="en-GB"/>
        </w:rPr>
        <w:t xml:space="preserve"> University Library, although various information systems have been implemented, there is limited empirical evidence on the extent to which these systems enhance service delivery and contribute to institutional development. Without systematic evaluation, it becomes difficult to justify investments, optimize system utilization, or align digital strategies with institutional goals.</w:t>
      </w:r>
    </w:p>
    <w:p w:rsidR="00D370EA" w:rsidRP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sidRPr="00D370EA">
        <w:rPr>
          <w:rFonts w:ascii="Times New Roman" w:eastAsia="Times New Roman" w:hAnsi="Times New Roman" w:cs="Times New Roman"/>
          <w:b/>
          <w:bCs/>
          <w:sz w:val="24"/>
          <w:szCs w:val="24"/>
          <w:lang w:eastAsia="en-GB"/>
        </w:rPr>
        <w:t>Research Question</w:t>
      </w:r>
    </w:p>
    <w:p w:rsidR="00D370EA" w:rsidRPr="00D370EA" w:rsidRDefault="00D370EA" w:rsidP="00D370E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 xml:space="preserve">To what extent do integrated information systems (people, processes, and technology) influence library service delivery and institutional development at </w:t>
      </w:r>
      <w:proofErr w:type="spellStart"/>
      <w:r w:rsidRPr="00D370EA">
        <w:rPr>
          <w:rFonts w:ascii="Times New Roman" w:eastAsia="Times New Roman" w:hAnsi="Times New Roman" w:cs="Times New Roman"/>
          <w:sz w:val="24"/>
          <w:szCs w:val="24"/>
          <w:lang w:eastAsia="en-GB"/>
        </w:rPr>
        <w:t>Baze</w:t>
      </w:r>
      <w:proofErr w:type="spellEnd"/>
      <w:r w:rsidRPr="00D370EA">
        <w:rPr>
          <w:rFonts w:ascii="Times New Roman" w:eastAsia="Times New Roman" w:hAnsi="Times New Roman" w:cs="Times New Roman"/>
          <w:sz w:val="24"/>
          <w:szCs w:val="24"/>
          <w:lang w:eastAsia="en-GB"/>
        </w:rPr>
        <w:t xml:space="preserve"> University Library?</w:t>
      </w:r>
    </w:p>
    <w:p w:rsidR="00D370EA" w:rsidRP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sidRPr="00D370EA">
        <w:rPr>
          <w:rFonts w:ascii="Times New Roman" w:eastAsia="Times New Roman" w:hAnsi="Times New Roman" w:cs="Times New Roman"/>
          <w:b/>
          <w:bCs/>
          <w:sz w:val="24"/>
          <w:szCs w:val="24"/>
          <w:lang w:eastAsia="en-GB"/>
        </w:rPr>
        <w:t>Objective of the Study</w:t>
      </w:r>
    </w:p>
    <w:p w:rsidR="00D370EA" w:rsidRDefault="00D370EA" w:rsidP="00D370E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 xml:space="preserve">To determine the extent to which integrated information systems encompassing people, processes, and technology influence library service delivery and institutional development at </w:t>
      </w:r>
      <w:proofErr w:type="spellStart"/>
      <w:r w:rsidRPr="00D370EA">
        <w:rPr>
          <w:rFonts w:ascii="Times New Roman" w:eastAsia="Times New Roman" w:hAnsi="Times New Roman" w:cs="Times New Roman"/>
          <w:sz w:val="24"/>
          <w:szCs w:val="24"/>
          <w:lang w:eastAsia="en-GB"/>
        </w:rPr>
        <w:t>Baze</w:t>
      </w:r>
      <w:proofErr w:type="spellEnd"/>
      <w:r w:rsidRPr="00D370EA">
        <w:rPr>
          <w:rFonts w:ascii="Times New Roman" w:eastAsia="Times New Roman" w:hAnsi="Times New Roman" w:cs="Times New Roman"/>
          <w:sz w:val="24"/>
          <w:szCs w:val="24"/>
          <w:lang w:eastAsia="en-GB"/>
        </w:rPr>
        <w:t xml:space="preserve"> University Library.</w:t>
      </w:r>
    </w:p>
    <w:p w:rsidR="00276319" w:rsidRPr="00D370EA" w:rsidRDefault="00276319" w:rsidP="00D370EA">
      <w:pPr>
        <w:spacing w:before="100" w:beforeAutospacing="1" w:after="100" w:afterAutospacing="1" w:line="360" w:lineRule="auto"/>
        <w:jc w:val="both"/>
        <w:rPr>
          <w:rFonts w:ascii="Times New Roman" w:eastAsia="Times New Roman" w:hAnsi="Times New Roman" w:cs="Times New Roman"/>
          <w:sz w:val="24"/>
          <w:szCs w:val="24"/>
          <w:lang w:eastAsia="en-GB"/>
        </w:rPr>
      </w:pPr>
    </w:p>
    <w:p w:rsidR="00D370EA" w:rsidRPr="00D370EA" w:rsidRDefault="00D370EA" w:rsidP="00D370EA">
      <w:pPr>
        <w:pStyle w:val="Heading2"/>
        <w:spacing w:line="360" w:lineRule="auto"/>
        <w:jc w:val="both"/>
        <w:rPr>
          <w:sz w:val="24"/>
          <w:szCs w:val="24"/>
        </w:rPr>
      </w:pPr>
      <w:r w:rsidRPr="00D370EA">
        <w:rPr>
          <w:rStyle w:val="Strong"/>
          <w:b/>
          <w:bCs/>
          <w:sz w:val="24"/>
          <w:szCs w:val="24"/>
        </w:rPr>
        <w:lastRenderedPageBreak/>
        <w:t>Theoretical Framework and Conceptual Model</w:t>
      </w:r>
    </w:p>
    <w:p w:rsidR="00D370EA" w:rsidRPr="00D370EA" w:rsidRDefault="00D370EA" w:rsidP="00D370EA">
      <w:pPr>
        <w:pStyle w:val="NormalWeb"/>
        <w:spacing w:line="360" w:lineRule="auto"/>
        <w:jc w:val="both"/>
      </w:pPr>
      <w:r w:rsidRPr="00D370EA">
        <w:t xml:space="preserve">This study is grounded in the </w:t>
      </w:r>
      <w:r w:rsidRPr="00276319">
        <w:rPr>
          <w:rStyle w:val="Strong"/>
          <w:b w:val="0"/>
        </w:rPr>
        <w:t>Socio-Technical Systems (STS) Theory</w:t>
      </w:r>
      <w:r w:rsidRPr="00D370EA">
        <w:t xml:space="preserve">, which emphasizes that organizational effectiveness is achieved not solely through technological implementation, but through the </w:t>
      </w:r>
      <w:r w:rsidRPr="00276319">
        <w:rPr>
          <w:rStyle w:val="Strong"/>
          <w:b w:val="0"/>
        </w:rPr>
        <w:t>harmonious integration of social and technical components</w:t>
      </w:r>
      <w:r w:rsidRPr="00D370EA">
        <w:t xml:space="preserve"> (</w:t>
      </w:r>
      <w:proofErr w:type="spellStart"/>
      <w:r w:rsidRPr="00D370EA">
        <w:t>Sarker</w:t>
      </w:r>
      <w:proofErr w:type="spellEnd"/>
      <w:r w:rsidRPr="00D370EA">
        <w:t xml:space="preserve"> et al., 2019). The theory asserts that technology, when deployed in isolation, is insufficient to improve performance. Rather, optimal outcomes arise when technology is embedded within </w:t>
      </w:r>
      <w:r w:rsidRPr="00276319">
        <w:rPr>
          <w:rStyle w:val="Strong"/>
          <w:b w:val="0"/>
        </w:rPr>
        <w:t>supportive organizational structures</w:t>
      </w:r>
      <w:r w:rsidRPr="00276319">
        <w:rPr>
          <w:b/>
        </w:rPr>
        <w:t xml:space="preserve">, leverages </w:t>
      </w:r>
      <w:r w:rsidRPr="00276319">
        <w:rPr>
          <w:rStyle w:val="Strong"/>
          <w:b w:val="0"/>
        </w:rPr>
        <w:t>human capabilities</w:t>
      </w:r>
      <w:r w:rsidRPr="00D370EA">
        <w:t>, and aligns with institutional workflows.</w:t>
      </w:r>
    </w:p>
    <w:p w:rsidR="00D370EA" w:rsidRPr="00D370EA" w:rsidRDefault="00D370EA" w:rsidP="00D370EA">
      <w:pPr>
        <w:pStyle w:val="NormalWeb"/>
        <w:spacing w:line="360" w:lineRule="auto"/>
        <w:jc w:val="both"/>
      </w:pPr>
      <w:r w:rsidRPr="00D370EA">
        <w:t>In the context of academic libraries, socio-technical theory under</w:t>
      </w:r>
      <w:r w:rsidR="00276319">
        <w:t xml:space="preserve">scores that information systems </w:t>
      </w:r>
      <w:r w:rsidRPr="00D370EA">
        <w:t xml:space="preserve">such as Integrated Library Systems (ILS), institutional repositories, or electronic resource management platforms—can only enhance </w:t>
      </w:r>
      <w:r w:rsidRPr="00276319">
        <w:rPr>
          <w:rStyle w:val="Strong"/>
          <w:b w:val="0"/>
        </w:rPr>
        <w:t>service delivery and institutional development</w:t>
      </w:r>
      <w:r w:rsidRPr="00D370EA">
        <w:t xml:space="preserve"> when they are used effectively by competent staff, supported by appropriate processes, and integrated seamlessly into the library’s technology infrastructure.</w:t>
      </w:r>
    </w:p>
    <w:p w:rsidR="00D370EA" w:rsidRPr="00D370EA" w:rsidRDefault="00D370EA" w:rsidP="00D370EA">
      <w:pPr>
        <w:pStyle w:val="Heading3"/>
        <w:spacing w:line="360" w:lineRule="auto"/>
        <w:jc w:val="both"/>
        <w:rPr>
          <w:sz w:val="24"/>
          <w:szCs w:val="24"/>
        </w:rPr>
      </w:pPr>
      <w:r w:rsidRPr="00D370EA">
        <w:rPr>
          <w:rStyle w:val="Strong"/>
          <w:b/>
          <w:bCs/>
          <w:sz w:val="24"/>
          <w:szCs w:val="24"/>
        </w:rPr>
        <w:t>Conceptual Model</w:t>
      </w:r>
    </w:p>
    <w:p w:rsidR="00D370EA" w:rsidRPr="00D370EA" w:rsidRDefault="00D370EA" w:rsidP="00D370EA">
      <w:pPr>
        <w:pStyle w:val="NormalWeb"/>
        <w:spacing w:line="360" w:lineRule="auto"/>
        <w:jc w:val="both"/>
      </w:pPr>
      <w:r w:rsidRPr="00D370EA">
        <w:t xml:space="preserve">The conceptual </w:t>
      </w:r>
      <w:r w:rsidRPr="00276319">
        <w:t>model guiding this study identifies three core dimensions</w:t>
      </w:r>
      <w:r w:rsidR="00276319" w:rsidRPr="00276319">
        <w:rPr>
          <w:b/>
        </w:rPr>
        <w:t xml:space="preserve"> </w:t>
      </w:r>
      <w:r w:rsidRPr="00276319">
        <w:rPr>
          <w:rStyle w:val="Strong"/>
          <w:b w:val="0"/>
        </w:rPr>
        <w:t>People, Processes, and Technology</w:t>
      </w:r>
      <w:r w:rsidR="00276319">
        <w:t xml:space="preserve"> </w:t>
      </w:r>
      <w:r w:rsidRPr="00D370EA">
        <w:t>whose interaction determines the effectiveness of library information systems:</w:t>
      </w:r>
    </w:p>
    <w:p w:rsidR="00D370EA" w:rsidRPr="00276319" w:rsidRDefault="00D370EA" w:rsidP="00D370EA">
      <w:pPr>
        <w:pStyle w:val="Heading4"/>
        <w:spacing w:line="360" w:lineRule="auto"/>
        <w:jc w:val="both"/>
        <w:rPr>
          <w:rFonts w:ascii="Times New Roman" w:hAnsi="Times New Roman" w:cs="Times New Roman"/>
          <w:i w:val="0"/>
          <w:color w:val="auto"/>
          <w:sz w:val="24"/>
          <w:szCs w:val="24"/>
        </w:rPr>
      </w:pPr>
      <w:r w:rsidRPr="00276319">
        <w:rPr>
          <w:rStyle w:val="Strong"/>
          <w:rFonts w:ascii="Times New Roman" w:hAnsi="Times New Roman" w:cs="Times New Roman"/>
          <w:b/>
          <w:bCs/>
          <w:i w:val="0"/>
          <w:color w:val="auto"/>
          <w:sz w:val="24"/>
          <w:szCs w:val="24"/>
        </w:rPr>
        <w:t>1. People</w:t>
      </w:r>
    </w:p>
    <w:p w:rsidR="00D370EA" w:rsidRPr="00D370EA" w:rsidRDefault="00D370EA" w:rsidP="00D370EA">
      <w:pPr>
        <w:pStyle w:val="NormalWeb"/>
        <w:spacing w:line="360" w:lineRule="auto"/>
        <w:jc w:val="both"/>
      </w:pPr>
      <w:r w:rsidRPr="00D370EA">
        <w:t>People refer to library staff, users, and management who interact with the information system. Key factors include:</w:t>
      </w:r>
    </w:p>
    <w:p w:rsidR="00D370EA" w:rsidRPr="00D370EA" w:rsidRDefault="00D370EA" w:rsidP="00D370EA">
      <w:pPr>
        <w:pStyle w:val="NormalWeb"/>
        <w:numPr>
          <w:ilvl w:val="0"/>
          <w:numId w:val="27"/>
        </w:numPr>
        <w:spacing w:line="360" w:lineRule="auto"/>
        <w:jc w:val="both"/>
      </w:pPr>
      <w:r w:rsidRPr="00D370EA">
        <w:rPr>
          <w:rStyle w:val="Strong"/>
        </w:rPr>
        <w:t>Staff competence and training:</w:t>
      </w:r>
      <w:r w:rsidRPr="00D370EA">
        <w:t xml:space="preserve"> For example, librarians at </w:t>
      </w:r>
      <w:proofErr w:type="spellStart"/>
      <w:r w:rsidRPr="00D370EA">
        <w:t>Baze</w:t>
      </w:r>
      <w:proofErr w:type="spellEnd"/>
      <w:r w:rsidRPr="00D370EA">
        <w:t xml:space="preserve"> University who have received training in the </w:t>
      </w:r>
      <w:proofErr w:type="spellStart"/>
      <w:r w:rsidRPr="00D370EA">
        <w:t>Koha</w:t>
      </w:r>
      <w:proofErr w:type="spellEnd"/>
      <w:r w:rsidRPr="00D370EA">
        <w:t xml:space="preserve"> ILS can accurately catalogue materials, manage user accounts, and generate reports. Without training, staff may underutilize system features, reducing service efficiency.</w:t>
      </w:r>
    </w:p>
    <w:p w:rsidR="00D370EA" w:rsidRPr="00D370EA" w:rsidRDefault="00D370EA" w:rsidP="00D370EA">
      <w:pPr>
        <w:pStyle w:val="NormalWeb"/>
        <w:numPr>
          <w:ilvl w:val="0"/>
          <w:numId w:val="27"/>
        </w:numPr>
        <w:spacing w:line="360" w:lineRule="auto"/>
        <w:jc w:val="both"/>
      </w:pPr>
      <w:r w:rsidRPr="00D370EA">
        <w:rPr>
          <w:rStyle w:val="Strong"/>
        </w:rPr>
        <w:t>User acceptance and information literacy:</w:t>
      </w:r>
      <w:r w:rsidRPr="00D370EA">
        <w:t xml:space="preserve"> Students and faculty who understand how to navigate the institutional repository can efficiently access theses, dissertations, and scholarly articles, improving learning outcomes.</w:t>
      </w:r>
    </w:p>
    <w:p w:rsidR="00D370EA" w:rsidRPr="00D370EA" w:rsidRDefault="00D370EA" w:rsidP="00D370EA">
      <w:pPr>
        <w:pStyle w:val="NormalWeb"/>
        <w:numPr>
          <w:ilvl w:val="0"/>
          <w:numId w:val="27"/>
        </w:numPr>
        <w:spacing w:line="360" w:lineRule="auto"/>
        <w:jc w:val="both"/>
      </w:pPr>
      <w:r w:rsidRPr="00D370EA">
        <w:rPr>
          <w:rStyle w:val="Strong"/>
        </w:rPr>
        <w:t>Motivation:</w:t>
      </w:r>
      <w:r w:rsidRPr="00D370EA">
        <w:t xml:space="preserve"> Engaged staff are more likely to adopt and maintain new systems, provide proactive support, and innovate service delivery.</w:t>
      </w:r>
    </w:p>
    <w:p w:rsidR="00D370EA" w:rsidRPr="00D370EA" w:rsidRDefault="00D370EA" w:rsidP="00D370EA">
      <w:pPr>
        <w:pStyle w:val="NormalWeb"/>
        <w:spacing w:line="360" w:lineRule="auto"/>
        <w:jc w:val="both"/>
      </w:pPr>
      <w:r w:rsidRPr="00D370EA">
        <w:lastRenderedPageBreak/>
        <w:t>Effective deployment of systems depends on human competence and willingness to engage with technology.</w:t>
      </w:r>
    </w:p>
    <w:p w:rsidR="00D370EA" w:rsidRPr="00276319" w:rsidRDefault="00D370EA" w:rsidP="00D370EA">
      <w:pPr>
        <w:pStyle w:val="Heading4"/>
        <w:spacing w:line="360" w:lineRule="auto"/>
        <w:jc w:val="both"/>
        <w:rPr>
          <w:rFonts w:ascii="Times New Roman" w:hAnsi="Times New Roman" w:cs="Times New Roman"/>
          <w:i w:val="0"/>
          <w:color w:val="auto"/>
          <w:sz w:val="24"/>
          <w:szCs w:val="24"/>
        </w:rPr>
      </w:pPr>
      <w:r w:rsidRPr="00276319">
        <w:rPr>
          <w:rStyle w:val="Strong"/>
          <w:rFonts w:ascii="Times New Roman" w:hAnsi="Times New Roman" w:cs="Times New Roman"/>
          <w:b/>
          <w:bCs/>
          <w:i w:val="0"/>
          <w:color w:val="auto"/>
          <w:sz w:val="24"/>
          <w:szCs w:val="24"/>
        </w:rPr>
        <w:t>2. Processes</w:t>
      </w:r>
    </w:p>
    <w:p w:rsidR="00D370EA" w:rsidRPr="00D370EA" w:rsidRDefault="00D370EA" w:rsidP="00D370EA">
      <w:pPr>
        <w:pStyle w:val="NormalWeb"/>
        <w:spacing w:line="360" w:lineRule="auto"/>
        <w:jc w:val="both"/>
      </w:pPr>
      <w:r w:rsidRPr="00D370EA">
        <w:t>Processes refer to the workflows, policies, procedures, and management practices that govern system use. These include:</w:t>
      </w:r>
    </w:p>
    <w:p w:rsidR="00D370EA" w:rsidRPr="00D370EA" w:rsidRDefault="00D370EA" w:rsidP="00D370EA">
      <w:pPr>
        <w:pStyle w:val="NormalWeb"/>
        <w:numPr>
          <w:ilvl w:val="0"/>
          <w:numId w:val="28"/>
        </w:numPr>
        <w:spacing w:line="360" w:lineRule="auto"/>
        <w:jc w:val="both"/>
      </w:pPr>
      <w:r w:rsidRPr="00D370EA">
        <w:rPr>
          <w:rStyle w:val="Strong"/>
        </w:rPr>
        <w:t>Workflow alignment:</w:t>
      </w:r>
      <w:r w:rsidRPr="00D370EA">
        <w:t xml:space="preserve"> For example, integrating the ILS with acquisition and cataloguing processes ensures that newly acquired books are immediately available for circulation, minimizing delays in service delivery.</w:t>
      </w:r>
    </w:p>
    <w:p w:rsidR="00D370EA" w:rsidRPr="00D370EA" w:rsidRDefault="00D370EA" w:rsidP="00D370EA">
      <w:pPr>
        <w:pStyle w:val="NormalWeb"/>
        <w:numPr>
          <w:ilvl w:val="0"/>
          <w:numId w:val="28"/>
        </w:numPr>
        <w:spacing w:line="360" w:lineRule="auto"/>
        <w:jc w:val="both"/>
      </w:pPr>
      <w:r w:rsidRPr="00D370EA">
        <w:rPr>
          <w:rStyle w:val="Strong"/>
        </w:rPr>
        <w:t>Policy frameworks:</w:t>
      </w:r>
      <w:r w:rsidRPr="00D370EA">
        <w:t xml:space="preserve"> Clear policies on digital access, copyright compliance, and resource sharing guide staff and users in system usage, preventing misuse and ensuring compliance.</w:t>
      </w:r>
    </w:p>
    <w:p w:rsidR="00D370EA" w:rsidRPr="00D370EA" w:rsidRDefault="00D370EA" w:rsidP="00D370EA">
      <w:pPr>
        <w:pStyle w:val="NormalWeb"/>
        <w:numPr>
          <w:ilvl w:val="0"/>
          <w:numId w:val="28"/>
        </w:numPr>
        <w:spacing w:line="360" w:lineRule="auto"/>
        <w:jc w:val="both"/>
      </w:pPr>
      <w:r w:rsidRPr="00D370EA">
        <w:rPr>
          <w:rStyle w:val="Strong"/>
        </w:rPr>
        <w:t>System integration and quality assurance:</w:t>
      </w:r>
      <w:r w:rsidRPr="00D370EA">
        <w:t xml:space="preserve"> Linking the ILS with electronic resource management systems and the institutional repository allows seamless access to all library resources from a single interface, enhancing user experience and reducing redundancy.</w:t>
      </w:r>
    </w:p>
    <w:p w:rsidR="00D370EA" w:rsidRPr="00D370EA" w:rsidRDefault="00D370EA" w:rsidP="00D370EA">
      <w:pPr>
        <w:pStyle w:val="NormalWeb"/>
        <w:spacing w:line="360" w:lineRule="auto"/>
        <w:jc w:val="both"/>
      </w:pPr>
      <w:r w:rsidRPr="00D370EA">
        <w:t>Processes are crucial for ensuring that technology is used efficiently and consistently across the library.</w:t>
      </w:r>
    </w:p>
    <w:p w:rsidR="00D370EA" w:rsidRPr="00276319" w:rsidRDefault="00D370EA" w:rsidP="00D370EA">
      <w:pPr>
        <w:pStyle w:val="Heading4"/>
        <w:spacing w:line="360" w:lineRule="auto"/>
        <w:jc w:val="both"/>
        <w:rPr>
          <w:rFonts w:ascii="Times New Roman" w:hAnsi="Times New Roman" w:cs="Times New Roman"/>
          <w:i w:val="0"/>
          <w:color w:val="auto"/>
          <w:sz w:val="24"/>
          <w:szCs w:val="24"/>
        </w:rPr>
      </w:pPr>
      <w:r w:rsidRPr="00276319">
        <w:rPr>
          <w:rStyle w:val="Strong"/>
          <w:rFonts w:ascii="Times New Roman" w:hAnsi="Times New Roman" w:cs="Times New Roman"/>
          <w:b/>
          <w:bCs/>
          <w:i w:val="0"/>
          <w:color w:val="auto"/>
          <w:sz w:val="24"/>
          <w:szCs w:val="24"/>
        </w:rPr>
        <w:t>3. Technology</w:t>
      </w:r>
    </w:p>
    <w:p w:rsidR="00D370EA" w:rsidRPr="00D370EA" w:rsidRDefault="00D370EA" w:rsidP="00D370EA">
      <w:pPr>
        <w:pStyle w:val="NormalWeb"/>
        <w:spacing w:line="360" w:lineRule="auto"/>
        <w:jc w:val="both"/>
      </w:pPr>
      <w:r w:rsidRPr="00D370EA">
        <w:t>Technology encompasses the hardware, software, and digital tools that enable library services. Key considerations include:</w:t>
      </w:r>
    </w:p>
    <w:p w:rsidR="00D370EA" w:rsidRPr="00D370EA" w:rsidRDefault="00D370EA" w:rsidP="00D370EA">
      <w:pPr>
        <w:pStyle w:val="NormalWeb"/>
        <w:numPr>
          <w:ilvl w:val="0"/>
          <w:numId w:val="29"/>
        </w:numPr>
        <w:spacing w:line="360" w:lineRule="auto"/>
        <w:jc w:val="both"/>
      </w:pPr>
      <w:r w:rsidRPr="00D370EA">
        <w:rPr>
          <w:rStyle w:val="Strong"/>
        </w:rPr>
        <w:t>Software functionality and usability:</w:t>
      </w:r>
      <w:r w:rsidRPr="00D370EA">
        <w:t xml:space="preserve"> A user-friendly ILS interface allows staff to perform tasks such as check-ins, checkouts, and reservations efficiently. Similarly, a well-designed repository interface enables students to search, download, or deposit documents with minimal difficulty.</w:t>
      </w:r>
    </w:p>
    <w:p w:rsidR="00D370EA" w:rsidRPr="00D370EA" w:rsidRDefault="00D370EA" w:rsidP="00D370EA">
      <w:pPr>
        <w:pStyle w:val="NormalWeb"/>
        <w:numPr>
          <w:ilvl w:val="0"/>
          <w:numId w:val="29"/>
        </w:numPr>
        <w:spacing w:line="360" w:lineRule="auto"/>
        <w:jc w:val="both"/>
      </w:pPr>
      <w:r w:rsidRPr="00D370EA">
        <w:rPr>
          <w:rStyle w:val="Strong"/>
        </w:rPr>
        <w:t>Interoperability:</w:t>
      </w:r>
      <w:r w:rsidRPr="00D370EA">
        <w:t xml:space="preserve"> Systems that can communicate with each other—e.g., linking the institutional repository with the university website—facilitate resource sharing and improve accessibility.</w:t>
      </w:r>
    </w:p>
    <w:p w:rsidR="00D370EA" w:rsidRPr="00D370EA" w:rsidRDefault="00D370EA" w:rsidP="00D370EA">
      <w:pPr>
        <w:pStyle w:val="NormalWeb"/>
        <w:numPr>
          <w:ilvl w:val="0"/>
          <w:numId w:val="29"/>
        </w:numPr>
        <w:spacing w:line="360" w:lineRule="auto"/>
        <w:jc w:val="both"/>
      </w:pPr>
      <w:r w:rsidRPr="00D370EA">
        <w:rPr>
          <w:rStyle w:val="Strong"/>
        </w:rPr>
        <w:t>Security, reliability, and maintenance:</w:t>
      </w:r>
      <w:r w:rsidRPr="00D370EA">
        <w:t xml:space="preserve"> Ensuring secure login credentials, regular backups, and uptime guarantees protects data integrity and sustains service continuity.</w:t>
      </w:r>
    </w:p>
    <w:p w:rsidR="00D370EA" w:rsidRPr="00D370EA" w:rsidRDefault="00D370EA" w:rsidP="00D370EA">
      <w:pPr>
        <w:pStyle w:val="NormalWeb"/>
        <w:spacing w:line="360" w:lineRule="auto"/>
        <w:jc w:val="both"/>
      </w:pPr>
      <w:r w:rsidRPr="00D370EA">
        <w:lastRenderedPageBreak/>
        <w:t>Technology provides the backbone for service delivery, but its effectiveness depends on competent staff and robust processes.</w:t>
      </w:r>
    </w:p>
    <w:p w:rsidR="00D370EA" w:rsidRPr="00D370EA" w:rsidRDefault="00D370EA" w:rsidP="00D370EA">
      <w:pPr>
        <w:pStyle w:val="Heading3"/>
        <w:spacing w:line="360" w:lineRule="auto"/>
        <w:jc w:val="both"/>
        <w:rPr>
          <w:sz w:val="24"/>
          <w:szCs w:val="24"/>
        </w:rPr>
      </w:pPr>
      <w:r w:rsidRPr="00D370EA">
        <w:rPr>
          <w:rStyle w:val="Strong"/>
          <w:b/>
          <w:bCs/>
          <w:sz w:val="24"/>
          <w:szCs w:val="24"/>
        </w:rPr>
        <w:t>Interaction of People, Processes, and Technology</w:t>
      </w:r>
    </w:p>
    <w:p w:rsidR="00D370EA" w:rsidRPr="00D370EA" w:rsidRDefault="00D370EA" w:rsidP="00D370EA">
      <w:pPr>
        <w:pStyle w:val="NormalWeb"/>
        <w:spacing w:line="360" w:lineRule="auto"/>
        <w:jc w:val="both"/>
      </w:pPr>
      <w:r w:rsidRPr="00D370EA">
        <w:t>The dynamic interaction of these three dimensions determines the overall performance of library information systems:</w:t>
      </w:r>
    </w:p>
    <w:p w:rsidR="00D370EA" w:rsidRPr="00D370EA" w:rsidRDefault="00D370EA" w:rsidP="00D370EA">
      <w:pPr>
        <w:pStyle w:val="NormalWeb"/>
        <w:numPr>
          <w:ilvl w:val="0"/>
          <w:numId w:val="30"/>
        </w:numPr>
        <w:spacing w:line="360" w:lineRule="auto"/>
        <w:jc w:val="both"/>
      </w:pPr>
      <w:r w:rsidRPr="00D370EA">
        <w:rPr>
          <w:rStyle w:val="Strong"/>
        </w:rPr>
        <w:t>Service quality:</w:t>
      </w:r>
      <w:r w:rsidRPr="00D370EA">
        <w:t xml:space="preserve"> Staff competence and efficient processes ensure accurate cataloguing and timely circulation, while intuitive technology enhances user experience.</w:t>
      </w:r>
    </w:p>
    <w:p w:rsidR="00D370EA" w:rsidRPr="00D370EA" w:rsidRDefault="00D370EA" w:rsidP="00D370EA">
      <w:pPr>
        <w:pStyle w:val="NormalWeb"/>
        <w:numPr>
          <w:ilvl w:val="0"/>
          <w:numId w:val="30"/>
        </w:numPr>
        <w:spacing w:line="360" w:lineRule="auto"/>
        <w:jc w:val="both"/>
      </w:pPr>
      <w:r w:rsidRPr="00D370EA">
        <w:rPr>
          <w:rStyle w:val="Strong"/>
        </w:rPr>
        <w:t>User satisfaction:</w:t>
      </w:r>
      <w:r w:rsidRPr="00D370EA">
        <w:t xml:space="preserve"> Students can easily access e-journals, reserve books online, or retrieve research outputs, improving satisfaction and engagement.</w:t>
      </w:r>
    </w:p>
    <w:p w:rsidR="00D370EA" w:rsidRPr="00D370EA" w:rsidRDefault="00D370EA" w:rsidP="00D370EA">
      <w:pPr>
        <w:pStyle w:val="NormalWeb"/>
        <w:numPr>
          <w:ilvl w:val="0"/>
          <w:numId w:val="30"/>
        </w:numPr>
        <w:spacing w:line="360" w:lineRule="auto"/>
        <w:jc w:val="both"/>
      </w:pPr>
      <w:r w:rsidRPr="00D370EA">
        <w:rPr>
          <w:rStyle w:val="Strong"/>
        </w:rPr>
        <w:t>Operational efficiency:</w:t>
      </w:r>
      <w:r w:rsidRPr="00D370EA">
        <w:t xml:space="preserve"> Integrated workflows reduce duplication of effort, prevent delays, and enable automated reporting for management decision-making.</w:t>
      </w:r>
    </w:p>
    <w:p w:rsidR="00D370EA" w:rsidRPr="00D370EA" w:rsidRDefault="00D370EA" w:rsidP="00D370EA">
      <w:pPr>
        <w:pStyle w:val="NormalWeb"/>
        <w:numPr>
          <w:ilvl w:val="0"/>
          <w:numId w:val="30"/>
        </w:numPr>
        <w:spacing w:line="360" w:lineRule="auto"/>
        <w:jc w:val="both"/>
      </w:pPr>
      <w:r w:rsidRPr="00D370EA">
        <w:rPr>
          <w:rStyle w:val="Strong"/>
        </w:rPr>
        <w:t>Institutional growth:</w:t>
      </w:r>
      <w:r w:rsidRPr="00D370EA">
        <w:t xml:space="preserve"> Effective systems support research visibility, accreditation compliance, and informed planning, contributing to the university’s strategic development.</w:t>
      </w:r>
    </w:p>
    <w:p w:rsidR="00D370EA" w:rsidRPr="00D370EA" w:rsidRDefault="00D370EA" w:rsidP="00D370EA">
      <w:pPr>
        <w:pStyle w:val="NormalWeb"/>
        <w:spacing w:line="360" w:lineRule="auto"/>
        <w:jc w:val="both"/>
      </w:pPr>
      <w:r w:rsidRPr="00D370EA">
        <w:rPr>
          <w:rStyle w:val="Strong"/>
        </w:rPr>
        <w:t>Example:</w:t>
      </w:r>
      <w:r w:rsidRPr="00D370EA">
        <w:t xml:space="preserve"> At </w:t>
      </w:r>
      <w:proofErr w:type="spellStart"/>
      <w:r w:rsidRPr="00D370EA">
        <w:t>Baze</w:t>
      </w:r>
      <w:proofErr w:type="spellEnd"/>
      <w:r w:rsidRPr="00D370EA">
        <w:t xml:space="preserve"> University Library, the integration of the </w:t>
      </w:r>
      <w:proofErr w:type="spellStart"/>
      <w:r w:rsidRPr="00D370EA">
        <w:t>Koha</w:t>
      </w:r>
      <w:proofErr w:type="spellEnd"/>
      <w:r w:rsidRPr="00D370EA">
        <w:t xml:space="preserve"> ILS with the digital repository demonstrates the socio-technical model in action. Well-trained </w:t>
      </w:r>
      <w:r w:rsidR="00276319" w:rsidRPr="00D370EA">
        <w:t>staff manages</w:t>
      </w:r>
      <w:r w:rsidRPr="00D370EA">
        <w:t xml:space="preserve"> cataloguing and circulation (people), supported by clear acquisition and circulation procedures (processes), and enabled by the </w:t>
      </w:r>
      <w:proofErr w:type="spellStart"/>
      <w:r w:rsidRPr="00D370EA">
        <w:t>Koha</w:t>
      </w:r>
      <w:proofErr w:type="spellEnd"/>
      <w:r w:rsidRPr="00D370EA">
        <w:t xml:space="preserve"> system’s full functionality (technology). The result is faster access to resources, improved student satisfaction, and greater institutional visibility of research outputs.</w:t>
      </w:r>
    </w:p>
    <w:p w:rsidR="00D370EA" w:rsidRPr="00D370EA" w:rsidRDefault="00D370EA" w:rsidP="00D370EA">
      <w:pPr>
        <w:pStyle w:val="NormalWeb"/>
        <w:spacing w:line="360" w:lineRule="auto"/>
        <w:jc w:val="both"/>
      </w:pPr>
      <w:r w:rsidRPr="00D370EA">
        <w:t xml:space="preserve">In conclusion, the socio-technical perspective provides a comprehensive lens for evaluating the effectiveness of library information systems. By considering </w:t>
      </w:r>
      <w:r w:rsidRPr="00276319">
        <w:rPr>
          <w:rStyle w:val="Strong"/>
          <w:b w:val="0"/>
        </w:rPr>
        <w:t>people, processes, and technology together</w:t>
      </w:r>
      <w:r w:rsidRPr="00276319">
        <w:rPr>
          <w:b/>
        </w:rPr>
        <w:t>,</w:t>
      </w:r>
      <w:r w:rsidRPr="00D370EA">
        <w:t xml:space="preserve"> libraries can maximize the impact of their digital infrastructure on service delivery and institutional development.</w:t>
      </w:r>
    </w:p>
    <w:p w:rsidR="00D370EA" w:rsidRP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sidRPr="00D370EA">
        <w:rPr>
          <w:rFonts w:ascii="Times New Roman" w:eastAsia="Times New Roman" w:hAnsi="Times New Roman" w:cs="Times New Roman"/>
          <w:b/>
          <w:bCs/>
          <w:sz w:val="24"/>
          <w:szCs w:val="24"/>
          <w:lang w:eastAsia="en-GB"/>
        </w:rPr>
        <w:t>Information Systems in Academic Libraries</w:t>
      </w:r>
    </w:p>
    <w:p w:rsidR="00D370EA" w:rsidRPr="00D370EA" w:rsidRDefault="00D370EA" w:rsidP="00D370E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 xml:space="preserve">Academic libraries employ a range of information systems to support service delivery, resource management, research support, and institutional objectives. These systems function </w:t>
      </w:r>
      <w:r w:rsidRPr="00D370EA">
        <w:rPr>
          <w:rFonts w:ascii="Times New Roman" w:eastAsia="Times New Roman" w:hAnsi="Times New Roman" w:cs="Times New Roman"/>
          <w:sz w:val="24"/>
          <w:szCs w:val="24"/>
          <w:lang w:eastAsia="en-GB"/>
        </w:rPr>
        <w:lastRenderedPageBreak/>
        <w:t>collectively as the digital infrastructure through which libraries deliver value to users and the wider academic community.</w:t>
      </w:r>
    </w:p>
    <w:p w:rsidR="00D370EA" w:rsidRPr="00D370EA" w:rsidRDefault="00D370EA" w:rsidP="00D370EA">
      <w:pPr>
        <w:spacing w:before="100" w:beforeAutospacing="1" w:after="100" w:afterAutospacing="1" w:line="360" w:lineRule="auto"/>
        <w:jc w:val="both"/>
        <w:outlineLvl w:val="2"/>
        <w:rPr>
          <w:rFonts w:ascii="Times New Roman" w:eastAsia="Times New Roman" w:hAnsi="Times New Roman" w:cs="Times New Roman"/>
          <w:b/>
          <w:bCs/>
          <w:sz w:val="24"/>
          <w:szCs w:val="24"/>
          <w:lang w:eastAsia="en-GB"/>
        </w:rPr>
      </w:pPr>
      <w:r w:rsidRPr="00D370EA">
        <w:rPr>
          <w:rFonts w:ascii="Times New Roman" w:eastAsia="Times New Roman" w:hAnsi="Times New Roman" w:cs="Times New Roman"/>
          <w:b/>
          <w:bCs/>
          <w:sz w:val="24"/>
          <w:szCs w:val="24"/>
          <w:lang w:eastAsia="en-GB"/>
        </w:rPr>
        <w:t>1. Integrated Library Systems (ILS)</w:t>
      </w:r>
    </w:p>
    <w:p w:rsidR="00D370EA" w:rsidRPr="00D370EA" w:rsidRDefault="00D370EA" w:rsidP="00D370E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 xml:space="preserve">Integrated Library Systems automate core library operations such as cataloguing, circulation, acquisitions, serials control, and patron management. For example, systems like </w:t>
      </w:r>
      <w:proofErr w:type="spellStart"/>
      <w:r w:rsidRPr="000F24E2">
        <w:rPr>
          <w:rFonts w:ascii="Times New Roman" w:eastAsia="Times New Roman" w:hAnsi="Times New Roman" w:cs="Times New Roman"/>
          <w:bCs/>
          <w:sz w:val="24"/>
          <w:szCs w:val="24"/>
          <w:lang w:eastAsia="en-GB"/>
        </w:rPr>
        <w:t>Koha</w:t>
      </w:r>
      <w:proofErr w:type="spellEnd"/>
      <w:r w:rsidRPr="00D370EA">
        <w:rPr>
          <w:rFonts w:ascii="Times New Roman" w:eastAsia="Times New Roman" w:hAnsi="Times New Roman" w:cs="Times New Roman"/>
          <w:sz w:val="24"/>
          <w:szCs w:val="24"/>
          <w:lang w:eastAsia="en-GB"/>
        </w:rPr>
        <w:t xml:space="preserve">, </w:t>
      </w:r>
      <w:r w:rsidRPr="000F24E2">
        <w:rPr>
          <w:rFonts w:ascii="Times New Roman" w:eastAsia="Times New Roman" w:hAnsi="Times New Roman" w:cs="Times New Roman"/>
          <w:bCs/>
          <w:sz w:val="24"/>
          <w:szCs w:val="24"/>
          <w:lang w:eastAsia="en-GB"/>
        </w:rPr>
        <w:t>Aleph</w:t>
      </w:r>
      <w:r w:rsidRPr="00D370EA">
        <w:rPr>
          <w:rFonts w:ascii="Times New Roman" w:eastAsia="Times New Roman" w:hAnsi="Times New Roman" w:cs="Times New Roman"/>
          <w:sz w:val="24"/>
          <w:szCs w:val="24"/>
          <w:lang w:eastAsia="en-GB"/>
        </w:rPr>
        <w:t xml:space="preserve">, or </w:t>
      </w:r>
      <w:r w:rsidRPr="000F24E2">
        <w:rPr>
          <w:rFonts w:ascii="Times New Roman" w:eastAsia="Times New Roman" w:hAnsi="Times New Roman" w:cs="Times New Roman"/>
          <w:bCs/>
          <w:sz w:val="24"/>
          <w:szCs w:val="24"/>
          <w:lang w:eastAsia="en-GB"/>
        </w:rPr>
        <w:t>Symphony</w:t>
      </w:r>
      <w:r w:rsidRPr="00D370EA">
        <w:rPr>
          <w:rFonts w:ascii="Times New Roman" w:eastAsia="Times New Roman" w:hAnsi="Times New Roman" w:cs="Times New Roman"/>
          <w:sz w:val="24"/>
          <w:szCs w:val="24"/>
          <w:lang w:eastAsia="en-GB"/>
        </w:rPr>
        <w:t xml:space="preserve"> allow librarians to process book loans electronically, manage borrower records, track overdue materials, and generate reports on circulation trends. At service delivery level, ILS platforms reduce queue time at circulation desks, enable online renewals and reservations, and improve accuracy in record-keeping. From an institutional perspective, these systems enhance accountability, transparency, and resource utilization, thereby supporting accreditation requirements and institutional efficiency.</w:t>
      </w:r>
    </w:p>
    <w:p w:rsidR="00D370EA" w:rsidRPr="00D370EA" w:rsidRDefault="00D370EA" w:rsidP="00D370EA">
      <w:pPr>
        <w:spacing w:before="100" w:beforeAutospacing="1" w:after="100" w:afterAutospacing="1" w:line="360" w:lineRule="auto"/>
        <w:jc w:val="both"/>
        <w:outlineLvl w:val="2"/>
        <w:rPr>
          <w:rFonts w:ascii="Times New Roman" w:eastAsia="Times New Roman" w:hAnsi="Times New Roman" w:cs="Times New Roman"/>
          <w:b/>
          <w:bCs/>
          <w:sz w:val="24"/>
          <w:szCs w:val="24"/>
          <w:lang w:eastAsia="en-GB"/>
        </w:rPr>
      </w:pPr>
      <w:r w:rsidRPr="00D370EA">
        <w:rPr>
          <w:rFonts w:ascii="Times New Roman" w:eastAsia="Times New Roman" w:hAnsi="Times New Roman" w:cs="Times New Roman"/>
          <w:b/>
          <w:bCs/>
          <w:sz w:val="24"/>
          <w:szCs w:val="24"/>
          <w:lang w:eastAsia="en-GB"/>
        </w:rPr>
        <w:t>2. Institutional Repositories (IR)</w:t>
      </w:r>
    </w:p>
    <w:p w:rsidR="00D370EA" w:rsidRPr="00D370EA" w:rsidRDefault="00D370EA" w:rsidP="00D370E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 xml:space="preserve">Institutional repositories capture, preserve, and disseminate an institution’s scholarly outputs such as </w:t>
      </w:r>
      <w:r w:rsidR="000F24E2" w:rsidRPr="00D370EA">
        <w:rPr>
          <w:rFonts w:ascii="Times New Roman" w:eastAsia="Times New Roman" w:hAnsi="Times New Roman" w:cs="Times New Roman"/>
          <w:sz w:val="24"/>
          <w:szCs w:val="24"/>
          <w:lang w:eastAsia="en-GB"/>
        </w:rPr>
        <w:t>these</w:t>
      </w:r>
      <w:r w:rsidRPr="00D370EA">
        <w:rPr>
          <w:rFonts w:ascii="Times New Roman" w:eastAsia="Times New Roman" w:hAnsi="Times New Roman" w:cs="Times New Roman"/>
          <w:sz w:val="24"/>
          <w:szCs w:val="24"/>
          <w:lang w:eastAsia="en-GB"/>
        </w:rPr>
        <w:t xml:space="preserve">, dissertations, journal articles, technical reports, and conference papers. Platforms like </w:t>
      </w:r>
      <w:proofErr w:type="spellStart"/>
      <w:r w:rsidRPr="000F24E2">
        <w:rPr>
          <w:rFonts w:ascii="Times New Roman" w:eastAsia="Times New Roman" w:hAnsi="Times New Roman" w:cs="Times New Roman"/>
          <w:bCs/>
          <w:sz w:val="24"/>
          <w:szCs w:val="24"/>
          <w:lang w:eastAsia="en-GB"/>
        </w:rPr>
        <w:t>DSpace</w:t>
      </w:r>
      <w:proofErr w:type="spellEnd"/>
      <w:r w:rsidRPr="00D370EA">
        <w:rPr>
          <w:rFonts w:ascii="Times New Roman" w:eastAsia="Times New Roman" w:hAnsi="Times New Roman" w:cs="Times New Roman"/>
          <w:sz w:val="24"/>
          <w:szCs w:val="24"/>
          <w:lang w:eastAsia="en-GB"/>
        </w:rPr>
        <w:t xml:space="preserve">, </w:t>
      </w:r>
      <w:proofErr w:type="spellStart"/>
      <w:r w:rsidRPr="000F24E2">
        <w:rPr>
          <w:rFonts w:ascii="Times New Roman" w:eastAsia="Times New Roman" w:hAnsi="Times New Roman" w:cs="Times New Roman"/>
          <w:bCs/>
          <w:sz w:val="24"/>
          <w:szCs w:val="24"/>
          <w:lang w:eastAsia="en-GB"/>
        </w:rPr>
        <w:t>EPrints</w:t>
      </w:r>
      <w:proofErr w:type="spellEnd"/>
      <w:r w:rsidRPr="00D370EA">
        <w:rPr>
          <w:rFonts w:ascii="Times New Roman" w:eastAsia="Times New Roman" w:hAnsi="Times New Roman" w:cs="Times New Roman"/>
          <w:sz w:val="24"/>
          <w:szCs w:val="24"/>
          <w:lang w:eastAsia="en-GB"/>
        </w:rPr>
        <w:t xml:space="preserve">, and </w:t>
      </w:r>
      <w:r w:rsidRPr="000F24E2">
        <w:rPr>
          <w:rFonts w:ascii="Times New Roman" w:eastAsia="Times New Roman" w:hAnsi="Times New Roman" w:cs="Times New Roman"/>
          <w:bCs/>
          <w:sz w:val="24"/>
          <w:szCs w:val="24"/>
          <w:lang w:eastAsia="en-GB"/>
        </w:rPr>
        <w:t>Fedora</w:t>
      </w:r>
      <w:r w:rsidRPr="00D370EA">
        <w:rPr>
          <w:rFonts w:ascii="Times New Roman" w:eastAsia="Times New Roman" w:hAnsi="Times New Roman" w:cs="Times New Roman"/>
          <w:sz w:val="24"/>
          <w:szCs w:val="24"/>
          <w:lang w:eastAsia="en-GB"/>
        </w:rPr>
        <w:t xml:space="preserve"> enable universities to showcase their research outputs globally. </w:t>
      </w:r>
      <w:proofErr w:type="gramStart"/>
      <w:r w:rsidRPr="00D370EA">
        <w:rPr>
          <w:rFonts w:ascii="Times New Roman" w:eastAsia="Times New Roman" w:hAnsi="Times New Roman" w:cs="Times New Roman"/>
          <w:sz w:val="24"/>
          <w:szCs w:val="24"/>
          <w:lang w:eastAsia="en-GB"/>
        </w:rPr>
        <w:t>For instance, when postgraduate students deposit their theses in the institutional repository, these works become accessible to scholars worldwide, thereby increasing citation impact and institutional visibility.</w:t>
      </w:r>
      <w:proofErr w:type="gramEnd"/>
      <w:r w:rsidRPr="00D370EA">
        <w:rPr>
          <w:rFonts w:ascii="Times New Roman" w:eastAsia="Times New Roman" w:hAnsi="Times New Roman" w:cs="Times New Roman"/>
          <w:sz w:val="24"/>
          <w:szCs w:val="24"/>
          <w:lang w:eastAsia="en-GB"/>
        </w:rPr>
        <w:t xml:space="preserve"> This directly supports service delivery by improving access to locally generated knowledge and contributes to institutional development by enhancing research reputation and supporting open access mandates.</w:t>
      </w:r>
    </w:p>
    <w:p w:rsidR="00D370EA" w:rsidRPr="00D370EA" w:rsidRDefault="00D370EA" w:rsidP="00D370EA">
      <w:pPr>
        <w:spacing w:before="100" w:beforeAutospacing="1" w:after="100" w:afterAutospacing="1" w:line="360" w:lineRule="auto"/>
        <w:jc w:val="both"/>
        <w:outlineLvl w:val="2"/>
        <w:rPr>
          <w:rFonts w:ascii="Times New Roman" w:eastAsia="Times New Roman" w:hAnsi="Times New Roman" w:cs="Times New Roman"/>
          <w:b/>
          <w:bCs/>
          <w:sz w:val="24"/>
          <w:szCs w:val="24"/>
          <w:lang w:eastAsia="en-GB"/>
        </w:rPr>
      </w:pPr>
      <w:r w:rsidRPr="00D370EA">
        <w:rPr>
          <w:rFonts w:ascii="Times New Roman" w:eastAsia="Times New Roman" w:hAnsi="Times New Roman" w:cs="Times New Roman"/>
          <w:b/>
          <w:bCs/>
          <w:sz w:val="24"/>
          <w:szCs w:val="24"/>
          <w:lang w:eastAsia="en-GB"/>
        </w:rPr>
        <w:t>3. Electronic Resource Management Systems (ERMS)</w:t>
      </w:r>
    </w:p>
    <w:p w:rsidR="00D370EA" w:rsidRDefault="00D370EA" w:rsidP="00D370E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 xml:space="preserve">ERMS platforms manage access to electronic databases, e-journals, and digital collections. Systems such as </w:t>
      </w:r>
      <w:r w:rsidRPr="000F24E2">
        <w:rPr>
          <w:rFonts w:ascii="Times New Roman" w:eastAsia="Times New Roman" w:hAnsi="Times New Roman" w:cs="Times New Roman"/>
          <w:bCs/>
          <w:sz w:val="24"/>
          <w:szCs w:val="24"/>
          <w:lang w:eastAsia="en-GB"/>
        </w:rPr>
        <w:t xml:space="preserve">Ex </w:t>
      </w:r>
      <w:proofErr w:type="spellStart"/>
      <w:r w:rsidRPr="000F24E2">
        <w:rPr>
          <w:rFonts w:ascii="Times New Roman" w:eastAsia="Times New Roman" w:hAnsi="Times New Roman" w:cs="Times New Roman"/>
          <w:bCs/>
          <w:sz w:val="24"/>
          <w:szCs w:val="24"/>
          <w:lang w:eastAsia="en-GB"/>
        </w:rPr>
        <w:t>Libris</w:t>
      </w:r>
      <w:proofErr w:type="spellEnd"/>
      <w:r w:rsidRPr="000F24E2">
        <w:rPr>
          <w:rFonts w:ascii="Times New Roman" w:eastAsia="Times New Roman" w:hAnsi="Times New Roman" w:cs="Times New Roman"/>
          <w:bCs/>
          <w:sz w:val="24"/>
          <w:szCs w:val="24"/>
          <w:lang w:eastAsia="en-GB"/>
        </w:rPr>
        <w:t xml:space="preserve"> Alma</w:t>
      </w:r>
      <w:r w:rsidRPr="00D370EA">
        <w:rPr>
          <w:rFonts w:ascii="Times New Roman" w:eastAsia="Times New Roman" w:hAnsi="Times New Roman" w:cs="Times New Roman"/>
          <w:sz w:val="24"/>
          <w:szCs w:val="24"/>
          <w:lang w:eastAsia="en-GB"/>
        </w:rPr>
        <w:t xml:space="preserve">, </w:t>
      </w:r>
      <w:r w:rsidRPr="000F24E2">
        <w:rPr>
          <w:rFonts w:ascii="Times New Roman" w:eastAsia="Times New Roman" w:hAnsi="Times New Roman" w:cs="Times New Roman"/>
          <w:bCs/>
          <w:sz w:val="24"/>
          <w:szCs w:val="24"/>
          <w:lang w:eastAsia="en-GB"/>
        </w:rPr>
        <w:t xml:space="preserve">OCLC </w:t>
      </w:r>
      <w:proofErr w:type="spellStart"/>
      <w:r w:rsidRPr="000F24E2">
        <w:rPr>
          <w:rFonts w:ascii="Times New Roman" w:eastAsia="Times New Roman" w:hAnsi="Times New Roman" w:cs="Times New Roman"/>
          <w:bCs/>
          <w:sz w:val="24"/>
          <w:szCs w:val="24"/>
          <w:lang w:eastAsia="en-GB"/>
        </w:rPr>
        <w:t>WorldShare</w:t>
      </w:r>
      <w:proofErr w:type="spellEnd"/>
      <w:r w:rsidRPr="00D370EA">
        <w:rPr>
          <w:rFonts w:ascii="Times New Roman" w:eastAsia="Times New Roman" w:hAnsi="Times New Roman" w:cs="Times New Roman"/>
          <w:sz w:val="24"/>
          <w:szCs w:val="24"/>
          <w:lang w:eastAsia="en-GB"/>
        </w:rPr>
        <w:t>, or proprietary ERMS tools help libraries track license agreements, monitor usage statistics, manage renewals, and evaluate cost-effectiveness. For example, a library can use ERMS data to identify underutilized databases and reallocate funds to more relevant resources. This improves service delivery by ensuring users have access to high-impact resources while supporting institutional development through prudent financial management and evidence-based decision-making.</w:t>
      </w:r>
    </w:p>
    <w:p w:rsidR="000F24E2" w:rsidRPr="00D370EA" w:rsidRDefault="000F24E2" w:rsidP="00D370EA">
      <w:pPr>
        <w:spacing w:before="100" w:beforeAutospacing="1" w:after="100" w:afterAutospacing="1" w:line="360" w:lineRule="auto"/>
        <w:jc w:val="both"/>
        <w:rPr>
          <w:rFonts w:ascii="Times New Roman" w:eastAsia="Times New Roman" w:hAnsi="Times New Roman" w:cs="Times New Roman"/>
          <w:sz w:val="24"/>
          <w:szCs w:val="24"/>
          <w:lang w:eastAsia="en-GB"/>
        </w:rPr>
      </w:pPr>
    </w:p>
    <w:p w:rsidR="00D370EA" w:rsidRPr="00D370EA" w:rsidRDefault="00D370EA" w:rsidP="00D370EA">
      <w:pPr>
        <w:spacing w:before="100" w:beforeAutospacing="1" w:after="100" w:afterAutospacing="1" w:line="360" w:lineRule="auto"/>
        <w:jc w:val="both"/>
        <w:outlineLvl w:val="2"/>
        <w:rPr>
          <w:rFonts w:ascii="Times New Roman" w:eastAsia="Times New Roman" w:hAnsi="Times New Roman" w:cs="Times New Roman"/>
          <w:b/>
          <w:bCs/>
          <w:sz w:val="24"/>
          <w:szCs w:val="24"/>
          <w:lang w:eastAsia="en-GB"/>
        </w:rPr>
      </w:pPr>
      <w:r w:rsidRPr="00D370EA">
        <w:rPr>
          <w:rFonts w:ascii="Times New Roman" w:eastAsia="Times New Roman" w:hAnsi="Times New Roman" w:cs="Times New Roman"/>
          <w:b/>
          <w:bCs/>
          <w:sz w:val="24"/>
          <w:szCs w:val="24"/>
          <w:lang w:eastAsia="en-GB"/>
        </w:rPr>
        <w:lastRenderedPageBreak/>
        <w:t>4. Discovery Tools and Library Portals</w:t>
      </w:r>
    </w:p>
    <w:p w:rsidR="00D370EA" w:rsidRPr="00D370EA" w:rsidRDefault="00D370EA" w:rsidP="00D370E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 xml:space="preserve">Discovery tools integrate multiple information resources into a single search interface, allowing users to retrieve print and electronic materials through one platform. Examples include </w:t>
      </w:r>
      <w:r w:rsidRPr="000F24E2">
        <w:rPr>
          <w:rFonts w:ascii="Times New Roman" w:eastAsia="Times New Roman" w:hAnsi="Times New Roman" w:cs="Times New Roman"/>
          <w:bCs/>
          <w:sz w:val="24"/>
          <w:szCs w:val="24"/>
          <w:lang w:eastAsia="en-GB"/>
        </w:rPr>
        <w:t>EBSCO Discovery Service</w:t>
      </w:r>
      <w:r w:rsidRPr="00D370EA">
        <w:rPr>
          <w:rFonts w:ascii="Times New Roman" w:eastAsia="Times New Roman" w:hAnsi="Times New Roman" w:cs="Times New Roman"/>
          <w:sz w:val="24"/>
          <w:szCs w:val="24"/>
          <w:lang w:eastAsia="en-GB"/>
        </w:rPr>
        <w:t xml:space="preserve">, </w:t>
      </w:r>
      <w:r w:rsidRPr="000F24E2">
        <w:rPr>
          <w:rFonts w:ascii="Times New Roman" w:eastAsia="Times New Roman" w:hAnsi="Times New Roman" w:cs="Times New Roman"/>
          <w:bCs/>
          <w:sz w:val="24"/>
          <w:szCs w:val="24"/>
          <w:lang w:eastAsia="en-GB"/>
        </w:rPr>
        <w:t>Primo</w:t>
      </w:r>
      <w:r w:rsidRPr="00D370EA">
        <w:rPr>
          <w:rFonts w:ascii="Times New Roman" w:eastAsia="Times New Roman" w:hAnsi="Times New Roman" w:cs="Times New Roman"/>
          <w:sz w:val="24"/>
          <w:szCs w:val="24"/>
          <w:lang w:eastAsia="en-GB"/>
        </w:rPr>
        <w:t xml:space="preserve">, and </w:t>
      </w:r>
      <w:r w:rsidRPr="000F24E2">
        <w:rPr>
          <w:rFonts w:ascii="Times New Roman" w:eastAsia="Times New Roman" w:hAnsi="Times New Roman" w:cs="Times New Roman"/>
          <w:bCs/>
          <w:sz w:val="24"/>
          <w:szCs w:val="24"/>
          <w:lang w:eastAsia="en-GB"/>
        </w:rPr>
        <w:t>Summon</w:t>
      </w:r>
      <w:r w:rsidRPr="00D370EA">
        <w:rPr>
          <w:rFonts w:ascii="Times New Roman" w:eastAsia="Times New Roman" w:hAnsi="Times New Roman" w:cs="Times New Roman"/>
          <w:sz w:val="24"/>
          <w:szCs w:val="24"/>
          <w:lang w:eastAsia="en-GB"/>
        </w:rPr>
        <w:t>. For instance, a student searching for literature on climate change can retrieve books, journal articles, theses, and multimedia resources simultaneously, rather than searching multiple databases separately. This enhances service delivery by simplifying information access and improving user experience, while supporting institutional objectives related to academic success, research productivity, and learner-</w:t>
      </w:r>
      <w:proofErr w:type="spellStart"/>
      <w:r w:rsidRPr="00D370EA">
        <w:rPr>
          <w:rFonts w:ascii="Times New Roman" w:eastAsia="Times New Roman" w:hAnsi="Times New Roman" w:cs="Times New Roman"/>
          <w:sz w:val="24"/>
          <w:szCs w:val="24"/>
          <w:lang w:eastAsia="en-GB"/>
        </w:rPr>
        <w:t>centered</w:t>
      </w:r>
      <w:proofErr w:type="spellEnd"/>
      <w:r w:rsidRPr="00D370EA">
        <w:rPr>
          <w:rFonts w:ascii="Times New Roman" w:eastAsia="Times New Roman" w:hAnsi="Times New Roman" w:cs="Times New Roman"/>
          <w:sz w:val="24"/>
          <w:szCs w:val="24"/>
          <w:lang w:eastAsia="en-GB"/>
        </w:rPr>
        <w:t xml:space="preserve"> education.</w:t>
      </w:r>
    </w:p>
    <w:p w:rsidR="00D370EA" w:rsidRPr="00D370EA" w:rsidRDefault="00D370EA" w:rsidP="00D370EA">
      <w:pPr>
        <w:spacing w:before="100" w:beforeAutospacing="1" w:after="100" w:afterAutospacing="1" w:line="360" w:lineRule="auto"/>
        <w:jc w:val="both"/>
        <w:outlineLvl w:val="2"/>
        <w:rPr>
          <w:rFonts w:ascii="Times New Roman" w:eastAsia="Times New Roman" w:hAnsi="Times New Roman" w:cs="Times New Roman"/>
          <w:b/>
          <w:bCs/>
          <w:sz w:val="24"/>
          <w:szCs w:val="24"/>
          <w:lang w:eastAsia="en-GB"/>
        </w:rPr>
      </w:pPr>
      <w:r w:rsidRPr="00D370EA">
        <w:rPr>
          <w:rFonts w:ascii="Times New Roman" w:eastAsia="Times New Roman" w:hAnsi="Times New Roman" w:cs="Times New Roman"/>
          <w:b/>
          <w:bCs/>
          <w:sz w:val="24"/>
          <w:szCs w:val="24"/>
          <w:lang w:eastAsia="en-GB"/>
        </w:rPr>
        <w:t>5. Library Analytics and Reporting Systems</w:t>
      </w:r>
    </w:p>
    <w:p w:rsidR="00D370EA" w:rsidRPr="00D370EA" w:rsidRDefault="00D370EA" w:rsidP="00D370E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 xml:space="preserve">Library analytics systems provide data on system usage, service performance, resource utilization, and user </w:t>
      </w:r>
      <w:proofErr w:type="spellStart"/>
      <w:r w:rsidRPr="00D370EA">
        <w:rPr>
          <w:rFonts w:ascii="Times New Roman" w:eastAsia="Times New Roman" w:hAnsi="Times New Roman" w:cs="Times New Roman"/>
          <w:sz w:val="24"/>
          <w:szCs w:val="24"/>
          <w:lang w:eastAsia="en-GB"/>
        </w:rPr>
        <w:t>behavior</w:t>
      </w:r>
      <w:proofErr w:type="spellEnd"/>
      <w:r w:rsidRPr="00D370EA">
        <w:rPr>
          <w:rFonts w:ascii="Times New Roman" w:eastAsia="Times New Roman" w:hAnsi="Times New Roman" w:cs="Times New Roman"/>
          <w:sz w:val="24"/>
          <w:szCs w:val="24"/>
          <w:lang w:eastAsia="en-GB"/>
        </w:rPr>
        <w:t>. These systems support evidence-based management by enabling libraries to assess service effectiveness, identify trends, and inform strategic planning. For example, usage statistics may reveal peak service hours, popular resources, or declining engagement in certain services, prompting targeted interventions. This improves service delivery by aligning services with user needs and contributes to institutional development by strengthening accountability, planning, and quality assurance processes.</w:t>
      </w:r>
    </w:p>
    <w:p w:rsidR="00D370EA" w:rsidRP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sidRPr="00D370EA">
        <w:rPr>
          <w:rFonts w:ascii="Times New Roman" w:eastAsia="Times New Roman" w:hAnsi="Times New Roman" w:cs="Times New Roman"/>
          <w:b/>
          <w:bCs/>
          <w:sz w:val="24"/>
          <w:szCs w:val="24"/>
          <w:lang w:eastAsia="en-GB"/>
        </w:rPr>
        <w:t>Library Service Delivery and Institutional Development</w:t>
      </w:r>
    </w:p>
    <w:p w:rsidR="00D370EA" w:rsidRPr="00D370EA" w:rsidRDefault="00D370EA" w:rsidP="00D370E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Library service delivery encompasses the planning, organization, implementation, and evaluation of services aimed at meeting user needs effectively and efficiently. High-quality service delivery is characterized by accessibility, reliability, responsiveness, relevance, inclusiveness, and user satisfaction. Information systems enhance these qualities by automating processes, expanding access, improving accuracy, and enabling personalized services.</w:t>
      </w:r>
    </w:p>
    <w:p w:rsidR="00D370EA" w:rsidRPr="00D370EA" w:rsidRDefault="00D370EA" w:rsidP="00D370E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Institutional development refers to the strategic growth and transformation of the university through improved academic quality, research productivity, accreditation performance, governance, and stakeholder engagement. Libraries contribute to institutional development by supporting teaching, learning, research, and knowledge dissemination through reliable and innovative information systems.</w:t>
      </w:r>
    </w:p>
    <w:p w:rsidR="00D370EA" w:rsidRPr="00D370EA" w:rsidRDefault="00D370EA" w:rsidP="00D370E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lastRenderedPageBreak/>
        <w:t>Information systems enhance library service delivery and institutional development in the following ways:</w:t>
      </w:r>
    </w:p>
    <w:p w:rsidR="000F24E2" w:rsidRDefault="00D370EA" w:rsidP="00D370EA">
      <w:pPr>
        <w:numPr>
          <w:ilvl w:val="0"/>
          <w:numId w:val="26"/>
        </w:num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b/>
          <w:bCs/>
          <w:sz w:val="24"/>
          <w:szCs w:val="24"/>
          <w:lang w:eastAsia="en-GB"/>
        </w:rPr>
        <w:t>Improving access to information resources:</w:t>
      </w:r>
    </w:p>
    <w:p w:rsidR="00D370EA" w:rsidRPr="00D370EA" w:rsidRDefault="00D370EA" w:rsidP="000F24E2">
      <w:pPr>
        <w:spacing w:before="100" w:beforeAutospacing="1" w:after="100" w:afterAutospacing="1" w:line="360" w:lineRule="auto"/>
        <w:ind w:left="720"/>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Digital platforms enable remote and 24/7 access to books, journals, theses, and databases, supporting distance learning and flexible study models.</w:t>
      </w:r>
    </w:p>
    <w:p w:rsidR="000F24E2" w:rsidRDefault="00D370EA" w:rsidP="00D370EA">
      <w:pPr>
        <w:numPr>
          <w:ilvl w:val="0"/>
          <w:numId w:val="26"/>
        </w:num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b/>
          <w:bCs/>
          <w:sz w:val="24"/>
          <w:szCs w:val="24"/>
          <w:lang w:eastAsia="en-GB"/>
        </w:rPr>
        <w:t>Enhancing service efficiency and turnaround time:</w:t>
      </w:r>
    </w:p>
    <w:p w:rsidR="00D370EA" w:rsidRPr="00D370EA" w:rsidRDefault="00D370EA" w:rsidP="000F24E2">
      <w:pPr>
        <w:spacing w:before="100" w:beforeAutospacing="1" w:after="100" w:afterAutospacing="1" w:line="360" w:lineRule="auto"/>
        <w:ind w:left="720"/>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Automation reduces manual processes, speeds up circulation, reference services, and acquisitions, and minimizes service delays.</w:t>
      </w:r>
    </w:p>
    <w:p w:rsidR="000F24E2" w:rsidRDefault="00D370EA" w:rsidP="00D370EA">
      <w:pPr>
        <w:numPr>
          <w:ilvl w:val="0"/>
          <w:numId w:val="26"/>
        </w:num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b/>
          <w:bCs/>
          <w:sz w:val="24"/>
          <w:szCs w:val="24"/>
          <w:lang w:eastAsia="en-GB"/>
        </w:rPr>
        <w:t>Supporting evidence-based management and decision-making:</w:t>
      </w:r>
    </w:p>
    <w:p w:rsidR="00D370EA" w:rsidRPr="00D370EA" w:rsidRDefault="00D370EA" w:rsidP="000F24E2">
      <w:pPr>
        <w:spacing w:before="100" w:beforeAutospacing="1" w:after="100" w:afterAutospacing="1" w:line="360" w:lineRule="auto"/>
        <w:ind w:left="720"/>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Analytics and reporting tools provide data that inform policy formulation, budgeting, staffing, and service improvement.</w:t>
      </w:r>
    </w:p>
    <w:p w:rsidR="000F24E2" w:rsidRDefault="00D370EA" w:rsidP="00D370EA">
      <w:pPr>
        <w:numPr>
          <w:ilvl w:val="0"/>
          <w:numId w:val="26"/>
        </w:num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b/>
          <w:bCs/>
          <w:sz w:val="24"/>
          <w:szCs w:val="24"/>
          <w:lang w:eastAsia="en-GB"/>
        </w:rPr>
        <w:t>Increasing institutional visibility through digital scholarship:</w:t>
      </w:r>
    </w:p>
    <w:p w:rsidR="00D370EA" w:rsidRPr="00D370EA" w:rsidRDefault="00D370EA" w:rsidP="000F24E2">
      <w:pPr>
        <w:spacing w:before="100" w:beforeAutospacing="1" w:after="100" w:afterAutospacing="1" w:line="360" w:lineRule="auto"/>
        <w:ind w:left="720"/>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Institutional repositories and open-access platforms showcase the university’s research output globally, enhancing reputation and impact.</w:t>
      </w:r>
    </w:p>
    <w:p w:rsidR="000F24E2" w:rsidRDefault="00D370EA" w:rsidP="00D370EA">
      <w:pPr>
        <w:numPr>
          <w:ilvl w:val="0"/>
          <w:numId w:val="26"/>
        </w:num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b/>
          <w:bCs/>
          <w:sz w:val="24"/>
          <w:szCs w:val="24"/>
          <w:lang w:eastAsia="en-GB"/>
        </w:rPr>
        <w:t>Facilitating compliance with accreditation and quality assurance standards:</w:t>
      </w:r>
    </w:p>
    <w:p w:rsidR="00D370EA" w:rsidRPr="00D370EA" w:rsidRDefault="00D370EA" w:rsidP="000F24E2">
      <w:pPr>
        <w:spacing w:before="100" w:beforeAutospacing="1" w:after="100" w:afterAutospacing="1" w:line="360" w:lineRule="auto"/>
        <w:ind w:left="720"/>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Digital records, usage statistics, and documented workflows provide evidence required by accrediting bodies and regulatory agencies.</w:t>
      </w:r>
    </w:p>
    <w:p w:rsidR="00D370EA" w:rsidRPr="000F24E2" w:rsidRDefault="00D370EA" w:rsidP="000F24E2">
      <w:pPr>
        <w:spacing w:before="100" w:beforeAutospacing="1" w:after="100" w:afterAutospacing="1" w:line="360" w:lineRule="auto"/>
        <w:jc w:val="both"/>
        <w:rPr>
          <w:rStyle w:val="Strong"/>
          <w:rFonts w:ascii="Times New Roman" w:eastAsia="Times New Roman" w:hAnsi="Times New Roman" w:cs="Times New Roman"/>
          <w:b w:val="0"/>
          <w:bCs w:val="0"/>
          <w:sz w:val="24"/>
          <w:szCs w:val="24"/>
          <w:lang w:eastAsia="en-GB"/>
        </w:rPr>
      </w:pPr>
      <w:r w:rsidRPr="00D370EA">
        <w:rPr>
          <w:rFonts w:ascii="Times New Roman" w:eastAsia="Times New Roman" w:hAnsi="Times New Roman" w:cs="Times New Roman"/>
          <w:sz w:val="24"/>
          <w:szCs w:val="24"/>
          <w:lang w:eastAsia="en-GB"/>
        </w:rPr>
        <w:t>In sum, information systems serve as critical enablers of both high-quality library service delivery and sustainable institutional development, positioning academic libraries as strategic partners in the achievement of institutional goals.</w:t>
      </w:r>
    </w:p>
    <w:p w:rsidR="00D370EA" w:rsidRPr="00D370EA" w:rsidRDefault="00D370EA" w:rsidP="00D370EA">
      <w:pPr>
        <w:pStyle w:val="Heading3"/>
        <w:spacing w:line="360" w:lineRule="auto"/>
        <w:jc w:val="both"/>
        <w:rPr>
          <w:sz w:val="24"/>
          <w:szCs w:val="24"/>
        </w:rPr>
      </w:pPr>
      <w:r w:rsidRPr="00D370EA">
        <w:rPr>
          <w:rStyle w:val="Strong"/>
          <w:b/>
          <w:bCs/>
          <w:sz w:val="24"/>
          <w:szCs w:val="24"/>
        </w:rPr>
        <w:t>Evaluation of Information Systems in Academic Libraries</w:t>
      </w:r>
    </w:p>
    <w:p w:rsidR="00D370EA" w:rsidRPr="00D370EA" w:rsidRDefault="00D370EA" w:rsidP="00D370EA">
      <w:pPr>
        <w:pStyle w:val="NormalWeb"/>
        <w:spacing w:line="360" w:lineRule="auto"/>
        <w:jc w:val="both"/>
      </w:pPr>
      <w:r w:rsidRPr="00D370EA">
        <w:t xml:space="preserve">Evaluation of information systems (IS) in academic libraries is a systematic and continuous process aimed at determining the extent to which these systems meet organizational objectives, enhance service delivery, and contribute to institutional development. As libraries increasingly rely on digital platforms to provide services, evaluation has become essential not </w:t>
      </w:r>
      <w:r w:rsidRPr="00D370EA">
        <w:lastRenderedPageBreak/>
        <w:t>only for technical validation but also for service quality improvement, strategic planning, accountability, and quality assurance.</w:t>
      </w:r>
    </w:p>
    <w:p w:rsidR="00D370EA" w:rsidRPr="00D370EA" w:rsidRDefault="00D370EA" w:rsidP="00D370EA">
      <w:pPr>
        <w:pStyle w:val="NormalWeb"/>
        <w:spacing w:line="360" w:lineRule="auto"/>
        <w:jc w:val="both"/>
      </w:pPr>
      <w:r w:rsidRPr="00D370EA">
        <w:t>A comp</w:t>
      </w:r>
      <w:r w:rsidR="000F24E2">
        <w:t>rehensive evaluation of information systems spans</w:t>
      </w:r>
      <w:r w:rsidRPr="00D370EA">
        <w:t xml:space="preserve"> multiple interrelated dimensions:</w:t>
      </w:r>
    </w:p>
    <w:p w:rsidR="00D370EA" w:rsidRPr="00D370EA" w:rsidRDefault="00D370EA" w:rsidP="00D370EA">
      <w:pPr>
        <w:pStyle w:val="NormalWeb"/>
        <w:spacing w:line="360" w:lineRule="auto"/>
        <w:jc w:val="both"/>
      </w:pPr>
      <w:r w:rsidRPr="00D370EA">
        <w:rPr>
          <w:rStyle w:val="Strong"/>
        </w:rPr>
        <w:t>Performance</w:t>
      </w:r>
      <w:r w:rsidRPr="00D370EA">
        <w:t xml:space="preserve"> refers to the technical functionality of the system, including reliability, response speed, accuracy of outputs, and system uptime. High-performing systems ensure uninterrupted service delivery, minimize access disruptions, and maintain data integrity. In academic libraries, where users depend on timely access to scholarly materials, poor system performance directly undermines service quality and user trust.</w:t>
      </w:r>
    </w:p>
    <w:p w:rsidR="00D370EA" w:rsidRPr="00D370EA" w:rsidRDefault="00D370EA" w:rsidP="00D370EA">
      <w:pPr>
        <w:pStyle w:val="NormalWeb"/>
        <w:spacing w:line="360" w:lineRule="auto"/>
        <w:jc w:val="both"/>
      </w:pPr>
      <w:r w:rsidRPr="00D370EA">
        <w:rPr>
          <w:rStyle w:val="Strong"/>
        </w:rPr>
        <w:t>Usability</w:t>
      </w:r>
      <w:r w:rsidRPr="00D370EA">
        <w:t xml:space="preserve"> focuses on the extent to which users can interact with systems effectively, efficiently, and satisfactorily. This includes interface design, navigation simplicity, accessibility, and overall user experience. Usable systems promote self-service, reduce dependence on staff assistance, and enhance the efficiency and quality of service delivery.</w:t>
      </w:r>
    </w:p>
    <w:p w:rsidR="00D370EA" w:rsidRPr="00D370EA" w:rsidRDefault="00D370EA" w:rsidP="00D370EA">
      <w:pPr>
        <w:pStyle w:val="NormalWeb"/>
        <w:spacing w:line="360" w:lineRule="auto"/>
        <w:jc w:val="both"/>
      </w:pPr>
      <w:r w:rsidRPr="00D370EA">
        <w:rPr>
          <w:rStyle w:val="Strong"/>
        </w:rPr>
        <w:t>Efficiency</w:t>
      </w:r>
      <w:r w:rsidRPr="00D370EA">
        <w:t xml:space="preserve"> assesses how well systems optimize resources, streamline workflows, and reduce operational costs. Efficient information systems automate routine tasks, eliminate redundancy, and accelerate service turnaround time. In library settings, this leads to faster circulation processes, quicker reference services, improved resource management, and more responsive service delivery.</w:t>
      </w:r>
    </w:p>
    <w:p w:rsidR="00D370EA" w:rsidRPr="00D370EA" w:rsidRDefault="00D370EA" w:rsidP="00D370EA">
      <w:pPr>
        <w:pStyle w:val="NormalWeb"/>
        <w:spacing w:line="360" w:lineRule="auto"/>
        <w:jc w:val="both"/>
      </w:pPr>
      <w:r w:rsidRPr="00D370EA">
        <w:rPr>
          <w:rStyle w:val="Strong"/>
        </w:rPr>
        <w:t>Impact</w:t>
      </w:r>
      <w:r w:rsidRPr="00D370EA">
        <w:t xml:space="preserve"> examines the broader outcomes of information systems on library service delivery, learning, research, and institutional development. This includes improvements in service quality, user satisfaction, information access, research productivity, accreditation outcomes, and institutional visibility. Impact evaluation moves beyond technical outputs to assess how </w:t>
      </w:r>
      <w:r w:rsidR="00B77323" w:rsidRPr="00D370EA">
        <w:t>transforms service experiences and supports the academic mission of the institution IS</w:t>
      </w:r>
      <w:r w:rsidRPr="00D370EA">
        <w:t>.</w:t>
      </w:r>
    </w:p>
    <w:p w:rsidR="00D370EA" w:rsidRPr="00D370EA" w:rsidRDefault="00D370EA" w:rsidP="00D370EA">
      <w:pPr>
        <w:pStyle w:val="NormalWeb"/>
        <w:spacing w:line="360" w:lineRule="auto"/>
        <w:jc w:val="both"/>
      </w:pPr>
      <w:r w:rsidRPr="00D370EA">
        <w:rPr>
          <w:rStyle w:val="Strong"/>
        </w:rPr>
        <w:t>Alignment</w:t>
      </w:r>
      <w:r w:rsidRPr="00D370EA">
        <w:t xml:space="preserve"> considers the extent to which information systems are consistent with institutional goals, policies, service standards, and strategic priorities. Systems that align with organizational objectives support coherent service delivery, policy implementation, and sustainable institutional growth. Misalignment often results in underutilized systems, fragmented services, and diminished service quality.</w:t>
      </w:r>
    </w:p>
    <w:p w:rsidR="00D370EA" w:rsidRPr="00D370EA" w:rsidRDefault="00D370EA" w:rsidP="00D370EA">
      <w:pPr>
        <w:pStyle w:val="NormalWeb"/>
        <w:spacing w:line="360" w:lineRule="auto"/>
        <w:jc w:val="both"/>
      </w:pPr>
      <w:r w:rsidRPr="00D370EA">
        <w:t xml:space="preserve">To guide these evaluations, academic libraries commonly employ structured evaluation frameworks. </w:t>
      </w:r>
      <w:r w:rsidRPr="00B77323">
        <w:rPr>
          <w:rStyle w:val="Strong"/>
          <w:b w:val="0"/>
        </w:rPr>
        <w:t>User satisfaction models</w:t>
      </w:r>
      <w:r w:rsidRPr="00D370EA">
        <w:t xml:space="preserve"> assess perceptions of system quality, information </w:t>
      </w:r>
      <w:r w:rsidRPr="00D370EA">
        <w:lastRenderedPageBreak/>
        <w:t xml:space="preserve">quality, and service quality. </w:t>
      </w:r>
      <w:r w:rsidRPr="0073048B">
        <w:rPr>
          <w:rStyle w:val="Strong"/>
          <w:b w:val="0"/>
        </w:rPr>
        <w:t>Technology acceptance models</w:t>
      </w:r>
      <w:r w:rsidRPr="00D370EA">
        <w:t xml:space="preserve"> examine perceived usefulness and ease of use as determinants of system adoption and sustained use. </w:t>
      </w:r>
      <w:r w:rsidRPr="0073048B">
        <w:rPr>
          <w:rStyle w:val="Strong"/>
          <w:b w:val="0"/>
        </w:rPr>
        <w:t>Service quality frameworks</w:t>
      </w:r>
      <w:r w:rsidRPr="00D370EA">
        <w:t xml:space="preserve">, such as SERVQUAL, evaluate gaps between user expectations and actual service delivery. In addition, </w:t>
      </w:r>
      <w:r w:rsidRPr="0073048B">
        <w:rPr>
          <w:rStyle w:val="Strong"/>
          <w:b w:val="0"/>
        </w:rPr>
        <w:t>socio-technical evaluation approaches</w:t>
      </w:r>
      <w:r w:rsidRPr="00D370EA">
        <w:t xml:space="preserve">, including the </w:t>
      </w:r>
      <w:proofErr w:type="spellStart"/>
      <w:r w:rsidRPr="00D370EA">
        <w:t>DeLone</w:t>
      </w:r>
      <w:proofErr w:type="spellEnd"/>
      <w:r w:rsidRPr="00D370EA">
        <w:t xml:space="preserve"> and McLean IS Success Model and </w:t>
      </w:r>
      <w:proofErr w:type="spellStart"/>
      <w:r w:rsidRPr="00D370EA">
        <w:t>Seddon’s</w:t>
      </w:r>
      <w:proofErr w:type="spellEnd"/>
      <w:r w:rsidRPr="00D370EA">
        <w:t xml:space="preserve"> extension, provide holistic perspectives that integrate technical, human, organizational, and service dimensions (</w:t>
      </w:r>
      <w:proofErr w:type="spellStart"/>
      <w:r w:rsidRPr="00D370EA">
        <w:t>DeLone</w:t>
      </w:r>
      <w:proofErr w:type="spellEnd"/>
      <w:r w:rsidRPr="00D370EA">
        <w:t xml:space="preserve"> &amp; McLean, 2003; </w:t>
      </w:r>
      <w:proofErr w:type="spellStart"/>
      <w:r w:rsidRPr="00D370EA">
        <w:t>Seddon</w:t>
      </w:r>
      <w:proofErr w:type="spellEnd"/>
      <w:r w:rsidRPr="00D370EA">
        <w:t>, 2018).</w:t>
      </w:r>
    </w:p>
    <w:p w:rsidR="00D370EA" w:rsidRPr="00D370EA" w:rsidRDefault="00D370EA" w:rsidP="00D370EA">
      <w:pPr>
        <w:pStyle w:val="NormalWeb"/>
        <w:spacing w:line="360" w:lineRule="auto"/>
        <w:jc w:val="both"/>
      </w:pPr>
      <w:r w:rsidRPr="00D370EA">
        <w:t>In academic libraries, effective evaluation of information systems therefore requires a holistic approach that integrates system performance, user experience, service delivery outcomes, organizational processes, and strategic alignment. Such comprehensive evaluation supports evidence-based service improvement, institutional accountability, and sustainable digital transformation.</w:t>
      </w:r>
    </w:p>
    <w:p w:rsidR="00D370EA" w:rsidRP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sidRPr="00D370EA">
        <w:rPr>
          <w:rFonts w:ascii="Times New Roman" w:eastAsia="Times New Roman" w:hAnsi="Times New Roman" w:cs="Times New Roman"/>
          <w:b/>
          <w:bCs/>
          <w:sz w:val="24"/>
          <w:szCs w:val="24"/>
          <w:lang w:eastAsia="en-GB"/>
        </w:rPr>
        <w:t>Methodology</w:t>
      </w:r>
    </w:p>
    <w:p w:rsidR="00D370EA" w:rsidRPr="00D370EA" w:rsidRDefault="00D370EA" w:rsidP="00D370E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 xml:space="preserve">This study adopts a mixed-method research design, combining quantitative and qualitative approaches to provide a comprehensive evaluation of information systems at </w:t>
      </w:r>
      <w:proofErr w:type="spellStart"/>
      <w:r w:rsidRPr="00D370EA">
        <w:rPr>
          <w:rFonts w:ascii="Times New Roman" w:eastAsia="Times New Roman" w:hAnsi="Times New Roman" w:cs="Times New Roman"/>
          <w:sz w:val="24"/>
          <w:szCs w:val="24"/>
          <w:lang w:eastAsia="en-GB"/>
        </w:rPr>
        <w:t>Baze</w:t>
      </w:r>
      <w:proofErr w:type="spellEnd"/>
      <w:r w:rsidRPr="00D370EA">
        <w:rPr>
          <w:rFonts w:ascii="Times New Roman" w:eastAsia="Times New Roman" w:hAnsi="Times New Roman" w:cs="Times New Roman"/>
          <w:sz w:val="24"/>
          <w:szCs w:val="24"/>
          <w:lang w:eastAsia="en-GB"/>
        </w:rPr>
        <w:t xml:space="preserve"> University Library.</w:t>
      </w:r>
    </w:p>
    <w:p w:rsidR="0073048B" w:rsidRDefault="00D370EA" w:rsidP="00D370EA">
      <w:pPr>
        <w:numPr>
          <w:ilvl w:val="0"/>
          <w:numId w:val="23"/>
        </w:num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b/>
          <w:bCs/>
          <w:sz w:val="24"/>
          <w:szCs w:val="24"/>
          <w:lang w:eastAsia="en-GB"/>
        </w:rPr>
        <w:t>Quantitative Data:</w:t>
      </w:r>
    </w:p>
    <w:p w:rsidR="00D370EA" w:rsidRPr="00D370EA" w:rsidRDefault="00D370EA" w:rsidP="0073048B">
      <w:pPr>
        <w:spacing w:before="100" w:beforeAutospacing="1" w:after="100" w:afterAutospacing="1" w:line="360" w:lineRule="auto"/>
        <w:ind w:left="720"/>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Structured questionnaires were administered to library staff and users to assess system usability, service efficiency, user satisfaction, and perceived impact on service delivery and institutional development.</w:t>
      </w:r>
    </w:p>
    <w:p w:rsidR="0073048B" w:rsidRDefault="00D370EA" w:rsidP="00D370EA">
      <w:pPr>
        <w:numPr>
          <w:ilvl w:val="0"/>
          <w:numId w:val="23"/>
        </w:num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b/>
          <w:bCs/>
          <w:sz w:val="24"/>
          <w:szCs w:val="24"/>
          <w:lang w:eastAsia="en-GB"/>
        </w:rPr>
        <w:t>Qualitative Data:</w:t>
      </w:r>
    </w:p>
    <w:p w:rsidR="00D370EA" w:rsidRPr="00D370EA" w:rsidRDefault="00D370EA" w:rsidP="0073048B">
      <w:pPr>
        <w:spacing w:before="100" w:beforeAutospacing="1" w:after="100" w:afterAutospacing="1" w:line="360" w:lineRule="auto"/>
        <w:ind w:left="720"/>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Semi-structured interviews were conducted with library management and key staff to gain deeper insights into system implementation, challenges, integration processes, and strategic implications.</w:t>
      </w:r>
    </w:p>
    <w:p w:rsidR="00D370EA" w:rsidRDefault="00D370EA" w:rsidP="00D370EA">
      <w:pPr>
        <w:spacing w:after="0" w:line="360" w:lineRule="auto"/>
        <w:jc w:val="both"/>
        <w:rPr>
          <w:rFonts w:ascii="Times New Roman" w:eastAsia="Times New Roman" w:hAnsi="Times New Roman" w:cs="Times New Roman"/>
          <w:b/>
          <w:bCs/>
          <w:sz w:val="24"/>
          <w:szCs w:val="24"/>
          <w:lang w:eastAsia="en-GB"/>
        </w:rPr>
      </w:pPr>
    </w:p>
    <w:p w:rsidR="0073048B" w:rsidRDefault="0073048B" w:rsidP="00D370EA">
      <w:pPr>
        <w:spacing w:after="0" w:line="360" w:lineRule="auto"/>
        <w:jc w:val="both"/>
        <w:rPr>
          <w:rFonts w:ascii="Times New Roman" w:eastAsia="Times New Roman" w:hAnsi="Times New Roman" w:cs="Times New Roman"/>
          <w:b/>
          <w:bCs/>
          <w:sz w:val="24"/>
          <w:szCs w:val="24"/>
          <w:lang w:eastAsia="en-GB"/>
        </w:rPr>
      </w:pPr>
    </w:p>
    <w:p w:rsidR="0073048B" w:rsidRPr="00D370EA" w:rsidRDefault="0073048B" w:rsidP="00D370EA">
      <w:pPr>
        <w:spacing w:after="0" w:line="360" w:lineRule="auto"/>
        <w:jc w:val="both"/>
        <w:rPr>
          <w:rFonts w:ascii="Times New Roman" w:eastAsia="Times New Roman" w:hAnsi="Times New Roman" w:cs="Times New Roman"/>
          <w:sz w:val="24"/>
          <w:szCs w:val="24"/>
          <w:lang w:eastAsia="en-GB"/>
        </w:rPr>
      </w:pPr>
    </w:p>
    <w:p w:rsidR="00381BF3" w:rsidRPr="00381BF3" w:rsidRDefault="00381BF3" w:rsidP="00381BF3">
      <w:pPr>
        <w:pStyle w:val="Heading2"/>
        <w:spacing w:line="360" w:lineRule="auto"/>
        <w:jc w:val="both"/>
        <w:rPr>
          <w:sz w:val="24"/>
          <w:szCs w:val="24"/>
        </w:rPr>
      </w:pPr>
      <w:r w:rsidRPr="00381BF3">
        <w:rPr>
          <w:rStyle w:val="Strong"/>
          <w:b/>
          <w:bCs/>
          <w:sz w:val="24"/>
          <w:szCs w:val="24"/>
        </w:rPr>
        <w:lastRenderedPageBreak/>
        <w:t>Findings/Results</w:t>
      </w:r>
    </w:p>
    <w:p w:rsidR="00381BF3" w:rsidRPr="00381BF3" w:rsidRDefault="00381BF3" w:rsidP="00381BF3">
      <w:pPr>
        <w:pStyle w:val="NormalWeb"/>
        <w:spacing w:line="360" w:lineRule="auto"/>
        <w:jc w:val="both"/>
      </w:pPr>
      <w:r w:rsidRPr="00381BF3">
        <w:t xml:space="preserve">The findings of this study indicate that information systems at </w:t>
      </w:r>
      <w:proofErr w:type="spellStart"/>
      <w:r w:rsidRPr="00381BF3">
        <w:t>Baze</w:t>
      </w:r>
      <w:proofErr w:type="spellEnd"/>
      <w:r w:rsidRPr="00381BF3">
        <w:t xml:space="preserve"> University Library have </w:t>
      </w:r>
      <w:r w:rsidRPr="005232FF">
        <w:rPr>
          <w:rStyle w:val="Strong"/>
          <w:b w:val="0"/>
        </w:rPr>
        <w:t>significantly enhanced library service delivery and institutional development</w:t>
      </w:r>
      <w:r w:rsidRPr="005232FF">
        <w:rPr>
          <w:b/>
        </w:rPr>
        <w:t>.</w:t>
      </w:r>
      <w:r w:rsidRPr="00381BF3">
        <w:t xml:space="preserve"> By integrating people, processes, and technology, these systems have not only improved operational efficiency but also contributed to </w:t>
      </w:r>
      <w:r w:rsidRPr="005232FF">
        <w:rPr>
          <w:rStyle w:val="Strong"/>
          <w:b w:val="0"/>
        </w:rPr>
        <w:t>quality assurance</w:t>
      </w:r>
      <w:r w:rsidRPr="00381BF3">
        <w:t xml:space="preserve"> in library services. Key outcomes include:</w:t>
      </w:r>
    </w:p>
    <w:p w:rsidR="00381BF3" w:rsidRPr="00381BF3" w:rsidRDefault="00381BF3" w:rsidP="00381BF3">
      <w:pPr>
        <w:pStyle w:val="Heading3"/>
        <w:spacing w:line="360" w:lineRule="auto"/>
        <w:jc w:val="both"/>
        <w:rPr>
          <w:sz w:val="24"/>
          <w:szCs w:val="24"/>
        </w:rPr>
      </w:pPr>
      <w:r w:rsidRPr="00381BF3">
        <w:rPr>
          <w:rStyle w:val="Strong"/>
          <w:b/>
          <w:bCs/>
          <w:sz w:val="24"/>
          <w:szCs w:val="24"/>
        </w:rPr>
        <w:t>1. Improved Access and Efficiency</w:t>
      </w:r>
    </w:p>
    <w:p w:rsidR="00381BF3" w:rsidRPr="00381BF3" w:rsidRDefault="00381BF3" w:rsidP="00381BF3">
      <w:pPr>
        <w:pStyle w:val="NormalWeb"/>
        <w:spacing w:line="360" w:lineRule="auto"/>
        <w:jc w:val="both"/>
      </w:pPr>
      <w:r w:rsidRPr="00381BF3">
        <w:t xml:space="preserve">The Integrated Library System (ILS) and electronic resource platforms have streamlined core library operations, reducing service turnaround time and improving the discoverability of resources. For example, students and faculty can now search, reserve, and access books and journals online, without unnecessary delays. This efficiency reflects the synergy of </w:t>
      </w:r>
      <w:r w:rsidRPr="005232FF">
        <w:rPr>
          <w:rStyle w:val="Strong"/>
          <w:b w:val="0"/>
        </w:rPr>
        <w:t>competent staff (people)</w:t>
      </w:r>
      <w:r w:rsidRPr="00381BF3">
        <w:t xml:space="preserve"> using </w:t>
      </w:r>
      <w:r w:rsidRPr="005232FF">
        <w:rPr>
          <w:rStyle w:val="Strong"/>
          <w:b w:val="0"/>
        </w:rPr>
        <w:t>well-designed workflows (processes)</w:t>
      </w:r>
      <w:r w:rsidRPr="00381BF3">
        <w:t xml:space="preserve"> supported by </w:t>
      </w:r>
      <w:r w:rsidRPr="005232FF">
        <w:rPr>
          <w:rStyle w:val="Strong"/>
          <w:b w:val="0"/>
        </w:rPr>
        <w:t>reliable systems (technology)</w:t>
      </w:r>
      <w:r w:rsidRPr="00381BF3">
        <w:t xml:space="preserve"> to deliver timely and accurate services.</w:t>
      </w:r>
    </w:p>
    <w:p w:rsidR="00381BF3" w:rsidRPr="00381BF3" w:rsidRDefault="00381BF3" w:rsidP="00381BF3">
      <w:pPr>
        <w:pStyle w:val="Heading3"/>
        <w:spacing w:line="360" w:lineRule="auto"/>
        <w:jc w:val="both"/>
        <w:rPr>
          <w:sz w:val="24"/>
          <w:szCs w:val="24"/>
        </w:rPr>
      </w:pPr>
      <w:r w:rsidRPr="00381BF3">
        <w:rPr>
          <w:rStyle w:val="Strong"/>
          <w:b/>
          <w:bCs/>
          <w:sz w:val="24"/>
          <w:szCs w:val="24"/>
        </w:rPr>
        <w:t>2. Enhanced User Satisfaction</w:t>
      </w:r>
    </w:p>
    <w:p w:rsidR="00381BF3" w:rsidRPr="005232FF" w:rsidRDefault="00381BF3" w:rsidP="00381BF3">
      <w:pPr>
        <w:pStyle w:val="NormalWeb"/>
        <w:spacing w:line="360" w:lineRule="auto"/>
        <w:jc w:val="both"/>
        <w:rPr>
          <w:b/>
        </w:rPr>
      </w:pPr>
      <w:r w:rsidRPr="00381BF3">
        <w:t xml:space="preserve">Library users reported higher satisfaction with services, highlighting ease of access, responsiveness, and availability of digital resources. The combination of </w:t>
      </w:r>
      <w:r w:rsidRPr="005232FF">
        <w:rPr>
          <w:rStyle w:val="Strong"/>
          <w:b w:val="0"/>
        </w:rPr>
        <w:t>trained staff providing guidance (people)</w:t>
      </w:r>
      <w:r w:rsidRPr="005232FF">
        <w:rPr>
          <w:b/>
        </w:rPr>
        <w:t xml:space="preserve">, </w:t>
      </w:r>
      <w:r w:rsidRPr="005232FF">
        <w:rPr>
          <w:rStyle w:val="Strong"/>
          <w:b w:val="0"/>
        </w:rPr>
        <w:t>clear service procedures (processes)</w:t>
      </w:r>
      <w:r w:rsidRPr="005232FF">
        <w:rPr>
          <w:b/>
        </w:rPr>
        <w:t>,</w:t>
      </w:r>
      <w:r w:rsidRPr="00381BF3">
        <w:t xml:space="preserve"> and </w:t>
      </w:r>
      <w:r w:rsidRPr="005232FF">
        <w:rPr>
          <w:rStyle w:val="Strong"/>
          <w:b w:val="0"/>
        </w:rPr>
        <w:t>user-friendly interfaces (technology)</w:t>
      </w:r>
      <w:r w:rsidRPr="00381BF3">
        <w:t xml:space="preserve"> ensures consistent and high-quality service delivery, which is a critical component of library </w:t>
      </w:r>
      <w:r w:rsidRPr="005232FF">
        <w:rPr>
          <w:rStyle w:val="Strong"/>
          <w:b w:val="0"/>
        </w:rPr>
        <w:t>quality assurance</w:t>
      </w:r>
      <w:r w:rsidRPr="005232FF">
        <w:rPr>
          <w:b/>
        </w:rPr>
        <w:t>.</w:t>
      </w:r>
    </w:p>
    <w:p w:rsidR="00381BF3" w:rsidRPr="00381BF3" w:rsidRDefault="00381BF3" w:rsidP="00381BF3">
      <w:pPr>
        <w:pStyle w:val="Heading3"/>
        <w:spacing w:line="360" w:lineRule="auto"/>
        <w:jc w:val="both"/>
        <w:rPr>
          <w:sz w:val="24"/>
          <w:szCs w:val="24"/>
        </w:rPr>
      </w:pPr>
      <w:r w:rsidRPr="00381BF3">
        <w:rPr>
          <w:rStyle w:val="Strong"/>
          <w:b/>
          <w:bCs/>
          <w:sz w:val="24"/>
          <w:szCs w:val="24"/>
        </w:rPr>
        <w:t>3. Operational Effectiveness</w:t>
      </w:r>
    </w:p>
    <w:p w:rsidR="00381BF3" w:rsidRPr="00381BF3" w:rsidRDefault="00381BF3" w:rsidP="00381BF3">
      <w:pPr>
        <w:pStyle w:val="NormalWeb"/>
        <w:spacing w:line="360" w:lineRule="auto"/>
        <w:jc w:val="both"/>
      </w:pPr>
      <w:r w:rsidRPr="00381BF3">
        <w:t xml:space="preserve">Automation of cataloguing, circulation, acquisitions, and serials management has improved workflow efficiency, reduced errors, and enhanced staff productivity. By integrating human expertise with system capabilities and structured processes, the library ensures </w:t>
      </w:r>
      <w:r w:rsidRPr="005232FF">
        <w:rPr>
          <w:rStyle w:val="Strong"/>
          <w:b w:val="0"/>
        </w:rPr>
        <w:t>reliable, consistent, and error-free operations</w:t>
      </w:r>
      <w:r w:rsidRPr="00381BF3">
        <w:t>, reinforcing overall service quality.</w:t>
      </w:r>
    </w:p>
    <w:p w:rsidR="00381BF3" w:rsidRPr="00381BF3" w:rsidRDefault="00381BF3" w:rsidP="00381BF3">
      <w:pPr>
        <w:pStyle w:val="Heading3"/>
        <w:spacing w:line="360" w:lineRule="auto"/>
        <w:jc w:val="both"/>
        <w:rPr>
          <w:sz w:val="24"/>
          <w:szCs w:val="24"/>
        </w:rPr>
      </w:pPr>
      <w:r w:rsidRPr="00381BF3">
        <w:rPr>
          <w:rStyle w:val="Strong"/>
          <w:b/>
          <w:bCs/>
          <w:sz w:val="24"/>
          <w:szCs w:val="24"/>
        </w:rPr>
        <w:t>4. Institutional Visibility and Research Support</w:t>
      </w:r>
    </w:p>
    <w:p w:rsidR="00381BF3" w:rsidRPr="00381BF3" w:rsidRDefault="00381BF3" w:rsidP="00381BF3">
      <w:pPr>
        <w:pStyle w:val="NormalWeb"/>
        <w:spacing w:line="360" w:lineRule="auto"/>
        <w:jc w:val="both"/>
      </w:pPr>
      <w:r w:rsidRPr="00381BF3">
        <w:t xml:space="preserve">The institutional repository has increased the visibility of the university’s scholarly outputs, supported accreditation processes, and strengthened research dissemination. This outcome demonstrates how the </w:t>
      </w:r>
      <w:r w:rsidRPr="005232FF">
        <w:rPr>
          <w:rStyle w:val="Strong"/>
          <w:b w:val="0"/>
        </w:rPr>
        <w:t xml:space="preserve">integration of people (repository managers), processes (digital </w:t>
      </w:r>
      <w:r w:rsidRPr="005232FF">
        <w:rPr>
          <w:rStyle w:val="Strong"/>
          <w:b w:val="0"/>
        </w:rPr>
        <w:lastRenderedPageBreak/>
        <w:t>submission guidelines), and technology (repository platform)</w:t>
      </w:r>
      <w:r w:rsidRPr="00381BF3">
        <w:t xml:space="preserve"> contributes to institutional development and serves as an internal mechanism for continuous </w:t>
      </w:r>
      <w:r w:rsidRPr="005232FF">
        <w:rPr>
          <w:rStyle w:val="Strong"/>
          <w:b w:val="0"/>
        </w:rPr>
        <w:t>quality monitoring</w:t>
      </w:r>
      <w:r w:rsidRPr="00381BF3">
        <w:t xml:space="preserve"> and assurance.</w:t>
      </w:r>
    </w:p>
    <w:p w:rsidR="00381BF3" w:rsidRPr="00381BF3" w:rsidRDefault="00381BF3" w:rsidP="00381BF3">
      <w:pPr>
        <w:pStyle w:val="Heading3"/>
        <w:spacing w:line="360" w:lineRule="auto"/>
        <w:jc w:val="both"/>
        <w:rPr>
          <w:sz w:val="24"/>
          <w:szCs w:val="24"/>
        </w:rPr>
      </w:pPr>
      <w:r w:rsidRPr="00381BF3">
        <w:rPr>
          <w:rStyle w:val="Strong"/>
          <w:b/>
          <w:bCs/>
          <w:sz w:val="24"/>
          <w:szCs w:val="24"/>
        </w:rPr>
        <w:t xml:space="preserve">5. Quality Assurance </w:t>
      </w:r>
      <w:r w:rsidR="005232FF" w:rsidRPr="00381BF3">
        <w:rPr>
          <w:rStyle w:val="Strong"/>
          <w:b/>
          <w:bCs/>
          <w:sz w:val="24"/>
          <w:szCs w:val="24"/>
        </w:rPr>
        <w:t>through</w:t>
      </w:r>
      <w:r w:rsidRPr="00381BF3">
        <w:rPr>
          <w:rStyle w:val="Strong"/>
          <w:b/>
          <w:bCs/>
          <w:sz w:val="24"/>
          <w:szCs w:val="24"/>
        </w:rPr>
        <w:t xml:space="preserve"> Socio-Technical Integration</w:t>
      </w:r>
    </w:p>
    <w:p w:rsidR="00381BF3" w:rsidRPr="00381BF3" w:rsidRDefault="00381BF3" w:rsidP="00381BF3">
      <w:pPr>
        <w:pStyle w:val="NormalWeb"/>
        <w:spacing w:line="360" w:lineRule="auto"/>
        <w:jc w:val="both"/>
      </w:pPr>
      <w:r w:rsidRPr="00381BF3">
        <w:t xml:space="preserve">A notable finding is that </w:t>
      </w:r>
      <w:r w:rsidRPr="005232FF">
        <w:rPr>
          <w:rStyle w:val="Strong"/>
          <w:b w:val="0"/>
        </w:rPr>
        <w:t>quality assurance in library services emerges from the effective interaction of people, processes, and technology</w:t>
      </w:r>
      <w:r w:rsidRPr="00381BF3">
        <w:t>. For instance:</w:t>
      </w:r>
    </w:p>
    <w:p w:rsidR="00381BF3" w:rsidRPr="00381BF3" w:rsidRDefault="00381BF3" w:rsidP="00381BF3">
      <w:pPr>
        <w:pStyle w:val="NormalWeb"/>
        <w:numPr>
          <w:ilvl w:val="0"/>
          <w:numId w:val="31"/>
        </w:numPr>
        <w:spacing w:line="360" w:lineRule="auto"/>
        <w:jc w:val="both"/>
      </w:pPr>
      <w:r w:rsidRPr="00381BF3">
        <w:rPr>
          <w:rStyle w:val="Strong"/>
        </w:rPr>
        <w:t>People:</w:t>
      </w:r>
      <w:r w:rsidRPr="00381BF3">
        <w:t xml:space="preserve"> Well-trained </w:t>
      </w:r>
      <w:proofErr w:type="gramStart"/>
      <w:r w:rsidRPr="00381BF3">
        <w:t>staff ensure</w:t>
      </w:r>
      <w:proofErr w:type="gramEnd"/>
      <w:r w:rsidRPr="00381BF3">
        <w:t xml:space="preserve"> accurate cataloguing, proper circulation management, and effective user support.</w:t>
      </w:r>
    </w:p>
    <w:p w:rsidR="00381BF3" w:rsidRPr="00381BF3" w:rsidRDefault="00381BF3" w:rsidP="00381BF3">
      <w:pPr>
        <w:pStyle w:val="NormalWeb"/>
        <w:numPr>
          <w:ilvl w:val="0"/>
          <w:numId w:val="31"/>
        </w:numPr>
        <w:spacing w:line="360" w:lineRule="auto"/>
        <w:jc w:val="both"/>
      </w:pPr>
      <w:r w:rsidRPr="00381BF3">
        <w:rPr>
          <w:rStyle w:val="Strong"/>
        </w:rPr>
        <w:t>Processes:</w:t>
      </w:r>
      <w:r w:rsidRPr="00381BF3">
        <w:t xml:space="preserve"> Standard operating procedures, workflow alignment, and policy compliance provide </w:t>
      </w:r>
      <w:proofErr w:type="gramStart"/>
      <w:r w:rsidRPr="00381BF3">
        <w:t>structure,</w:t>
      </w:r>
      <w:proofErr w:type="gramEnd"/>
      <w:r w:rsidRPr="00381BF3">
        <w:t xml:space="preserve"> ensuring services are consistently delivered at a high standard.</w:t>
      </w:r>
    </w:p>
    <w:p w:rsidR="00381BF3" w:rsidRPr="00381BF3" w:rsidRDefault="00381BF3" w:rsidP="00381BF3">
      <w:pPr>
        <w:pStyle w:val="NormalWeb"/>
        <w:numPr>
          <w:ilvl w:val="0"/>
          <w:numId w:val="31"/>
        </w:numPr>
        <w:spacing w:line="360" w:lineRule="auto"/>
        <w:jc w:val="both"/>
      </w:pPr>
      <w:r w:rsidRPr="00381BF3">
        <w:rPr>
          <w:rStyle w:val="Strong"/>
        </w:rPr>
        <w:t>Technology:</w:t>
      </w:r>
      <w:r w:rsidRPr="00381BF3">
        <w:t xml:space="preserve"> Reliable, interoperable systems automate repetitive tasks, monitor usage, and provide data for performance evaluation.</w:t>
      </w:r>
    </w:p>
    <w:p w:rsidR="00381BF3" w:rsidRPr="00381BF3" w:rsidRDefault="00381BF3" w:rsidP="00381BF3">
      <w:pPr>
        <w:pStyle w:val="NormalWeb"/>
        <w:spacing w:line="360" w:lineRule="auto"/>
        <w:jc w:val="both"/>
      </w:pPr>
      <w:r w:rsidRPr="00381BF3">
        <w:t xml:space="preserve">The integration of these three components creates a </w:t>
      </w:r>
      <w:r w:rsidRPr="005232FF">
        <w:rPr>
          <w:rStyle w:val="Strong"/>
          <w:b w:val="0"/>
        </w:rPr>
        <w:t>continuous feedback loop</w:t>
      </w:r>
      <w:r w:rsidRPr="00381BF3">
        <w:t xml:space="preserve">, allowing the library to monitor service quality, identify gaps, and implement improvements. This socio-technical approach ensures that </w:t>
      </w:r>
      <w:r w:rsidRPr="005232FF">
        <w:rPr>
          <w:rStyle w:val="Strong"/>
          <w:b w:val="0"/>
        </w:rPr>
        <w:t>quality assurance is embedded into everyday library operations</w:t>
      </w:r>
      <w:r w:rsidRPr="005232FF">
        <w:rPr>
          <w:b/>
        </w:rPr>
        <w:t>,</w:t>
      </w:r>
      <w:r w:rsidRPr="00381BF3">
        <w:t xml:space="preserve"> rather than being treated as a separate or occasional activity.</w:t>
      </w:r>
    </w:p>
    <w:p w:rsidR="00381BF3" w:rsidRPr="00381BF3" w:rsidRDefault="00381BF3" w:rsidP="00381BF3">
      <w:pPr>
        <w:pStyle w:val="Heading2"/>
        <w:spacing w:line="360" w:lineRule="auto"/>
        <w:jc w:val="both"/>
        <w:rPr>
          <w:sz w:val="24"/>
          <w:szCs w:val="24"/>
        </w:rPr>
      </w:pPr>
      <w:r w:rsidRPr="00381BF3">
        <w:rPr>
          <w:rStyle w:val="Strong"/>
          <w:b/>
          <w:bCs/>
          <w:sz w:val="24"/>
          <w:szCs w:val="24"/>
        </w:rPr>
        <w:t>Implications</w:t>
      </w:r>
    </w:p>
    <w:p w:rsidR="00381BF3" w:rsidRPr="005232FF" w:rsidRDefault="00381BF3" w:rsidP="00381BF3">
      <w:pPr>
        <w:pStyle w:val="NormalWeb"/>
        <w:spacing w:line="360" w:lineRule="auto"/>
        <w:jc w:val="both"/>
        <w:rPr>
          <w:b/>
        </w:rPr>
      </w:pPr>
      <w:r w:rsidRPr="00381BF3">
        <w:t xml:space="preserve">The findings of this study highlight the </w:t>
      </w:r>
      <w:r w:rsidRPr="005232FF">
        <w:rPr>
          <w:rStyle w:val="Strong"/>
          <w:b w:val="0"/>
        </w:rPr>
        <w:t>strategic importance of information systems</w:t>
      </w:r>
      <w:r w:rsidRPr="00381BF3">
        <w:t xml:space="preserve"> in enhancing library service delivery and contributing to institutional development at </w:t>
      </w:r>
      <w:proofErr w:type="spellStart"/>
      <w:r w:rsidRPr="00381BF3">
        <w:t>Baze</w:t>
      </w:r>
      <w:proofErr w:type="spellEnd"/>
      <w:r w:rsidRPr="00381BF3">
        <w:t xml:space="preserve"> University Library. The implications extend across university management, policymakers, accreditation bodies, and library professionals, underscoring the central role of </w:t>
      </w:r>
      <w:r w:rsidRPr="005232FF">
        <w:rPr>
          <w:rStyle w:val="Strong"/>
          <w:b w:val="0"/>
        </w:rPr>
        <w:t>quality assurance through the integration of people, processes, and technology</w:t>
      </w:r>
      <w:r w:rsidRPr="005232FF">
        <w:rPr>
          <w:b/>
        </w:rPr>
        <w:t>.</w:t>
      </w:r>
    </w:p>
    <w:p w:rsidR="00381BF3" w:rsidRPr="00381BF3" w:rsidRDefault="00381BF3" w:rsidP="00381BF3">
      <w:pPr>
        <w:pStyle w:val="Heading3"/>
        <w:spacing w:line="360" w:lineRule="auto"/>
        <w:jc w:val="both"/>
        <w:rPr>
          <w:sz w:val="24"/>
          <w:szCs w:val="24"/>
        </w:rPr>
      </w:pPr>
      <w:r w:rsidRPr="00381BF3">
        <w:rPr>
          <w:rStyle w:val="Strong"/>
          <w:b/>
          <w:bCs/>
          <w:sz w:val="24"/>
          <w:szCs w:val="24"/>
        </w:rPr>
        <w:t>1. Implications for University Management</w:t>
      </w:r>
    </w:p>
    <w:p w:rsidR="00381BF3" w:rsidRPr="00381BF3" w:rsidRDefault="00381BF3" w:rsidP="00381BF3">
      <w:pPr>
        <w:pStyle w:val="NormalWeb"/>
        <w:spacing w:line="360" w:lineRule="auto"/>
        <w:jc w:val="both"/>
      </w:pPr>
      <w:r w:rsidRPr="00381BF3">
        <w:t xml:space="preserve">For university leadership, the study emphasizes the need for </w:t>
      </w:r>
      <w:r w:rsidRPr="005232FF">
        <w:rPr>
          <w:rStyle w:val="Strong"/>
          <w:b w:val="0"/>
        </w:rPr>
        <w:t>sustained investment in digital infrastructure, system integration, and staff capacity building</w:t>
      </w:r>
      <w:r w:rsidRPr="00381BF3">
        <w:t xml:space="preserve">. Ensuring that information systems are interoperable and scalable can maximize efficiency, reduce operational bottlenecks, and support evidence-based decision-making. Management must also embed </w:t>
      </w:r>
      <w:r w:rsidRPr="005232FF">
        <w:rPr>
          <w:rStyle w:val="Strong"/>
          <w:b w:val="0"/>
        </w:rPr>
        <w:lastRenderedPageBreak/>
        <w:t>quality assurance practices</w:t>
      </w:r>
      <w:r w:rsidRPr="00381BF3">
        <w:t xml:space="preserve"> into library operations, such as monitoring system usage, evaluating service delivery metrics, and implementing continuous improvement programs, to ensure that library services consistently meet user needs and institutional standards.</w:t>
      </w:r>
    </w:p>
    <w:p w:rsidR="00381BF3" w:rsidRPr="00381BF3" w:rsidRDefault="00381BF3" w:rsidP="00381BF3">
      <w:pPr>
        <w:pStyle w:val="Heading3"/>
        <w:spacing w:line="360" w:lineRule="auto"/>
        <w:jc w:val="both"/>
        <w:rPr>
          <w:sz w:val="24"/>
          <w:szCs w:val="24"/>
        </w:rPr>
      </w:pPr>
      <w:r w:rsidRPr="00381BF3">
        <w:rPr>
          <w:rStyle w:val="Strong"/>
          <w:b/>
          <w:bCs/>
          <w:sz w:val="24"/>
          <w:szCs w:val="24"/>
        </w:rPr>
        <w:t>2. Implications for Policymakers and Accreditation Bodies</w:t>
      </w:r>
    </w:p>
    <w:p w:rsidR="00381BF3" w:rsidRPr="00381BF3" w:rsidRDefault="00381BF3" w:rsidP="00381BF3">
      <w:pPr>
        <w:pStyle w:val="NormalWeb"/>
        <w:spacing w:line="360" w:lineRule="auto"/>
        <w:jc w:val="both"/>
      </w:pPr>
      <w:r w:rsidRPr="00381BF3">
        <w:t xml:space="preserve">The study provides empirical evidence that robust library information systems contribute to </w:t>
      </w:r>
      <w:r w:rsidRPr="005232FF">
        <w:rPr>
          <w:rStyle w:val="Strong"/>
          <w:b w:val="0"/>
        </w:rPr>
        <w:t>academic excellence, compliance with accreditation standards, and institutional competitiveness</w:t>
      </w:r>
      <w:r w:rsidRPr="005232FF">
        <w:rPr>
          <w:b/>
        </w:rPr>
        <w:t>.</w:t>
      </w:r>
      <w:r w:rsidRPr="00381BF3">
        <w:t xml:space="preserve"> Policymakers and regulatory authorities can leverage this insight to advocate for standardized evaluation frameworks, support funding for digital initiatives, and encourage academic libraries to adopt best practices in </w:t>
      </w:r>
      <w:r w:rsidRPr="005232FF">
        <w:rPr>
          <w:rStyle w:val="Strong"/>
          <w:b w:val="0"/>
        </w:rPr>
        <w:t>service delivery, workflow optimization, and quality monitoring</w:t>
      </w:r>
      <w:r w:rsidRPr="00381BF3">
        <w:t>. Libraries that effectively integrate people, processes, and technology can better demonstrate accountability, transparency, and measurable impact, which are critical for institutional accreditation and reputation.</w:t>
      </w:r>
    </w:p>
    <w:p w:rsidR="00381BF3" w:rsidRPr="00381BF3" w:rsidRDefault="00381BF3" w:rsidP="00381BF3">
      <w:pPr>
        <w:pStyle w:val="Heading3"/>
        <w:spacing w:line="360" w:lineRule="auto"/>
        <w:jc w:val="both"/>
        <w:rPr>
          <w:sz w:val="24"/>
          <w:szCs w:val="24"/>
        </w:rPr>
      </w:pPr>
      <w:r w:rsidRPr="00381BF3">
        <w:rPr>
          <w:rStyle w:val="Strong"/>
          <w:b/>
          <w:bCs/>
          <w:sz w:val="24"/>
          <w:szCs w:val="24"/>
        </w:rPr>
        <w:t>3. Implications for Library Professionals</w:t>
      </w:r>
    </w:p>
    <w:p w:rsidR="00381BF3" w:rsidRPr="00381BF3" w:rsidRDefault="00381BF3" w:rsidP="00381BF3">
      <w:pPr>
        <w:pStyle w:val="NormalWeb"/>
        <w:spacing w:line="360" w:lineRule="auto"/>
        <w:jc w:val="both"/>
      </w:pPr>
      <w:r w:rsidRPr="00381BF3">
        <w:t xml:space="preserve">For librarians and information professionals, the study underscores the necessity of </w:t>
      </w:r>
      <w:r w:rsidRPr="005232FF">
        <w:rPr>
          <w:rStyle w:val="Strong"/>
          <w:b w:val="0"/>
        </w:rPr>
        <w:t>continuous professional development, user engagement, and proactive evaluation of library systems</w:t>
      </w:r>
      <w:r w:rsidRPr="005232FF">
        <w:rPr>
          <w:b/>
        </w:rPr>
        <w:t>.</w:t>
      </w:r>
      <w:r w:rsidRPr="00381BF3">
        <w:t xml:space="preserve"> By strengthening staff competence, promoting information literacy among users, and adopting evidence-based assessment practices, library professionals can enhance service quality, optimize workflows, and foster greater user satisfaction. Additionally, embracing a </w:t>
      </w:r>
      <w:r w:rsidRPr="005232FF">
        <w:rPr>
          <w:rStyle w:val="Strong"/>
          <w:b w:val="0"/>
        </w:rPr>
        <w:t>socio-technical perspective</w:t>
      </w:r>
      <w:r w:rsidRPr="00381BF3">
        <w:t xml:space="preserve"> ensures that technology investments translate into tangible improvements in service delivery and institutional development.</w:t>
      </w:r>
    </w:p>
    <w:p w:rsidR="00381BF3" w:rsidRPr="00381BF3" w:rsidRDefault="00381BF3" w:rsidP="00381BF3">
      <w:pPr>
        <w:pStyle w:val="Heading3"/>
        <w:spacing w:line="360" w:lineRule="auto"/>
        <w:jc w:val="both"/>
        <w:rPr>
          <w:sz w:val="24"/>
          <w:szCs w:val="24"/>
        </w:rPr>
      </w:pPr>
      <w:r w:rsidRPr="00381BF3">
        <w:rPr>
          <w:rStyle w:val="Strong"/>
          <w:b/>
          <w:bCs/>
          <w:sz w:val="24"/>
          <w:szCs w:val="24"/>
        </w:rPr>
        <w:t>4. Addressing Challenges for Optimal System Utilization</w:t>
      </w:r>
    </w:p>
    <w:p w:rsidR="00381BF3" w:rsidRPr="00381BF3" w:rsidRDefault="00381BF3" w:rsidP="00381BF3">
      <w:pPr>
        <w:pStyle w:val="NormalWeb"/>
        <w:spacing w:line="360" w:lineRule="auto"/>
        <w:jc w:val="both"/>
      </w:pPr>
      <w:r w:rsidRPr="00381BF3">
        <w:t>Despite the successes observed, several challenges limit the full potential of information systems:</w:t>
      </w:r>
    </w:p>
    <w:p w:rsidR="00381BF3" w:rsidRPr="00381BF3" w:rsidRDefault="00381BF3" w:rsidP="00381BF3">
      <w:pPr>
        <w:pStyle w:val="NormalWeb"/>
        <w:numPr>
          <w:ilvl w:val="0"/>
          <w:numId w:val="33"/>
        </w:numPr>
        <w:spacing w:line="360" w:lineRule="auto"/>
        <w:jc w:val="both"/>
      </w:pPr>
      <w:r w:rsidRPr="00381BF3">
        <w:rPr>
          <w:rStyle w:val="Strong"/>
        </w:rPr>
        <w:t>Staff Training:</w:t>
      </w:r>
      <w:r w:rsidRPr="00381BF3">
        <w:t xml:space="preserve"> Continuous capacity building is essential to equip library personnel with the skills needed to utilize advanced system features effectively, ensuring consistent and high-quality service delivery.</w:t>
      </w:r>
    </w:p>
    <w:p w:rsidR="00381BF3" w:rsidRPr="00381BF3" w:rsidRDefault="00381BF3" w:rsidP="00381BF3">
      <w:pPr>
        <w:pStyle w:val="NormalWeb"/>
        <w:numPr>
          <w:ilvl w:val="0"/>
          <w:numId w:val="33"/>
        </w:numPr>
        <w:spacing w:line="360" w:lineRule="auto"/>
        <w:jc w:val="both"/>
      </w:pPr>
      <w:r w:rsidRPr="00381BF3">
        <w:rPr>
          <w:rStyle w:val="Strong"/>
        </w:rPr>
        <w:t>System Integration:</w:t>
      </w:r>
      <w:r w:rsidRPr="00381BF3">
        <w:t xml:space="preserve"> Improving interoperability among platforms and databases can reduce duplication of effort, streamline workflows, and enhance the reliability and efficiency of services.</w:t>
      </w:r>
    </w:p>
    <w:p w:rsidR="00381BF3" w:rsidRPr="00381BF3" w:rsidRDefault="00381BF3" w:rsidP="00381BF3">
      <w:pPr>
        <w:pStyle w:val="NormalWeb"/>
        <w:numPr>
          <w:ilvl w:val="0"/>
          <w:numId w:val="33"/>
        </w:numPr>
        <w:spacing w:line="360" w:lineRule="auto"/>
        <w:jc w:val="both"/>
      </w:pPr>
      <w:r w:rsidRPr="00381BF3">
        <w:rPr>
          <w:rStyle w:val="Strong"/>
        </w:rPr>
        <w:lastRenderedPageBreak/>
        <w:t>Change Management:</w:t>
      </w:r>
      <w:r w:rsidRPr="00381BF3">
        <w:t xml:space="preserve"> Effective strategies to manage resistance and foster acceptance of new technologies and workflows are critical for successful system adoption and sustained improvements in service quality.</w:t>
      </w:r>
    </w:p>
    <w:p w:rsidR="00381BF3" w:rsidRPr="00381BF3" w:rsidRDefault="00381BF3" w:rsidP="00381BF3">
      <w:pPr>
        <w:pStyle w:val="NormalWeb"/>
        <w:numPr>
          <w:ilvl w:val="0"/>
          <w:numId w:val="33"/>
        </w:numPr>
        <w:spacing w:line="360" w:lineRule="auto"/>
        <w:jc w:val="both"/>
      </w:pPr>
      <w:r w:rsidRPr="00381BF3">
        <w:rPr>
          <w:rStyle w:val="Strong"/>
        </w:rPr>
        <w:t>Resource Constraints:</w:t>
      </w:r>
      <w:r w:rsidRPr="00381BF3">
        <w:t xml:space="preserve"> Adequate budget allocation is necessary for system upgrades, licensing of electronic resources, and infrastructure maintenance to maintain reliable and scalable library services.</w:t>
      </w:r>
    </w:p>
    <w:p w:rsidR="00381BF3" w:rsidRPr="00D370EA" w:rsidRDefault="00381BF3" w:rsidP="00381BF3">
      <w:pPr>
        <w:pStyle w:val="NormalWeb"/>
        <w:spacing w:line="360" w:lineRule="auto"/>
        <w:jc w:val="both"/>
        <w:rPr>
          <w:b/>
        </w:rPr>
      </w:pPr>
      <w:r w:rsidRPr="00381BF3">
        <w:t xml:space="preserve">By addressing these challenges, libraries can ensure that </w:t>
      </w:r>
      <w:r w:rsidRPr="005232FF">
        <w:rPr>
          <w:rStyle w:val="Strong"/>
          <w:b w:val="0"/>
        </w:rPr>
        <w:t>information systems function as strategic tools for quality assurance</w:t>
      </w:r>
      <w:r w:rsidRPr="00381BF3">
        <w:t>, enabling the delivery of consistent, efficient, and user-</w:t>
      </w:r>
      <w:proofErr w:type="spellStart"/>
      <w:r w:rsidRPr="00381BF3">
        <w:t>centered</w:t>
      </w:r>
      <w:proofErr w:type="spellEnd"/>
      <w:r w:rsidRPr="00381BF3">
        <w:t xml:space="preserve"> services. This, in turn, supports </w:t>
      </w:r>
      <w:r w:rsidRPr="005232FF">
        <w:rPr>
          <w:rStyle w:val="Strong"/>
          <w:b w:val="0"/>
        </w:rPr>
        <w:t>academic excellence, research productivity, and the broader institutional mission</w:t>
      </w:r>
      <w:r w:rsidRPr="005232FF">
        <w:rPr>
          <w:b/>
        </w:rPr>
        <w:t>.</w:t>
      </w:r>
    </w:p>
    <w:p w:rsidR="00D370EA" w:rsidRP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sidRPr="00D370EA">
        <w:rPr>
          <w:rFonts w:ascii="Times New Roman" w:eastAsia="Times New Roman" w:hAnsi="Times New Roman" w:cs="Times New Roman"/>
          <w:b/>
          <w:bCs/>
          <w:sz w:val="24"/>
          <w:szCs w:val="24"/>
          <w:lang w:eastAsia="en-GB"/>
        </w:rPr>
        <w:t>Conclusion</w:t>
      </w:r>
    </w:p>
    <w:p w:rsidR="00D370EA" w:rsidRPr="00D370EA" w:rsidRDefault="00D370EA" w:rsidP="0073048B">
      <w:p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 xml:space="preserve">The study concludes that integrated information systems significantly enhance library service delivery and contribute to institutional development at </w:t>
      </w:r>
      <w:proofErr w:type="spellStart"/>
      <w:r w:rsidRPr="00D370EA">
        <w:rPr>
          <w:rFonts w:ascii="Times New Roman" w:eastAsia="Times New Roman" w:hAnsi="Times New Roman" w:cs="Times New Roman"/>
          <w:sz w:val="24"/>
          <w:szCs w:val="24"/>
          <w:lang w:eastAsia="en-GB"/>
        </w:rPr>
        <w:t>Baze</w:t>
      </w:r>
      <w:proofErr w:type="spellEnd"/>
      <w:r w:rsidRPr="00D370EA">
        <w:rPr>
          <w:rFonts w:ascii="Times New Roman" w:eastAsia="Times New Roman" w:hAnsi="Times New Roman" w:cs="Times New Roman"/>
          <w:sz w:val="24"/>
          <w:szCs w:val="24"/>
          <w:lang w:eastAsia="en-GB"/>
        </w:rPr>
        <w:t xml:space="preserve"> University Library. By aligning people, processes, and technology, the library has improved access to information resources, service efficiency, user satisfaction, and institutional visibility. However, sustained benefits depend on continuous evaluation, staff capacity building, system integration, and strategic management support. Information systems should therefore be viewed not merely as technical tools but as strategic assets that drive organizational performance and academic excellence.</w:t>
      </w:r>
    </w:p>
    <w:p w:rsidR="00D370EA" w:rsidRP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sidRPr="00D370EA">
        <w:rPr>
          <w:rFonts w:ascii="Times New Roman" w:eastAsia="Times New Roman" w:hAnsi="Times New Roman" w:cs="Times New Roman"/>
          <w:b/>
          <w:bCs/>
          <w:sz w:val="24"/>
          <w:szCs w:val="24"/>
          <w:lang w:eastAsia="en-GB"/>
        </w:rPr>
        <w:t>Recommendations</w:t>
      </w:r>
    </w:p>
    <w:p w:rsidR="00D370EA" w:rsidRPr="00D370EA" w:rsidRDefault="00D370EA" w:rsidP="00D370E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Based on the findings and discussion, the following recommendations are proposed:</w:t>
      </w:r>
    </w:p>
    <w:p w:rsidR="0073048B" w:rsidRDefault="00D370EA" w:rsidP="00D370EA">
      <w:pPr>
        <w:numPr>
          <w:ilvl w:val="0"/>
          <w:numId w:val="25"/>
        </w:num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b/>
          <w:bCs/>
          <w:sz w:val="24"/>
          <w:szCs w:val="24"/>
          <w:lang w:eastAsia="en-GB"/>
        </w:rPr>
        <w:t>Invest in Scalable and Integrated Information Systems:</w:t>
      </w:r>
    </w:p>
    <w:p w:rsidR="00D370EA" w:rsidRPr="00D370EA" w:rsidRDefault="00D370EA" w:rsidP="0073048B">
      <w:pPr>
        <w:spacing w:before="100" w:beforeAutospacing="1" w:after="100" w:afterAutospacing="1" w:line="360" w:lineRule="auto"/>
        <w:ind w:left="720"/>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The university should continue investing in user-friendly, interoperable, and scalable library systems that support service delivery, research, and institutional development.</w:t>
      </w:r>
    </w:p>
    <w:p w:rsidR="0073048B" w:rsidRDefault="00D370EA" w:rsidP="00D370EA">
      <w:pPr>
        <w:numPr>
          <w:ilvl w:val="0"/>
          <w:numId w:val="25"/>
        </w:num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b/>
          <w:bCs/>
          <w:sz w:val="24"/>
          <w:szCs w:val="24"/>
          <w:lang w:eastAsia="en-GB"/>
        </w:rPr>
        <w:t>Strengthen Staff Capacity and Digital Competence:</w:t>
      </w:r>
    </w:p>
    <w:p w:rsidR="00D370EA" w:rsidRDefault="00D370EA" w:rsidP="0073048B">
      <w:pPr>
        <w:spacing w:before="100" w:beforeAutospacing="1" w:after="100" w:afterAutospacing="1" w:line="360" w:lineRule="auto"/>
        <w:ind w:left="720"/>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Continuous professional development programs should be implemented to enhance staff skills in system usage, data management, and digital service delivery.</w:t>
      </w:r>
    </w:p>
    <w:p w:rsidR="0073048B" w:rsidRDefault="0073048B" w:rsidP="0073048B">
      <w:pPr>
        <w:spacing w:before="100" w:beforeAutospacing="1" w:after="100" w:afterAutospacing="1" w:line="360" w:lineRule="auto"/>
        <w:ind w:left="720"/>
        <w:jc w:val="both"/>
        <w:rPr>
          <w:rFonts w:ascii="Times New Roman" w:eastAsia="Times New Roman" w:hAnsi="Times New Roman" w:cs="Times New Roman"/>
          <w:sz w:val="24"/>
          <w:szCs w:val="24"/>
          <w:lang w:eastAsia="en-GB"/>
        </w:rPr>
      </w:pPr>
    </w:p>
    <w:p w:rsidR="0073048B" w:rsidRPr="00D370EA" w:rsidRDefault="0073048B" w:rsidP="0073048B">
      <w:pPr>
        <w:spacing w:before="100" w:beforeAutospacing="1" w:after="100" w:afterAutospacing="1" w:line="360" w:lineRule="auto"/>
        <w:ind w:left="720"/>
        <w:jc w:val="both"/>
        <w:rPr>
          <w:rFonts w:ascii="Times New Roman" w:eastAsia="Times New Roman" w:hAnsi="Times New Roman" w:cs="Times New Roman"/>
          <w:sz w:val="24"/>
          <w:szCs w:val="24"/>
          <w:lang w:eastAsia="en-GB"/>
        </w:rPr>
      </w:pPr>
    </w:p>
    <w:p w:rsidR="0073048B" w:rsidRDefault="00D370EA" w:rsidP="00D370EA">
      <w:pPr>
        <w:numPr>
          <w:ilvl w:val="0"/>
          <w:numId w:val="25"/>
        </w:num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b/>
          <w:bCs/>
          <w:sz w:val="24"/>
          <w:szCs w:val="24"/>
          <w:lang w:eastAsia="en-GB"/>
        </w:rPr>
        <w:t>Enhance System Integration and Workflow Alignment:</w:t>
      </w:r>
    </w:p>
    <w:p w:rsidR="00D370EA" w:rsidRPr="00D370EA" w:rsidRDefault="00D370EA" w:rsidP="0073048B">
      <w:pPr>
        <w:spacing w:before="100" w:beforeAutospacing="1" w:after="100" w:afterAutospacing="1" w:line="360" w:lineRule="auto"/>
        <w:ind w:left="720"/>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Library systems should be integrated across functions and aligned with institutional workflows to improve efficiency and data consistency.</w:t>
      </w:r>
    </w:p>
    <w:p w:rsidR="0073048B" w:rsidRDefault="00D370EA" w:rsidP="00D370EA">
      <w:pPr>
        <w:numPr>
          <w:ilvl w:val="0"/>
          <w:numId w:val="25"/>
        </w:num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b/>
          <w:bCs/>
          <w:sz w:val="24"/>
          <w:szCs w:val="24"/>
          <w:lang w:eastAsia="en-GB"/>
        </w:rPr>
        <w:t>Institutionalize Continuous Evaluation and Quality Assurance:</w:t>
      </w:r>
    </w:p>
    <w:p w:rsidR="00D370EA" w:rsidRPr="00D370EA" w:rsidRDefault="00D370EA" w:rsidP="0073048B">
      <w:pPr>
        <w:spacing w:before="100" w:beforeAutospacing="1" w:after="100" w:afterAutospacing="1" w:line="360" w:lineRule="auto"/>
        <w:ind w:left="720"/>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Regular evaluation of information systems should be embedded into library management practices to ensure alignment with user needs and institutional goals.</w:t>
      </w:r>
    </w:p>
    <w:p w:rsidR="0073048B" w:rsidRDefault="00D370EA" w:rsidP="00D370EA">
      <w:pPr>
        <w:numPr>
          <w:ilvl w:val="0"/>
          <w:numId w:val="25"/>
        </w:num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b/>
          <w:bCs/>
          <w:sz w:val="24"/>
          <w:szCs w:val="24"/>
          <w:lang w:eastAsia="en-GB"/>
        </w:rPr>
        <w:t>Promote User Engagement and Information Literacy:</w:t>
      </w:r>
    </w:p>
    <w:p w:rsidR="00D370EA" w:rsidRPr="00D370EA" w:rsidRDefault="00D370EA" w:rsidP="0073048B">
      <w:pPr>
        <w:spacing w:before="100" w:beforeAutospacing="1" w:after="100" w:afterAutospacing="1" w:line="360" w:lineRule="auto"/>
        <w:ind w:left="720"/>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Libraries should intensify user education, awareness programs, and feedback mechanisms to enhance system adoption, satisfaction, and service impact.</w:t>
      </w:r>
    </w:p>
    <w:p w:rsidR="0073048B" w:rsidRDefault="00D370EA" w:rsidP="00D370EA">
      <w:pPr>
        <w:numPr>
          <w:ilvl w:val="0"/>
          <w:numId w:val="25"/>
        </w:numPr>
        <w:spacing w:before="100" w:beforeAutospacing="1" w:after="100" w:afterAutospacing="1" w:line="36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b/>
          <w:bCs/>
          <w:sz w:val="24"/>
          <w:szCs w:val="24"/>
          <w:lang w:eastAsia="en-GB"/>
        </w:rPr>
        <w:t>Strengthen Management Support and Change Leadership:</w:t>
      </w:r>
    </w:p>
    <w:p w:rsidR="00D370EA" w:rsidRPr="00D370EA" w:rsidRDefault="00D370EA" w:rsidP="0073048B">
      <w:pPr>
        <w:spacing w:before="100" w:beforeAutospacing="1" w:after="100" w:afterAutospacing="1" w:line="360" w:lineRule="auto"/>
        <w:ind w:left="720"/>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University leadership should provide strategic direction, policy support, and resource allocation to sustain digital transformation in library services.</w:t>
      </w:r>
    </w:p>
    <w:p w:rsidR="0073048B" w:rsidRDefault="0073048B"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73048B" w:rsidRDefault="0073048B"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73048B" w:rsidRDefault="0073048B"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73048B" w:rsidRDefault="0073048B"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73048B" w:rsidRDefault="0073048B"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73048B" w:rsidRDefault="0073048B"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73048B" w:rsidRDefault="0073048B"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p>
    <w:p w:rsidR="0073048B" w:rsidRDefault="0073048B"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bookmarkStart w:id="0" w:name="_GoBack"/>
      <w:bookmarkEnd w:id="0"/>
    </w:p>
    <w:p w:rsidR="00D370EA" w:rsidRPr="00D370EA" w:rsidRDefault="00D370EA" w:rsidP="00D370EA">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sidRPr="00D370EA">
        <w:rPr>
          <w:rFonts w:ascii="Times New Roman" w:eastAsia="Times New Roman" w:hAnsi="Times New Roman" w:cs="Times New Roman"/>
          <w:b/>
          <w:bCs/>
          <w:sz w:val="24"/>
          <w:szCs w:val="24"/>
          <w:lang w:eastAsia="en-GB"/>
        </w:rPr>
        <w:lastRenderedPageBreak/>
        <w:t>References</w:t>
      </w:r>
    </w:p>
    <w:p w:rsidR="00D370EA" w:rsidRPr="00D370EA" w:rsidRDefault="00D370EA" w:rsidP="0073048B">
      <w:pPr>
        <w:spacing w:before="100" w:beforeAutospacing="1" w:after="100" w:afterAutospacing="1" w:line="240" w:lineRule="auto"/>
        <w:jc w:val="both"/>
        <w:rPr>
          <w:rFonts w:ascii="Times New Roman" w:eastAsia="Times New Roman" w:hAnsi="Times New Roman" w:cs="Times New Roman"/>
          <w:sz w:val="24"/>
          <w:szCs w:val="24"/>
          <w:lang w:eastAsia="en-GB"/>
        </w:rPr>
      </w:pPr>
      <w:proofErr w:type="gramStart"/>
      <w:r w:rsidRPr="00D370EA">
        <w:rPr>
          <w:rFonts w:ascii="Times New Roman" w:eastAsia="Times New Roman" w:hAnsi="Times New Roman" w:cs="Times New Roman"/>
          <w:sz w:val="24"/>
          <w:szCs w:val="24"/>
          <w:lang w:eastAsia="en-GB"/>
        </w:rPr>
        <w:t xml:space="preserve">Ali, A., &amp; </w:t>
      </w:r>
      <w:proofErr w:type="spellStart"/>
      <w:r w:rsidRPr="00D370EA">
        <w:rPr>
          <w:rFonts w:ascii="Times New Roman" w:eastAsia="Times New Roman" w:hAnsi="Times New Roman" w:cs="Times New Roman"/>
          <w:sz w:val="24"/>
          <w:szCs w:val="24"/>
          <w:lang w:eastAsia="en-GB"/>
        </w:rPr>
        <w:t>Warraich</w:t>
      </w:r>
      <w:proofErr w:type="spellEnd"/>
      <w:r w:rsidRPr="00D370EA">
        <w:rPr>
          <w:rFonts w:ascii="Times New Roman" w:eastAsia="Times New Roman" w:hAnsi="Times New Roman" w:cs="Times New Roman"/>
          <w:sz w:val="24"/>
          <w:szCs w:val="24"/>
          <w:lang w:eastAsia="en-GB"/>
        </w:rPr>
        <w:t>, N. F. (2024).</w:t>
      </w:r>
      <w:proofErr w:type="gramEnd"/>
      <w:r w:rsidRPr="00D370EA">
        <w:rPr>
          <w:rFonts w:ascii="Times New Roman" w:eastAsia="Times New Roman" w:hAnsi="Times New Roman" w:cs="Times New Roman"/>
          <w:sz w:val="24"/>
          <w:szCs w:val="24"/>
          <w:lang w:eastAsia="en-GB"/>
        </w:rPr>
        <w:t xml:space="preserve"> </w:t>
      </w:r>
      <w:proofErr w:type="gramStart"/>
      <w:r w:rsidRPr="00D370EA">
        <w:rPr>
          <w:rFonts w:ascii="Times New Roman" w:eastAsia="Times New Roman" w:hAnsi="Times New Roman" w:cs="Times New Roman"/>
          <w:sz w:val="24"/>
          <w:szCs w:val="24"/>
          <w:lang w:eastAsia="en-GB"/>
        </w:rPr>
        <w:t>Evaluating digital library maturity and service innovation in academic libraries.</w:t>
      </w:r>
      <w:proofErr w:type="gramEnd"/>
      <w:r w:rsidRPr="00D370EA">
        <w:rPr>
          <w:rFonts w:ascii="Times New Roman" w:eastAsia="Times New Roman" w:hAnsi="Times New Roman" w:cs="Times New Roman"/>
          <w:sz w:val="24"/>
          <w:szCs w:val="24"/>
          <w:lang w:eastAsia="en-GB"/>
        </w:rPr>
        <w:t xml:space="preserve"> </w:t>
      </w:r>
      <w:r w:rsidRPr="00D370EA">
        <w:rPr>
          <w:rFonts w:ascii="Times New Roman" w:eastAsia="Times New Roman" w:hAnsi="Times New Roman" w:cs="Times New Roman"/>
          <w:i/>
          <w:iCs/>
          <w:sz w:val="24"/>
          <w:szCs w:val="24"/>
          <w:lang w:eastAsia="en-GB"/>
        </w:rPr>
        <w:t>The Electronic Library, 42</w:t>
      </w:r>
      <w:r w:rsidRPr="00D370EA">
        <w:rPr>
          <w:rFonts w:ascii="Times New Roman" w:eastAsia="Times New Roman" w:hAnsi="Times New Roman" w:cs="Times New Roman"/>
          <w:sz w:val="24"/>
          <w:szCs w:val="24"/>
          <w:lang w:eastAsia="en-GB"/>
        </w:rPr>
        <w:t xml:space="preserve">(1), 45–61. </w:t>
      </w:r>
      <w:hyperlink r:id="rId8" w:tgtFrame="_new" w:history="1">
        <w:r w:rsidRPr="00D370EA">
          <w:rPr>
            <w:rFonts w:ascii="Times New Roman" w:eastAsia="Times New Roman" w:hAnsi="Times New Roman" w:cs="Times New Roman"/>
            <w:sz w:val="24"/>
            <w:szCs w:val="24"/>
            <w:u w:val="single"/>
            <w:lang w:eastAsia="en-GB"/>
          </w:rPr>
          <w:t>https://doi.org/10.1108/EL-09-2023-0194</w:t>
        </w:r>
      </w:hyperlink>
    </w:p>
    <w:p w:rsidR="00D370EA" w:rsidRPr="00D370EA" w:rsidRDefault="00D370EA" w:rsidP="0073048B">
      <w:pPr>
        <w:spacing w:before="100" w:beforeAutospacing="1" w:after="100" w:afterAutospacing="1" w:line="240" w:lineRule="auto"/>
        <w:jc w:val="both"/>
        <w:rPr>
          <w:rFonts w:ascii="Times New Roman" w:eastAsia="Times New Roman" w:hAnsi="Times New Roman" w:cs="Times New Roman"/>
          <w:sz w:val="24"/>
          <w:szCs w:val="24"/>
          <w:lang w:eastAsia="en-GB"/>
        </w:rPr>
      </w:pPr>
      <w:proofErr w:type="gramStart"/>
      <w:r w:rsidRPr="00D370EA">
        <w:rPr>
          <w:rFonts w:ascii="Times New Roman" w:eastAsia="Times New Roman" w:hAnsi="Times New Roman" w:cs="Times New Roman"/>
          <w:sz w:val="24"/>
          <w:szCs w:val="24"/>
          <w:lang w:eastAsia="en-GB"/>
        </w:rPr>
        <w:t>Breeding, M. (2022).</w:t>
      </w:r>
      <w:proofErr w:type="gramEnd"/>
      <w:r w:rsidRPr="00D370EA">
        <w:rPr>
          <w:rFonts w:ascii="Times New Roman" w:eastAsia="Times New Roman" w:hAnsi="Times New Roman" w:cs="Times New Roman"/>
          <w:sz w:val="24"/>
          <w:szCs w:val="24"/>
          <w:lang w:eastAsia="en-GB"/>
        </w:rPr>
        <w:t xml:space="preserve"> </w:t>
      </w:r>
      <w:r w:rsidRPr="00D370EA">
        <w:rPr>
          <w:rFonts w:ascii="Times New Roman" w:eastAsia="Times New Roman" w:hAnsi="Times New Roman" w:cs="Times New Roman"/>
          <w:i/>
          <w:iCs/>
          <w:sz w:val="24"/>
          <w:szCs w:val="24"/>
          <w:lang w:eastAsia="en-GB"/>
        </w:rPr>
        <w:t>Library systems report 2022: The new frontier</w:t>
      </w:r>
      <w:r w:rsidRPr="00D370EA">
        <w:rPr>
          <w:rFonts w:ascii="Times New Roman" w:eastAsia="Times New Roman" w:hAnsi="Times New Roman" w:cs="Times New Roman"/>
          <w:sz w:val="24"/>
          <w:szCs w:val="24"/>
          <w:lang w:eastAsia="en-GB"/>
        </w:rPr>
        <w:t xml:space="preserve">. </w:t>
      </w:r>
      <w:proofErr w:type="gramStart"/>
      <w:r w:rsidRPr="00D370EA">
        <w:rPr>
          <w:rFonts w:ascii="Times New Roman" w:eastAsia="Times New Roman" w:hAnsi="Times New Roman" w:cs="Times New Roman"/>
          <w:sz w:val="24"/>
          <w:szCs w:val="24"/>
          <w:lang w:eastAsia="en-GB"/>
        </w:rPr>
        <w:t>American Library Association.</w:t>
      </w:r>
      <w:proofErr w:type="gramEnd"/>
    </w:p>
    <w:p w:rsidR="00D370EA" w:rsidRPr="00D370EA" w:rsidRDefault="00D370EA" w:rsidP="0073048B">
      <w:pPr>
        <w:spacing w:before="100" w:beforeAutospacing="1" w:after="100" w:afterAutospacing="1" w:line="240" w:lineRule="auto"/>
        <w:jc w:val="both"/>
        <w:rPr>
          <w:rFonts w:ascii="Times New Roman" w:eastAsia="Times New Roman" w:hAnsi="Times New Roman" w:cs="Times New Roman"/>
          <w:sz w:val="24"/>
          <w:szCs w:val="24"/>
          <w:lang w:eastAsia="en-GB"/>
        </w:rPr>
      </w:pPr>
      <w:proofErr w:type="spellStart"/>
      <w:proofErr w:type="gramStart"/>
      <w:r w:rsidRPr="00D370EA">
        <w:rPr>
          <w:rFonts w:ascii="Times New Roman" w:eastAsia="Times New Roman" w:hAnsi="Times New Roman" w:cs="Times New Roman"/>
          <w:sz w:val="24"/>
          <w:szCs w:val="24"/>
          <w:lang w:eastAsia="en-GB"/>
        </w:rPr>
        <w:t>Chukwuma</w:t>
      </w:r>
      <w:proofErr w:type="spellEnd"/>
      <w:r w:rsidRPr="00D370EA">
        <w:rPr>
          <w:rFonts w:ascii="Times New Roman" w:eastAsia="Times New Roman" w:hAnsi="Times New Roman" w:cs="Times New Roman"/>
          <w:sz w:val="24"/>
          <w:szCs w:val="24"/>
          <w:lang w:eastAsia="en-GB"/>
        </w:rPr>
        <w:t xml:space="preserve">, C. J., &amp; </w:t>
      </w:r>
      <w:proofErr w:type="spellStart"/>
      <w:r w:rsidRPr="00D370EA">
        <w:rPr>
          <w:rFonts w:ascii="Times New Roman" w:eastAsia="Times New Roman" w:hAnsi="Times New Roman" w:cs="Times New Roman"/>
          <w:sz w:val="24"/>
          <w:szCs w:val="24"/>
          <w:lang w:eastAsia="en-GB"/>
        </w:rPr>
        <w:t>Okoye</w:t>
      </w:r>
      <w:proofErr w:type="spellEnd"/>
      <w:r w:rsidRPr="00D370EA">
        <w:rPr>
          <w:rFonts w:ascii="Times New Roman" w:eastAsia="Times New Roman" w:hAnsi="Times New Roman" w:cs="Times New Roman"/>
          <w:sz w:val="24"/>
          <w:szCs w:val="24"/>
          <w:lang w:eastAsia="en-GB"/>
        </w:rPr>
        <w:t>, E. E. (2023).</w:t>
      </w:r>
      <w:proofErr w:type="gramEnd"/>
      <w:r w:rsidRPr="00D370EA">
        <w:rPr>
          <w:rFonts w:ascii="Times New Roman" w:eastAsia="Times New Roman" w:hAnsi="Times New Roman" w:cs="Times New Roman"/>
          <w:sz w:val="24"/>
          <w:szCs w:val="24"/>
          <w:lang w:eastAsia="en-GB"/>
        </w:rPr>
        <w:t xml:space="preserve"> </w:t>
      </w:r>
      <w:proofErr w:type="gramStart"/>
      <w:r w:rsidRPr="00D370EA">
        <w:rPr>
          <w:rFonts w:ascii="Times New Roman" w:eastAsia="Times New Roman" w:hAnsi="Times New Roman" w:cs="Times New Roman"/>
          <w:sz w:val="24"/>
          <w:szCs w:val="24"/>
          <w:lang w:eastAsia="en-GB"/>
        </w:rPr>
        <w:t>Information systems and organizational effectiveness in higher education institutions.</w:t>
      </w:r>
      <w:proofErr w:type="gramEnd"/>
      <w:r w:rsidRPr="00D370EA">
        <w:rPr>
          <w:rFonts w:ascii="Times New Roman" w:eastAsia="Times New Roman" w:hAnsi="Times New Roman" w:cs="Times New Roman"/>
          <w:sz w:val="24"/>
          <w:szCs w:val="24"/>
          <w:lang w:eastAsia="en-GB"/>
        </w:rPr>
        <w:t xml:space="preserve"> </w:t>
      </w:r>
      <w:r w:rsidRPr="00D370EA">
        <w:rPr>
          <w:rFonts w:ascii="Times New Roman" w:eastAsia="Times New Roman" w:hAnsi="Times New Roman" w:cs="Times New Roman"/>
          <w:i/>
          <w:iCs/>
          <w:sz w:val="24"/>
          <w:szCs w:val="24"/>
          <w:lang w:eastAsia="en-GB"/>
        </w:rPr>
        <w:t>African Journal of Information Systems, 15</w:t>
      </w:r>
      <w:r w:rsidRPr="00D370EA">
        <w:rPr>
          <w:rFonts w:ascii="Times New Roman" w:eastAsia="Times New Roman" w:hAnsi="Times New Roman" w:cs="Times New Roman"/>
          <w:sz w:val="24"/>
          <w:szCs w:val="24"/>
          <w:lang w:eastAsia="en-GB"/>
        </w:rPr>
        <w:t>(2), 112–128.</w:t>
      </w:r>
    </w:p>
    <w:p w:rsidR="00D370EA" w:rsidRPr="00D370EA" w:rsidRDefault="00D370EA" w:rsidP="0073048B">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 xml:space="preserve">Crow, R. (2019). </w:t>
      </w:r>
      <w:r w:rsidRPr="00D370EA">
        <w:rPr>
          <w:rFonts w:ascii="Times New Roman" w:eastAsia="Times New Roman" w:hAnsi="Times New Roman" w:cs="Times New Roman"/>
          <w:i/>
          <w:iCs/>
          <w:sz w:val="24"/>
          <w:szCs w:val="24"/>
          <w:lang w:eastAsia="en-GB"/>
        </w:rPr>
        <w:t>The case for institutional repositories: A SPARC position paper</w:t>
      </w:r>
      <w:r w:rsidRPr="00D370EA">
        <w:rPr>
          <w:rFonts w:ascii="Times New Roman" w:eastAsia="Times New Roman" w:hAnsi="Times New Roman" w:cs="Times New Roman"/>
          <w:sz w:val="24"/>
          <w:szCs w:val="24"/>
          <w:lang w:eastAsia="en-GB"/>
        </w:rPr>
        <w:t xml:space="preserve">. </w:t>
      </w:r>
      <w:proofErr w:type="gramStart"/>
      <w:r w:rsidRPr="00D370EA">
        <w:rPr>
          <w:rFonts w:ascii="Times New Roman" w:eastAsia="Times New Roman" w:hAnsi="Times New Roman" w:cs="Times New Roman"/>
          <w:sz w:val="24"/>
          <w:szCs w:val="24"/>
          <w:lang w:eastAsia="en-GB"/>
        </w:rPr>
        <w:t>SPARC.</w:t>
      </w:r>
      <w:proofErr w:type="gramEnd"/>
      <w:r w:rsidRPr="00D370EA">
        <w:rPr>
          <w:rFonts w:ascii="Times New Roman" w:eastAsia="Times New Roman" w:hAnsi="Times New Roman" w:cs="Times New Roman"/>
          <w:sz w:val="24"/>
          <w:szCs w:val="24"/>
          <w:lang w:eastAsia="en-GB"/>
        </w:rPr>
        <w:t xml:space="preserve"> </w:t>
      </w:r>
      <w:hyperlink r:id="rId9" w:tgtFrame="_new" w:history="1">
        <w:r w:rsidRPr="00D370EA">
          <w:rPr>
            <w:rFonts w:ascii="Times New Roman" w:eastAsia="Times New Roman" w:hAnsi="Times New Roman" w:cs="Times New Roman"/>
            <w:sz w:val="24"/>
            <w:szCs w:val="24"/>
            <w:u w:val="single"/>
            <w:lang w:eastAsia="en-GB"/>
          </w:rPr>
          <w:t>https://sparcopen.org/wp-content/uploads/2019/04/ir.pdf</w:t>
        </w:r>
      </w:hyperlink>
    </w:p>
    <w:p w:rsidR="00D370EA" w:rsidRPr="00D370EA" w:rsidRDefault="00D370EA" w:rsidP="0073048B">
      <w:pPr>
        <w:spacing w:before="100" w:beforeAutospacing="1" w:after="100" w:afterAutospacing="1" w:line="240" w:lineRule="auto"/>
        <w:jc w:val="both"/>
        <w:rPr>
          <w:rFonts w:ascii="Times New Roman" w:eastAsia="Times New Roman" w:hAnsi="Times New Roman" w:cs="Times New Roman"/>
          <w:sz w:val="24"/>
          <w:szCs w:val="24"/>
          <w:lang w:eastAsia="en-GB"/>
        </w:rPr>
      </w:pPr>
      <w:proofErr w:type="spellStart"/>
      <w:proofErr w:type="gramStart"/>
      <w:r w:rsidRPr="00D370EA">
        <w:rPr>
          <w:rFonts w:ascii="Times New Roman" w:eastAsia="Times New Roman" w:hAnsi="Times New Roman" w:cs="Times New Roman"/>
          <w:sz w:val="24"/>
          <w:szCs w:val="24"/>
          <w:lang w:eastAsia="en-GB"/>
        </w:rPr>
        <w:t>DeLone</w:t>
      </w:r>
      <w:proofErr w:type="spellEnd"/>
      <w:r w:rsidRPr="00D370EA">
        <w:rPr>
          <w:rFonts w:ascii="Times New Roman" w:eastAsia="Times New Roman" w:hAnsi="Times New Roman" w:cs="Times New Roman"/>
          <w:sz w:val="24"/>
          <w:szCs w:val="24"/>
          <w:lang w:eastAsia="en-GB"/>
        </w:rPr>
        <w:t>, W. H., &amp; McLean, E. R. (2003).</w:t>
      </w:r>
      <w:proofErr w:type="gramEnd"/>
      <w:r w:rsidRPr="00D370EA">
        <w:rPr>
          <w:rFonts w:ascii="Times New Roman" w:eastAsia="Times New Roman" w:hAnsi="Times New Roman" w:cs="Times New Roman"/>
          <w:sz w:val="24"/>
          <w:szCs w:val="24"/>
          <w:lang w:eastAsia="en-GB"/>
        </w:rPr>
        <w:t xml:space="preserve"> The </w:t>
      </w:r>
      <w:proofErr w:type="spellStart"/>
      <w:r w:rsidRPr="00D370EA">
        <w:rPr>
          <w:rFonts w:ascii="Times New Roman" w:eastAsia="Times New Roman" w:hAnsi="Times New Roman" w:cs="Times New Roman"/>
          <w:sz w:val="24"/>
          <w:szCs w:val="24"/>
          <w:lang w:eastAsia="en-GB"/>
        </w:rPr>
        <w:t>DeLone</w:t>
      </w:r>
      <w:proofErr w:type="spellEnd"/>
      <w:r w:rsidRPr="00D370EA">
        <w:rPr>
          <w:rFonts w:ascii="Times New Roman" w:eastAsia="Times New Roman" w:hAnsi="Times New Roman" w:cs="Times New Roman"/>
          <w:sz w:val="24"/>
          <w:szCs w:val="24"/>
          <w:lang w:eastAsia="en-GB"/>
        </w:rPr>
        <w:t xml:space="preserve"> and McLean model of information systems success: A ten-year update. </w:t>
      </w:r>
      <w:r w:rsidRPr="00D370EA">
        <w:rPr>
          <w:rFonts w:ascii="Times New Roman" w:eastAsia="Times New Roman" w:hAnsi="Times New Roman" w:cs="Times New Roman"/>
          <w:i/>
          <w:iCs/>
          <w:sz w:val="24"/>
          <w:szCs w:val="24"/>
          <w:lang w:eastAsia="en-GB"/>
        </w:rPr>
        <w:t>Journal of Management Information Systems, 19</w:t>
      </w:r>
      <w:r w:rsidRPr="00D370EA">
        <w:rPr>
          <w:rFonts w:ascii="Times New Roman" w:eastAsia="Times New Roman" w:hAnsi="Times New Roman" w:cs="Times New Roman"/>
          <w:sz w:val="24"/>
          <w:szCs w:val="24"/>
          <w:lang w:eastAsia="en-GB"/>
        </w:rPr>
        <w:t xml:space="preserve">(4), 9–30. </w:t>
      </w:r>
      <w:hyperlink r:id="rId10" w:tgtFrame="_new" w:history="1">
        <w:r w:rsidRPr="00D370EA">
          <w:rPr>
            <w:rFonts w:ascii="Times New Roman" w:eastAsia="Times New Roman" w:hAnsi="Times New Roman" w:cs="Times New Roman"/>
            <w:sz w:val="24"/>
            <w:szCs w:val="24"/>
            <w:u w:val="single"/>
            <w:lang w:eastAsia="en-GB"/>
          </w:rPr>
          <w:t>https://doi.org/10.1080/07421222.2003.11045748</w:t>
        </w:r>
      </w:hyperlink>
    </w:p>
    <w:p w:rsidR="00D370EA" w:rsidRPr="00D370EA" w:rsidRDefault="00D370EA" w:rsidP="0073048B">
      <w:pPr>
        <w:spacing w:before="100" w:beforeAutospacing="1" w:after="100" w:afterAutospacing="1" w:line="240" w:lineRule="auto"/>
        <w:jc w:val="both"/>
        <w:rPr>
          <w:rFonts w:ascii="Times New Roman" w:eastAsia="Times New Roman" w:hAnsi="Times New Roman" w:cs="Times New Roman"/>
          <w:sz w:val="24"/>
          <w:szCs w:val="24"/>
          <w:lang w:eastAsia="en-GB"/>
        </w:rPr>
      </w:pPr>
      <w:proofErr w:type="spellStart"/>
      <w:proofErr w:type="gramStart"/>
      <w:r w:rsidRPr="00D370EA">
        <w:rPr>
          <w:rFonts w:ascii="Times New Roman" w:eastAsia="Times New Roman" w:hAnsi="Times New Roman" w:cs="Times New Roman"/>
          <w:sz w:val="24"/>
          <w:szCs w:val="24"/>
          <w:lang w:eastAsia="en-GB"/>
        </w:rPr>
        <w:t>Edewor</w:t>
      </w:r>
      <w:proofErr w:type="spellEnd"/>
      <w:r w:rsidRPr="00D370EA">
        <w:rPr>
          <w:rFonts w:ascii="Times New Roman" w:eastAsia="Times New Roman" w:hAnsi="Times New Roman" w:cs="Times New Roman"/>
          <w:sz w:val="24"/>
          <w:szCs w:val="24"/>
          <w:lang w:eastAsia="en-GB"/>
        </w:rPr>
        <w:t xml:space="preserve">, N., &amp; </w:t>
      </w:r>
      <w:proofErr w:type="spellStart"/>
      <w:r w:rsidRPr="00D370EA">
        <w:rPr>
          <w:rFonts w:ascii="Times New Roman" w:eastAsia="Times New Roman" w:hAnsi="Times New Roman" w:cs="Times New Roman"/>
          <w:sz w:val="24"/>
          <w:szCs w:val="24"/>
          <w:lang w:eastAsia="en-GB"/>
        </w:rPr>
        <w:t>Omoregie</w:t>
      </w:r>
      <w:proofErr w:type="spellEnd"/>
      <w:r w:rsidRPr="00D370EA">
        <w:rPr>
          <w:rFonts w:ascii="Times New Roman" w:eastAsia="Times New Roman" w:hAnsi="Times New Roman" w:cs="Times New Roman"/>
          <w:sz w:val="24"/>
          <w:szCs w:val="24"/>
          <w:lang w:eastAsia="en-GB"/>
        </w:rPr>
        <w:t>, H. O. (2021).</w:t>
      </w:r>
      <w:proofErr w:type="gramEnd"/>
      <w:r w:rsidRPr="00D370EA">
        <w:rPr>
          <w:rFonts w:ascii="Times New Roman" w:eastAsia="Times New Roman" w:hAnsi="Times New Roman" w:cs="Times New Roman"/>
          <w:sz w:val="24"/>
          <w:szCs w:val="24"/>
          <w:lang w:eastAsia="en-GB"/>
        </w:rPr>
        <w:t xml:space="preserve"> </w:t>
      </w:r>
      <w:proofErr w:type="gramStart"/>
      <w:r w:rsidRPr="00D370EA">
        <w:rPr>
          <w:rFonts w:ascii="Times New Roman" w:eastAsia="Times New Roman" w:hAnsi="Times New Roman" w:cs="Times New Roman"/>
          <w:sz w:val="24"/>
          <w:szCs w:val="24"/>
          <w:lang w:eastAsia="en-GB"/>
        </w:rPr>
        <w:t>Information systems and service delivery in Nigerian university libraries.</w:t>
      </w:r>
      <w:proofErr w:type="gramEnd"/>
      <w:r w:rsidRPr="00D370EA">
        <w:rPr>
          <w:rFonts w:ascii="Times New Roman" w:eastAsia="Times New Roman" w:hAnsi="Times New Roman" w:cs="Times New Roman"/>
          <w:sz w:val="24"/>
          <w:szCs w:val="24"/>
          <w:lang w:eastAsia="en-GB"/>
        </w:rPr>
        <w:t xml:space="preserve"> </w:t>
      </w:r>
      <w:r w:rsidRPr="00D370EA">
        <w:rPr>
          <w:rFonts w:ascii="Times New Roman" w:eastAsia="Times New Roman" w:hAnsi="Times New Roman" w:cs="Times New Roman"/>
          <w:i/>
          <w:iCs/>
          <w:sz w:val="24"/>
          <w:szCs w:val="24"/>
          <w:lang w:eastAsia="en-GB"/>
        </w:rPr>
        <w:t>Library Philosophy and Practice</w:t>
      </w:r>
      <w:r w:rsidRPr="00D370EA">
        <w:rPr>
          <w:rFonts w:ascii="Times New Roman" w:eastAsia="Times New Roman" w:hAnsi="Times New Roman" w:cs="Times New Roman"/>
          <w:sz w:val="24"/>
          <w:szCs w:val="24"/>
          <w:lang w:eastAsia="en-GB"/>
        </w:rPr>
        <w:t xml:space="preserve">, Article 5654. </w:t>
      </w:r>
      <w:hyperlink r:id="rId11" w:tgtFrame="_new" w:history="1">
        <w:r w:rsidRPr="00D370EA">
          <w:rPr>
            <w:rFonts w:ascii="Times New Roman" w:eastAsia="Times New Roman" w:hAnsi="Times New Roman" w:cs="Times New Roman"/>
            <w:sz w:val="24"/>
            <w:szCs w:val="24"/>
            <w:u w:val="single"/>
            <w:lang w:eastAsia="en-GB"/>
          </w:rPr>
          <w:t>https://digitalcommons.unl.edu/libphilprac/5654</w:t>
        </w:r>
      </w:hyperlink>
    </w:p>
    <w:p w:rsidR="00D370EA" w:rsidRPr="00D370EA" w:rsidRDefault="00D370EA" w:rsidP="0073048B">
      <w:pPr>
        <w:spacing w:before="100" w:beforeAutospacing="1" w:after="100" w:afterAutospacing="1" w:line="240" w:lineRule="auto"/>
        <w:jc w:val="both"/>
        <w:rPr>
          <w:rFonts w:ascii="Times New Roman" w:eastAsia="Times New Roman" w:hAnsi="Times New Roman" w:cs="Times New Roman"/>
          <w:sz w:val="24"/>
          <w:szCs w:val="24"/>
          <w:lang w:eastAsia="en-GB"/>
        </w:rPr>
      </w:pPr>
      <w:proofErr w:type="spellStart"/>
      <w:r w:rsidRPr="00D370EA">
        <w:rPr>
          <w:rFonts w:ascii="Times New Roman" w:eastAsia="Times New Roman" w:hAnsi="Times New Roman" w:cs="Times New Roman"/>
          <w:sz w:val="24"/>
          <w:szCs w:val="24"/>
          <w:lang w:eastAsia="en-GB"/>
        </w:rPr>
        <w:t>Giesecke</w:t>
      </w:r>
      <w:proofErr w:type="spellEnd"/>
      <w:r w:rsidRPr="00D370EA">
        <w:rPr>
          <w:rFonts w:ascii="Times New Roman" w:eastAsia="Times New Roman" w:hAnsi="Times New Roman" w:cs="Times New Roman"/>
          <w:sz w:val="24"/>
          <w:szCs w:val="24"/>
          <w:lang w:eastAsia="en-GB"/>
        </w:rPr>
        <w:t xml:space="preserve">, J. (2021). </w:t>
      </w:r>
      <w:proofErr w:type="gramStart"/>
      <w:r w:rsidRPr="00D370EA">
        <w:rPr>
          <w:rFonts w:ascii="Times New Roman" w:eastAsia="Times New Roman" w:hAnsi="Times New Roman" w:cs="Times New Roman"/>
          <w:sz w:val="24"/>
          <w:szCs w:val="24"/>
          <w:lang w:eastAsia="en-GB"/>
        </w:rPr>
        <w:t>Electronic resource management in academic libraries.</w:t>
      </w:r>
      <w:proofErr w:type="gramEnd"/>
      <w:r w:rsidRPr="00D370EA">
        <w:rPr>
          <w:rFonts w:ascii="Times New Roman" w:eastAsia="Times New Roman" w:hAnsi="Times New Roman" w:cs="Times New Roman"/>
          <w:sz w:val="24"/>
          <w:szCs w:val="24"/>
          <w:lang w:eastAsia="en-GB"/>
        </w:rPr>
        <w:t xml:space="preserve"> </w:t>
      </w:r>
      <w:r w:rsidRPr="00D370EA">
        <w:rPr>
          <w:rFonts w:ascii="Times New Roman" w:eastAsia="Times New Roman" w:hAnsi="Times New Roman" w:cs="Times New Roman"/>
          <w:i/>
          <w:iCs/>
          <w:sz w:val="24"/>
          <w:szCs w:val="24"/>
          <w:lang w:eastAsia="en-GB"/>
        </w:rPr>
        <w:t>Journal of Library Administration, 61</w:t>
      </w:r>
      <w:r w:rsidRPr="00D370EA">
        <w:rPr>
          <w:rFonts w:ascii="Times New Roman" w:eastAsia="Times New Roman" w:hAnsi="Times New Roman" w:cs="Times New Roman"/>
          <w:sz w:val="24"/>
          <w:szCs w:val="24"/>
          <w:lang w:eastAsia="en-GB"/>
        </w:rPr>
        <w:t xml:space="preserve">(4), 413–429. </w:t>
      </w:r>
      <w:hyperlink r:id="rId12" w:tgtFrame="_new" w:history="1">
        <w:r w:rsidRPr="00D370EA">
          <w:rPr>
            <w:rFonts w:ascii="Times New Roman" w:eastAsia="Times New Roman" w:hAnsi="Times New Roman" w:cs="Times New Roman"/>
            <w:sz w:val="24"/>
            <w:szCs w:val="24"/>
            <w:u w:val="single"/>
            <w:lang w:eastAsia="en-GB"/>
          </w:rPr>
          <w:t>https://doi.org/10.1080/01930826.2021.1916464</w:t>
        </w:r>
      </w:hyperlink>
    </w:p>
    <w:p w:rsidR="00D370EA" w:rsidRPr="00D370EA" w:rsidRDefault="00D370EA" w:rsidP="0073048B">
      <w:pPr>
        <w:spacing w:before="100" w:beforeAutospacing="1" w:after="100" w:afterAutospacing="1" w:line="240" w:lineRule="auto"/>
        <w:jc w:val="both"/>
        <w:rPr>
          <w:rFonts w:ascii="Times New Roman" w:eastAsia="Times New Roman" w:hAnsi="Times New Roman" w:cs="Times New Roman"/>
          <w:sz w:val="24"/>
          <w:szCs w:val="24"/>
          <w:lang w:eastAsia="en-GB"/>
        </w:rPr>
      </w:pPr>
      <w:r w:rsidRPr="00D370EA">
        <w:rPr>
          <w:rFonts w:ascii="Times New Roman" w:eastAsia="Times New Roman" w:hAnsi="Times New Roman" w:cs="Times New Roman"/>
          <w:sz w:val="24"/>
          <w:szCs w:val="24"/>
          <w:lang w:eastAsia="en-GB"/>
        </w:rPr>
        <w:t xml:space="preserve">Ibrahim, M. S. (2023). Adoption of open-source integrated library systems in Nigerian university libraries. </w:t>
      </w:r>
      <w:r w:rsidRPr="00D370EA">
        <w:rPr>
          <w:rFonts w:ascii="Times New Roman" w:eastAsia="Times New Roman" w:hAnsi="Times New Roman" w:cs="Times New Roman"/>
          <w:i/>
          <w:iCs/>
          <w:sz w:val="24"/>
          <w:szCs w:val="24"/>
          <w:lang w:eastAsia="en-GB"/>
        </w:rPr>
        <w:t>International Journal of Library and Information Science, 15</w:t>
      </w:r>
      <w:r w:rsidRPr="00D370EA">
        <w:rPr>
          <w:rFonts w:ascii="Times New Roman" w:eastAsia="Times New Roman" w:hAnsi="Times New Roman" w:cs="Times New Roman"/>
          <w:sz w:val="24"/>
          <w:szCs w:val="24"/>
          <w:lang w:eastAsia="en-GB"/>
        </w:rPr>
        <w:t xml:space="preserve">(2), 45–56. </w:t>
      </w:r>
      <w:hyperlink r:id="rId13" w:tgtFrame="_new" w:history="1">
        <w:r w:rsidRPr="00D370EA">
          <w:rPr>
            <w:rFonts w:ascii="Times New Roman" w:eastAsia="Times New Roman" w:hAnsi="Times New Roman" w:cs="Times New Roman"/>
            <w:sz w:val="24"/>
            <w:szCs w:val="24"/>
            <w:u w:val="single"/>
            <w:lang w:eastAsia="en-GB"/>
          </w:rPr>
          <w:t>https://doi.org/10.5897/IJLIS2023.0902</w:t>
        </w:r>
      </w:hyperlink>
    </w:p>
    <w:p w:rsidR="00D370EA" w:rsidRPr="00D370EA" w:rsidRDefault="00D370EA" w:rsidP="0073048B">
      <w:pPr>
        <w:spacing w:before="100" w:beforeAutospacing="1" w:after="100" w:afterAutospacing="1" w:line="240" w:lineRule="auto"/>
        <w:jc w:val="both"/>
        <w:rPr>
          <w:rFonts w:ascii="Times New Roman" w:eastAsia="Times New Roman" w:hAnsi="Times New Roman" w:cs="Times New Roman"/>
          <w:sz w:val="24"/>
          <w:szCs w:val="24"/>
          <w:lang w:eastAsia="en-GB"/>
        </w:rPr>
      </w:pPr>
      <w:proofErr w:type="spellStart"/>
      <w:proofErr w:type="gramStart"/>
      <w:r w:rsidRPr="00D370EA">
        <w:rPr>
          <w:rFonts w:ascii="Times New Roman" w:eastAsia="Times New Roman" w:hAnsi="Times New Roman" w:cs="Times New Roman"/>
          <w:sz w:val="24"/>
          <w:szCs w:val="24"/>
          <w:lang w:eastAsia="en-GB"/>
        </w:rPr>
        <w:t>Nwosu</w:t>
      </w:r>
      <w:proofErr w:type="spellEnd"/>
      <w:r w:rsidRPr="00D370EA">
        <w:rPr>
          <w:rFonts w:ascii="Times New Roman" w:eastAsia="Times New Roman" w:hAnsi="Times New Roman" w:cs="Times New Roman"/>
          <w:sz w:val="24"/>
          <w:szCs w:val="24"/>
          <w:lang w:eastAsia="en-GB"/>
        </w:rPr>
        <w:t xml:space="preserve">, O. O., &amp; </w:t>
      </w:r>
      <w:proofErr w:type="spellStart"/>
      <w:r w:rsidRPr="00D370EA">
        <w:rPr>
          <w:rFonts w:ascii="Times New Roman" w:eastAsia="Times New Roman" w:hAnsi="Times New Roman" w:cs="Times New Roman"/>
          <w:sz w:val="24"/>
          <w:szCs w:val="24"/>
          <w:lang w:eastAsia="en-GB"/>
        </w:rPr>
        <w:t>Abubakar</w:t>
      </w:r>
      <w:proofErr w:type="spellEnd"/>
      <w:r w:rsidRPr="00D370EA">
        <w:rPr>
          <w:rFonts w:ascii="Times New Roman" w:eastAsia="Times New Roman" w:hAnsi="Times New Roman" w:cs="Times New Roman"/>
          <w:sz w:val="24"/>
          <w:szCs w:val="24"/>
          <w:lang w:eastAsia="en-GB"/>
        </w:rPr>
        <w:t>, M. A. (2024).</w:t>
      </w:r>
      <w:proofErr w:type="gramEnd"/>
      <w:r w:rsidRPr="00D370EA">
        <w:rPr>
          <w:rFonts w:ascii="Times New Roman" w:eastAsia="Times New Roman" w:hAnsi="Times New Roman" w:cs="Times New Roman"/>
          <w:sz w:val="24"/>
          <w:szCs w:val="24"/>
          <w:lang w:eastAsia="en-GB"/>
        </w:rPr>
        <w:t xml:space="preserve"> </w:t>
      </w:r>
      <w:proofErr w:type="gramStart"/>
      <w:r w:rsidRPr="00D370EA">
        <w:rPr>
          <w:rFonts w:ascii="Times New Roman" w:eastAsia="Times New Roman" w:hAnsi="Times New Roman" w:cs="Times New Roman"/>
          <w:sz w:val="24"/>
          <w:szCs w:val="24"/>
          <w:lang w:eastAsia="en-GB"/>
        </w:rPr>
        <w:t>Digital maturity assessment of Nigerian university libraries.</w:t>
      </w:r>
      <w:proofErr w:type="gramEnd"/>
      <w:r w:rsidRPr="00D370EA">
        <w:rPr>
          <w:rFonts w:ascii="Times New Roman" w:eastAsia="Times New Roman" w:hAnsi="Times New Roman" w:cs="Times New Roman"/>
          <w:sz w:val="24"/>
          <w:szCs w:val="24"/>
          <w:lang w:eastAsia="en-GB"/>
        </w:rPr>
        <w:t xml:space="preserve"> </w:t>
      </w:r>
      <w:proofErr w:type="gramStart"/>
      <w:r w:rsidRPr="00D370EA">
        <w:rPr>
          <w:rFonts w:ascii="Times New Roman" w:eastAsia="Times New Roman" w:hAnsi="Times New Roman" w:cs="Times New Roman"/>
          <w:i/>
          <w:iCs/>
          <w:sz w:val="24"/>
          <w:szCs w:val="24"/>
          <w:lang w:eastAsia="en-GB"/>
        </w:rPr>
        <w:t>Journal of Academic Librarianship, 50</w:t>
      </w:r>
      <w:r w:rsidRPr="00D370EA">
        <w:rPr>
          <w:rFonts w:ascii="Times New Roman" w:eastAsia="Times New Roman" w:hAnsi="Times New Roman" w:cs="Times New Roman"/>
          <w:sz w:val="24"/>
          <w:szCs w:val="24"/>
          <w:lang w:eastAsia="en-GB"/>
        </w:rPr>
        <w:t>(2), 102708.</w:t>
      </w:r>
      <w:proofErr w:type="gramEnd"/>
      <w:r w:rsidRPr="00D370EA">
        <w:rPr>
          <w:rFonts w:ascii="Times New Roman" w:eastAsia="Times New Roman" w:hAnsi="Times New Roman" w:cs="Times New Roman"/>
          <w:sz w:val="24"/>
          <w:szCs w:val="24"/>
          <w:lang w:eastAsia="en-GB"/>
        </w:rPr>
        <w:t xml:space="preserve"> </w:t>
      </w:r>
      <w:hyperlink r:id="rId14" w:tgtFrame="_new" w:history="1">
        <w:r w:rsidRPr="00D370EA">
          <w:rPr>
            <w:rFonts w:ascii="Times New Roman" w:eastAsia="Times New Roman" w:hAnsi="Times New Roman" w:cs="Times New Roman"/>
            <w:sz w:val="24"/>
            <w:szCs w:val="24"/>
            <w:u w:val="single"/>
            <w:lang w:eastAsia="en-GB"/>
          </w:rPr>
          <w:t>https://doi.org/10.1016/j.acalib.2024.102708</w:t>
        </w:r>
      </w:hyperlink>
    </w:p>
    <w:p w:rsidR="00D370EA" w:rsidRPr="00D370EA" w:rsidRDefault="00D370EA" w:rsidP="0073048B">
      <w:pPr>
        <w:spacing w:before="100" w:beforeAutospacing="1" w:after="100" w:afterAutospacing="1" w:line="240" w:lineRule="auto"/>
        <w:jc w:val="both"/>
        <w:rPr>
          <w:rFonts w:ascii="Times New Roman" w:eastAsia="Times New Roman" w:hAnsi="Times New Roman" w:cs="Times New Roman"/>
          <w:sz w:val="24"/>
          <w:szCs w:val="24"/>
          <w:lang w:eastAsia="en-GB"/>
        </w:rPr>
      </w:pPr>
      <w:proofErr w:type="spellStart"/>
      <w:proofErr w:type="gramStart"/>
      <w:r w:rsidRPr="00D370EA">
        <w:rPr>
          <w:rFonts w:ascii="Times New Roman" w:eastAsia="Times New Roman" w:hAnsi="Times New Roman" w:cs="Times New Roman"/>
          <w:sz w:val="24"/>
          <w:szCs w:val="24"/>
          <w:lang w:eastAsia="en-GB"/>
        </w:rPr>
        <w:t>Ojo</w:t>
      </w:r>
      <w:proofErr w:type="spellEnd"/>
      <w:r w:rsidRPr="00D370EA">
        <w:rPr>
          <w:rFonts w:ascii="Times New Roman" w:eastAsia="Times New Roman" w:hAnsi="Times New Roman" w:cs="Times New Roman"/>
          <w:sz w:val="24"/>
          <w:szCs w:val="24"/>
          <w:lang w:eastAsia="en-GB"/>
        </w:rPr>
        <w:t xml:space="preserve">, R. A., &amp; </w:t>
      </w:r>
      <w:proofErr w:type="spellStart"/>
      <w:r w:rsidRPr="00D370EA">
        <w:rPr>
          <w:rFonts w:ascii="Times New Roman" w:eastAsia="Times New Roman" w:hAnsi="Times New Roman" w:cs="Times New Roman"/>
          <w:sz w:val="24"/>
          <w:szCs w:val="24"/>
          <w:lang w:eastAsia="en-GB"/>
        </w:rPr>
        <w:t>Ogundele</w:t>
      </w:r>
      <w:proofErr w:type="spellEnd"/>
      <w:r w:rsidRPr="00D370EA">
        <w:rPr>
          <w:rFonts w:ascii="Times New Roman" w:eastAsia="Times New Roman" w:hAnsi="Times New Roman" w:cs="Times New Roman"/>
          <w:sz w:val="24"/>
          <w:szCs w:val="24"/>
          <w:lang w:eastAsia="en-GB"/>
        </w:rPr>
        <w:t>, A. O. (2024).</w:t>
      </w:r>
      <w:proofErr w:type="gramEnd"/>
      <w:r w:rsidRPr="00D370EA">
        <w:rPr>
          <w:rFonts w:ascii="Times New Roman" w:eastAsia="Times New Roman" w:hAnsi="Times New Roman" w:cs="Times New Roman"/>
          <w:sz w:val="24"/>
          <w:szCs w:val="24"/>
          <w:lang w:eastAsia="en-GB"/>
        </w:rPr>
        <w:t xml:space="preserve"> Implementation challenges of </w:t>
      </w:r>
      <w:proofErr w:type="spellStart"/>
      <w:r w:rsidRPr="00D370EA">
        <w:rPr>
          <w:rFonts w:ascii="Times New Roman" w:eastAsia="Times New Roman" w:hAnsi="Times New Roman" w:cs="Times New Roman"/>
          <w:sz w:val="24"/>
          <w:szCs w:val="24"/>
          <w:lang w:eastAsia="en-GB"/>
        </w:rPr>
        <w:t>Koha</w:t>
      </w:r>
      <w:proofErr w:type="spellEnd"/>
      <w:r w:rsidRPr="00D370EA">
        <w:rPr>
          <w:rFonts w:ascii="Times New Roman" w:eastAsia="Times New Roman" w:hAnsi="Times New Roman" w:cs="Times New Roman"/>
          <w:sz w:val="24"/>
          <w:szCs w:val="24"/>
          <w:lang w:eastAsia="en-GB"/>
        </w:rPr>
        <w:t xml:space="preserve"> ILS in Nigerian academic libraries. </w:t>
      </w:r>
      <w:r w:rsidRPr="00D370EA">
        <w:rPr>
          <w:rFonts w:ascii="Times New Roman" w:eastAsia="Times New Roman" w:hAnsi="Times New Roman" w:cs="Times New Roman"/>
          <w:i/>
          <w:iCs/>
          <w:sz w:val="24"/>
          <w:szCs w:val="24"/>
          <w:lang w:eastAsia="en-GB"/>
        </w:rPr>
        <w:t>The Electronic Library, 42</w:t>
      </w:r>
      <w:r w:rsidRPr="00D370EA">
        <w:rPr>
          <w:rFonts w:ascii="Times New Roman" w:eastAsia="Times New Roman" w:hAnsi="Times New Roman" w:cs="Times New Roman"/>
          <w:sz w:val="24"/>
          <w:szCs w:val="24"/>
          <w:lang w:eastAsia="en-GB"/>
        </w:rPr>
        <w:t xml:space="preserve">(2), 205–221. </w:t>
      </w:r>
      <w:hyperlink r:id="rId15" w:tgtFrame="_new" w:history="1">
        <w:r w:rsidRPr="00D370EA">
          <w:rPr>
            <w:rFonts w:ascii="Times New Roman" w:eastAsia="Times New Roman" w:hAnsi="Times New Roman" w:cs="Times New Roman"/>
            <w:sz w:val="24"/>
            <w:szCs w:val="24"/>
            <w:u w:val="single"/>
            <w:lang w:eastAsia="en-GB"/>
          </w:rPr>
          <w:t>https://doi.org/10.1108/EL-01-2024-0023</w:t>
        </w:r>
      </w:hyperlink>
    </w:p>
    <w:p w:rsidR="00D370EA" w:rsidRPr="00D370EA" w:rsidRDefault="00D370EA" w:rsidP="0073048B">
      <w:pPr>
        <w:spacing w:before="100" w:beforeAutospacing="1" w:after="100" w:afterAutospacing="1" w:line="240" w:lineRule="auto"/>
        <w:jc w:val="both"/>
        <w:rPr>
          <w:rFonts w:ascii="Times New Roman" w:eastAsia="Times New Roman" w:hAnsi="Times New Roman" w:cs="Times New Roman"/>
          <w:sz w:val="24"/>
          <w:szCs w:val="24"/>
          <w:lang w:eastAsia="en-GB"/>
        </w:rPr>
      </w:pPr>
      <w:proofErr w:type="spellStart"/>
      <w:proofErr w:type="gramStart"/>
      <w:r w:rsidRPr="00D370EA">
        <w:rPr>
          <w:rFonts w:ascii="Times New Roman" w:eastAsia="Times New Roman" w:hAnsi="Times New Roman" w:cs="Times New Roman"/>
          <w:sz w:val="24"/>
          <w:szCs w:val="24"/>
          <w:lang w:eastAsia="en-GB"/>
        </w:rPr>
        <w:t>Sarker</w:t>
      </w:r>
      <w:proofErr w:type="spellEnd"/>
      <w:r w:rsidRPr="00D370EA">
        <w:rPr>
          <w:rFonts w:ascii="Times New Roman" w:eastAsia="Times New Roman" w:hAnsi="Times New Roman" w:cs="Times New Roman"/>
          <w:sz w:val="24"/>
          <w:szCs w:val="24"/>
          <w:lang w:eastAsia="en-GB"/>
        </w:rPr>
        <w:t xml:space="preserve">, S., </w:t>
      </w:r>
      <w:proofErr w:type="spellStart"/>
      <w:r w:rsidRPr="00D370EA">
        <w:rPr>
          <w:rFonts w:ascii="Times New Roman" w:eastAsia="Times New Roman" w:hAnsi="Times New Roman" w:cs="Times New Roman"/>
          <w:sz w:val="24"/>
          <w:szCs w:val="24"/>
          <w:lang w:eastAsia="en-GB"/>
        </w:rPr>
        <w:t>Chatterjee</w:t>
      </w:r>
      <w:proofErr w:type="spellEnd"/>
      <w:r w:rsidRPr="00D370EA">
        <w:rPr>
          <w:rFonts w:ascii="Times New Roman" w:eastAsia="Times New Roman" w:hAnsi="Times New Roman" w:cs="Times New Roman"/>
          <w:sz w:val="24"/>
          <w:szCs w:val="24"/>
          <w:lang w:eastAsia="en-GB"/>
        </w:rPr>
        <w:t xml:space="preserve">, S., Xiao, X., &amp; </w:t>
      </w:r>
      <w:proofErr w:type="spellStart"/>
      <w:r w:rsidRPr="00D370EA">
        <w:rPr>
          <w:rFonts w:ascii="Times New Roman" w:eastAsia="Times New Roman" w:hAnsi="Times New Roman" w:cs="Times New Roman"/>
          <w:sz w:val="24"/>
          <w:szCs w:val="24"/>
          <w:lang w:eastAsia="en-GB"/>
        </w:rPr>
        <w:t>Elbanna</w:t>
      </w:r>
      <w:proofErr w:type="spellEnd"/>
      <w:r w:rsidRPr="00D370EA">
        <w:rPr>
          <w:rFonts w:ascii="Times New Roman" w:eastAsia="Times New Roman" w:hAnsi="Times New Roman" w:cs="Times New Roman"/>
          <w:sz w:val="24"/>
          <w:szCs w:val="24"/>
          <w:lang w:eastAsia="en-GB"/>
        </w:rPr>
        <w:t>, A. (2019).</w:t>
      </w:r>
      <w:proofErr w:type="gramEnd"/>
      <w:r w:rsidRPr="00D370EA">
        <w:rPr>
          <w:rFonts w:ascii="Times New Roman" w:eastAsia="Times New Roman" w:hAnsi="Times New Roman" w:cs="Times New Roman"/>
          <w:sz w:val="24"/>
          <w:szCs w:val="24"/>
          <w:lang w:eastAsia="en-GB"/>
        </w:rPr>
        <w:t xml:space="preserve"> </w:t>
      </w:r>
      <w:proofErr w:type="gramStart"/>
      <w:r w:rsidRPr="00D370EA">
        <w:rPr>
          <w:rFonts w:ascii="Times New Roman" w:eastAsia="Times New Roman" w:hAnsi="Times New Roman" w:cs="Times New Roman"/>
          <w:sz w:val="24"/>
          <w:szCs w:val="24"/>
          <w:lang w:eastAsia="en-GB"/>
        </w:rPr>
        <w:t>The sociotechnical axis of information systems development.</w:t>
      </w:r>
      <w:proofErr w:type="gramEnd"/>
      <w:r w:rsidRPr="00D370EA">
        <w:rPr>
          <w:rFonts w:ascii="Times New Roman" w:eastAsia="Times New Roman" w:hAnsi="Times New Roman" w:cs="Times New Roman"/>
          <w:sz w:val="24"/>
          <w:szCs w:val="24"/>
          <w:lang w:eastAsia="en-GB"/>
        </w:rPr>
        <w:t xml:space="preserve"> </w:t>
      </w:r>
      <w:r w:rsidRPr="00D370EA">
        <w:rPr>
          <w:rFonts w:ascii="Times New Roman" w:eastAsia="Times New Roman" w:hAnsi="Times New Roman" w:cs="Times New Roman"/>
          <w:i/>
          <w:iCs/>
          <w:sz w:val="24"/>
          <w:szCs w:val="24"/>
          <w:lang w:eastAsia="en-GB"/>
        </w:rPr>
        <w:t>MIS Quarterly, 43</w:t>
      </w:r>
      <w:r w:rsidRPr="00D370EA">
        <w:rPr>
          <w:rFonts w:ascii="Times New Roman" w:eastAsia="Times New Roman" w:hAnsi="Times New Roman" w:cs="Times New Roman"/>
          <w:sz w:val="24"/>
          <w:szCs w:val="24"/>
          <w:lang w:eastAsia="en-GB"/>
        </w:rPr>
        <w:t xml:space="preserve">(3), 695–720. </w:t>
      </w:r>
      <w:hyperlink r:id="rId16" w:tgtFrame="_new" w:history="1">
        <w:r w:rsidRPr="00D370EA">
          <w:rPr>
            <w:rFonts w:ascii="Times New Roman" w:eastAsia="Times New Roman" w:hAnsi="Times New Roman" w:cs="Times New Roman"/>
            <w:sz w:val="24"/>
            <w:szCs w:val="24"/>
            <w:u w:val="single"/>
            <w:lang w:eastAsia="en-GB"/>
          </w:rPr>
          <w:t>https://doi.org/10.25300/MISQ/2019/12148</w:t>
        </w:r>
      </w:hyperlink>
    </w:p>
    <w:p w:rsidR="00D370EA" w:rsidRPr="00D370EA" w:rsidRDefault="00D370EA" w:rsidP="0073048B">
      <w:pPr>
        <w:spacing w:before="100" w:beforeAutospacing="1" w:after="100" w:afterAutospacing="1" w:line="240" w:lineRule="auto"/>
        <w:jc w:val="both"/>
        <w:rPr>
          <w:rFonts w:ascii="Times New Roman" w:eastAsia="Times New Roman" w:hAnsi="Times New Roman" w:cs="Times New Roman"/>
          <w:sz w:val="24"/>
          <w:szCs w:val="24"/>
          <w:lang w:eastAsia="en-GB"/>
        </w:rPr>
      </w:pPr>
      <w:proofErr w:type="spellStart"/>
      <w:r w:rsidRPr="00D370EA">
        <w:rPr>
          <w:rFonts w:ascii="Times New Roman" w:eastAsia="Times New Roman" w:hAnsi="Times New Roman" w:cs="Times New Roman"/>
          <w:sz w:val="24"/>
          <w:szCs w:val="24"/>
          <w:lang w:eastAsia="en-GB"/>
        </w:rPr>
        <w:t>Seddon</w:t>
      </w:r>
      <w:proofErr w:type="spellEnd"/>
      <w:r w:rsidRPr="00D370EA">
        <w:rPr>
          <w:rFonts w:ascii="Times New Roman" w:eastAsia="Times New Roman" w:hAnsi="Times New Roman" w:cs="Times New Roman"/>
          <w:sz w:val="24"/>
          <w:szCs w:val="24"/>
          <w:lang w:eastAsia="en-GB"/>
        </w:rPr>
        <w:t xml:space="preserve">, P. B. (2018). </w:t>
      </w:r>
      <w:proofErr w:type="gramStart"/>
      <w:r w:rsidRPr="00D370EA">
        <w:rPr>
          <w:rFonts w:ascii="Times New Roman" w:eastAsia="Times New Roman" w:hAnsi="Times New Roman" w:cs="Times New Roman"/>
          <w:sz w:val="24"/>
          <w:szCs w:val="24"/>
          <w:lang w:eastAsia="en-GB"/>
        </w:rPr>
        <w:t>Measuring information systems success: Models, dimensions, and interrelationships.</w:t>
      </w:r>
      <w:proofErr w:type="gramEnd"/>
      <w:r w:rsidRPr="00D370EA">
        <w:rPr>
          <w:rFonts w:ascii="Times New Roman" w:eastAsia="Times New Roman" w:hAnsi="Times New Roman" w:cs="Times New Roman"/>
          <w:sz w:val="24"/>
          <w:szCs w:val="24"/>
          <w:lang w:eastAsia="en-GB"/>
        </w:rPr>
        <w:t xml:space="preserve"> </w:t>
      </w:r>
      <w:r w:rsidRPr="00D370EA">
        <w:rPr>
          <w:rFonts w:ascii="Times New Roman" w:eastAsia="Times New Roman" w:hAnsi="Times New Roman" w:cs="Times New Roman"/>
          <w:i/>
          <w:iCs/>
          <w:sz w:val="24"/>
          <w:szCs w:val="24"/>
          <w:lang w:eastAsia="en-GB"/>
        </w:rPr>
        <w:t>European Journal of Information Systems, 27</w:t>
      </w:r>
      <w:r w:rsidRPr="00D370EA">
        <w:rPr>
          <w:rFonts w:ascii="Times New Roman" w:eastAsia="Times New Roman" w:hAnsi="Times New Roman" w:cs="Times New Roman"/>
          <w:sz w:val="24"/>
          <w:szCs w:val="24"/>
          <w:lang w:eastAsia="en-GB"/>
        </w:rPr>
        <w:t xml:space="preserve">(3), 233–246. </w:t>
      </w:r>
      <w:hyperlink r:id="rId17" w:tgtFrame="_new" w:history="1">
        <w:r w:rsidRPr="00D370EA">
          <w:rPr>
            <w:rFonts w:ascii="Times New Roman" w:eastAsia="Times New Roman" w:hAnsi="Times New Roman" w:cs="Times New Roman"/>
            <w:sz w:val="24"/>
            <w:szCs w:val="24"/>
            <w:u w:val="single"/>
            <w:lang w:eastAsia="en-GB"/>
          </w:rPr>
          <w:t>https://doi.org/10.1057/s41303-017-0058-3</w:t>
        </w:r>
      </w:hyperlink>
    </w:p>
    <w:p w:rsidR="00BB4186" w:rsidRPr="00D370EA" w:rsidRDefault="00BB4186" w:rsidP="0073048B">
      <w:pPr>
        <w:spacing w:line="240" w:lineRule="auto"/>
        <w:jc w:val="both"/>
        <w:rPr>
          <w:rFonts w:ascii="Times New Roman" w:hAnsi="Times New Roman" w:cs="Times New Roman"/>
          <w:sz w:val="24"/>
          <w:szCs w:val="24"/>
        </w:rPr>
      </w:pPr>
    </w:p>
    <w:sectPr w:rsidR="00BB4186" w:rsidRPr="00D370EA">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1B1" w:rsidRDefault="007261B1" w:rsidP="00BB4186">
      <w:pPr>
        <w:spacing w:after="0" w:line="240" w:lineRule="auto"/>
      </w:pPr>
      <w:r>
        <w:separator/>
      </w:r>
    </w:p>
  </w:endnote>
  <w:endnote w:type="continuationSeparator" w:id="0">
    <w:p w:rsidR="007261B1" w:rsidRDefault="007261B1" w:rsidP="00BB4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8591333"/>
      <w:docPartObj>
        <w:docPartGallery w:val="Page Numbers (Bottom of Page)"/>
        <w:docPartUnique/>
      </w:docPartObj>
    </w:sdtPr>
    <w:sdtEndPr>
      <w:rPr>
        <w:noProof/>
      </w:rPr>
    </w:sdtEndPr>
    <w:sdtContent>
      <w:p w:rsidR="00BB4186" w:rsidRDefault="00BB4186">
        <w:pPr>
          <w:pStyle w:val="Footer"/>
          <w:jc w:val="center"/>
        </w:pPr>
        <w:r>
          <w:fldChar w:fldCharType="begin"/>
        </w:r>
        <w:r>
          <w:instrText xml:space="preserve"> PAGE   \* MERGEFORMAT </w:instrText>
        </w:r>
        <w:r>
          <w:fldChar w:fldCharType="separate"/>
        </w:r>
        <w:r w:rsidR="003B7444">
          <w:rPr>
            <w:noProof/>
          </w:rPr>
          <w:t>18</w:t>
        </w:r>
        <w:r>
          <w:rPr>
            <w:noProof/>
          </w:rPr>
          <w:fldChar w:fldCharType="end"/>
        </w:r>
      </w:p>
    </w:sdtContent>
  </w:sdt>
  <w:p w:rsidR="00BB4186" w:rsidRDefault="00BB41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1B1" w:rsidRDefault="007261B1" w:rsidP="00BB4186">
      <w:pPr>
        <w:spacing w:after="0" w:line="240" w:lineRule="auto"/>
      </w:pPr>
      <w:r>
        <w:separator/>
      </w:r>
    </w:p>
  </w:footnote>
  <w:footnote w:type="continuationSeparator" w:id="0">
    <w:p w:rsidR="007261B1" w:rsidRDefault="007261B1" w:rsidP="00BB41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33BA"/>
    <w:multiLevelType w:val="multilevel"/>
    <w:tmpl w:val="2F507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0D4593"/>
    <w:multiLevelType w:val="multilevel"/>
    <w:tmpl w:val="CD78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2A5FAE"/>
    <w:multiLevelType w:val="multilevel"/>
    <w:tmpl w:val="AA2CE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362DD4"/>
    <w:multiLevelType w:val="multilevel"/>
    <w:tmpl w:val="D15C2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6C6E01"/>
    <w:multiLevelType w:val="multilevel"/>
    <w:tmpl w:val="C0506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B82D91"/>
    <w:multiLevelType w:val="multilevel"/>
    <w:tmpl w:val="894C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6B134E"/>
    <w:multiLevelType w:val="multilevel"/>
    <w:tmpl w:val="B6AED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2E1B4A"/>
    <w:multiLevelType w:val="multilevel"/>
    <w:tmpl w:val="1C82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5C1A9B"/>
    <w:multiLevelType w:val="multilevel"/>
    <w:tmpl w:val="AD8EB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B21D7F"/>
    <w:multiLevelType w:val="multilevel"/>
    <w:tmpl w:val="A29E3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2034F77"/>
    <w:multiLevelType w:val="multilevel"/>
    <w:tmpl w:val="7C18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352326"/>
    <w:multiLevelType w:val="multilevel"/>
    <w:tmpl w:val="5C627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6D3EEC"/>
    <w:multiLevelType w:val="multilevel"/>
    <w:tmpl w:val="37CA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1446F8"/>
    <w:multiLevelType w:val="multilevel"/>
    <w:tmpl w:val="AE465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62418D0"/>
    <w:multiLevelType w:val="multilevel"/>
    <w:tmpl w:val="2B189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851DDF"/>
    <w:multiLevelType w:val="multilevel"/>
    <w:tmpl w:val="771E2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253490"/>
    <w:multiLevelType w:val="multilevel"/>
    <w:tmpl w:val="85FEF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70257F"/>
    <w:multiLevelType w:val="multilevel"/>
    <w:tmpl w:val="59FED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C87195D"/>
    <w:multiLevelType w:val="multilevel"/>
    <w:tmpl w:val="88D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BA2579"/>
    <w:multiLevelType w:val="multilevel"/>
    <w:tmpl w:val="A5D8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212C62"/>
    <w:multiLevelType w:val="multilevel"/>
    <w:tmpl w:val="EDE2A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ED5766"/>
    <w:multiLevelType w:val="multilevel"/>
    <w:tmpl w:val="3CD42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A31445"/>
    <w:multiLevelType w:val="multilevel"/>
    <w:tmpl w:val="B754CA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6E93A98"/>
    <w:multiLevelType w:val="multilevel"/>
    <w:tmpl w:val="36C23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A870F17"/>
    <w:multiLevelType w:val="multilevel"/>
    <w:tmpl w:val="4DD8B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534A86"/>
    <w:multiLevelType w:val="multilevel"/>
    <w:tmpl w:val="7AA4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7671AF"/>
    <w:multiLevelType w:val="multilevel"/>
    <w:tmpl w:val="3EB2A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13968B1"/>
    <w:multiLevelType w:val="multilevel"/>
    <w:tmpl w:val="5524C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49D007D"/>
    <w:multiLevelType w:val="multilevel"/>
    <w:tmpl w:val="BEC8B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4A1230A"/>
    <w:multiLevelType w:val="multilevel"/>
    <w:tmpl w:val="D7962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55E6D0C"/>
    <w:multiLevelType w:val="multilevel"/>
    <w:tmpl w:val="43C4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951CE0"/>
    <w:multiLevelType w:val="multilevel"/>
    <w:tmpl w:val="D822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A333728"/>
    <w:multiLevelType w:val="multilevel"/>
    <w:tmpl w:val="5448C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5"/>
  </w:num>
  <w:num w:numId="3">
    <w:abstractNumId w:val="32"/>
  </w:num>
  <w:num w:numId="4">
    <w:abstractNumId w:val="7"/>
  </w:num>
  <w:num w:numId="5">
    <w:abstractNumId w:val="27"/>
  </w:num>
  <w:num w:numId="6">
    <w:abstractNumId w:val="16"/>
  </w:num>
  <w:num w:numId="7">
    <w:abstractNumId w:val="2"/>
  </w:num>
  <w:num w:numId="8">
    <w:abstractNumId w:val="23"/>
  </w:num>
  <w:num w:numId="9">
    <w:abstractNumId w:val="26"/>
  </w:num>
  <w:num w:numId="10">
    <w:abstractNumId w:val="11"/>
  </w:num>
  <w:num w:numId="11">
    <w:abstractNumId w:val="14"/>
  </w:num>
  <w:num w:numId="12">
    <w:abstractNumId w:val="12"/>
  </w:num>
  <w:num w:numId="13">
    <w:abstractNumId w:val="8"/>
  </w:num>
  <w:num w:numId="14">
    <w:abstractNumId w:val="28"/>
  </w:num>
  <w:num w:numId="15">
    <w:abstractNumId w:val="0"/>
  </w:num>
  <w:num w:numId="16">
    <w:abstractNumId w:val="6"/>
  </w:num>
  <w:num w:numId="17">
    <w:abstractNumId w:val="18"/>
  </w:num>
  <w:num w:numId="18">
    <w:abstractNumId w:val="9"/>
  </w:num>
  <w:num w:numId="19">
    <w:abstractNumId w:val="24"/>
  </w:num>
  <w:num w:numId="20">
    <w:abstractNumId w:val="13"/>
  </w:num>
  <w:num w:numId="21">
    <w:abstractNumId w:val="31"/>
  </w:num>
  <w:num w:numId="22">
    <w:abstractNumId w:val="3"/>
  </w:num>
  <w:num w:numId="23">
    <w:abstractNumId w:val="30"/>
  </w:num>
  <w:num w:numId="24">
    <w:abstractNumId w:val="10"/>
  </w:num>
  <w:num w:numId="25">
    <w:abstractNumId w:val="17"/>
  </w:num>
  <w:num w:numId="26">
    <w:abstractNumId w:val="21"/>
  </w:num>
  <w:num w:numId="27">
    <w:abstractNumId w:val="20"/>
  </w:num>
  <w:num w:numId="28">
    <w:abstractNumId w:val="29"/>
  </w:num>
  <w:num w:numId="29">
    <w:abstractNumId w:val="19"/>
  </w:num>
  <w:num w:numId="30">
    <w:abstractNumId w:val="4"/>
  </w:num>
  <w:num w:numId="31">
    <w:abstractNumId w:val="1"/>
  </w:num>
  <w:num w:numId="32">
    <w:abstractNumId w:val="5"/>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2E8"/>
    <w:rsid w:val="0008338B"/>
    <w:rsid w:val="000F24E2"/>
    <w:rsid w:val="0013502B"/>
    <w:rsid w:val="00141CFF"/>
    <w:rsid w:val="00201DD0"/>
    <w:rsid w:val="00276319"/>
    <w:rsid w:val="00381BF3"/>
    <w:rsid w:val="00386510"/>
    <w:rsid w:val="00390915"/>
    <w:rsid w:val="003B7444"/>
    <w:rsid w:val="00417BA4"/>
    <w:rsid w:val="004724B1"/>
    <w:rsid w:val="004912E8"/>
    <w:rsid w:val="004B7E13"/>
    <w:rsid w:val="005232FF"/>
    <w:rsid w:val="0055591A"/>
    <w:rsid w:val="00577E05"/>
    <w:rsid w:val="005B7769"/>
    <w:rsid w:val="005D2F6A"/>
    <w:rsid w:val="005F1323"/>
    <w:rsid w:val="005F3A74"/>
    <w:rsid w:val="00622777"/>
    <w:rsid w:val="006F18A0"/>
    <w:rsid w:val="006F62A7"/>
    <w:rsid w:val="00707245"/>
    <w:rsid w:val="007261B1"/>
    <w:rsid w:val="0073048B"/>
    <w:rsid w:val="00786E23"/>
    <w:rsid w:val="007A363B"/>
    <w:rsid w:val="008222C0"/>
    <w:rsid w:val="00847121"/>
    <w:rsid w:val="008654DC"/>
    <w:rsid w:val="0097498F"/>
    <w:rsid w:val="00976D0C"/>
    <w:rsid w:val="00994B71"/>
    <w:rsid w:val="00A302C1"/>
    <w:rsid w:val="00A92D99"/>
    <w:rsid w:val="00B4149E"/>
    <w:rsid w:val="00B77323"/>
    <w:rsid w:val="00B804A7"/>
    <w:rsid w:val="00B97B19"/>
    <w:rsid w:val="00BA204A"/>
    <w:rsid w:val="00BB4186"/>
    <w:rsid w:val="00BB7A34"/>
    <w:rsid w:val="00C231B1"/>
    <w:rsid w:val="00CA033D"/>
    <w:rsid w:val="00D370EA"/>
    <w:rsid w:val="00DF1CD2"/>
    <w:rsid w:val="00E35092"/>
    <w:rsid w:val="00E56CCD"/>
    <w:rsid w:val="00EC206B"/>
    <w:rsid w:val="00F42655"/>
    <w:rsid w:val="00F82CF6"/>
    <w:rsid w:val="00F8638F"/>
    <w:rsid w:val="00FC78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912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4912E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912E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D370E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2E8"/>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4912E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912E8"/>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4912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s-1">
    <w:name w:val="ms-1"/>
    <w:basedOn w:val="DefaultParagraphFont"/>
    <w:rsid w:val="004912E8"/>
  </w:style>
  <w:style w:type="character" w:customStyle="1" w:styleId="max-w-15ch">
    <w:name w:val="max-w-[15ch]"/>
    <w:basedOn w:val="DefaultParagraphFont"/>
    <w:rsid w:val="004912E8"/>
  </w:style>
  <w:style w:type="character" w:customStyle="1" w:styleId="-me-1">
    <w:name w:val="-me-1"/>
    <w:basedOn w:val="DefaultParagraphFont"/>
    <w:rsid w:val="004912E8"/>
  </w:style>
  <w:style w:type="character" w:styleId="Strong">
    <w:name w:val="Strong"/>
    <w:basedOn w:val="DefaultParagraphFont"/>
    <w:uiPriority w:val="22"/>
    <w:qFormat/>
    <w:rsid w:val="004912E8"/>
    <w:rPr>
      <w:b/>
      <w:bCs/>
    </w:rPr>
  </w:style>
  <w:style w:type="character" w:styleId="Emphasis">
    <w:name w:val="Emphasis"/>
    <w:basedOn w:val="DefaultParagraphFont"/>
    <w:uiPriority w:val="20"/>
    <w:qFormat/>
    <w:rsid w:val="004912E8"/>
    <w:rPr>
      <w:i/>
      <w:iCs/>
    </w:rPr>
  </w:style>
  <w:style w:type="character" w:styleId="Hyperlink">
    <w:name w:val="Hyperlink"/>
    <w:basedOn w:val="DefaultParagraphFont"/>
    <w:uiPriority w:val="99"/>
    <w:semiHidden/>
    <w:unhideWhenUsed/>
    <w:rsid w:val="00BB4186"/>
    <w:rPr>
      <w:color w:val="0000FF"/>
      <w:u w:val="single"/>
    </w:rPr>
  </w:style>
  <w:style w:type="paragraph" w:styleId="Header">
    <w:name w:val="header"/>
    <w:basedOn w:val="Normal"/>
    <w:link w:val="HeaderChar"/>
    <w:uiPriority w:val="99"/>
    <w:unhideWhenUsed/>
    <w:rsid w:val="00BB41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186"/>
  </w:style>
  <w:style w:type="paragraph" w:styleId="Footer">
    <w:name w:val="footer"/>
    <w:basedOn w:val="Normal"/>
    <w:link w:val="FooterChar"/>
    <w:uiPriority w:val="99"/>
    <w:unhideWhenUsed/>
    <w:rsid w:val="00BB41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186"/>
  </w:style>
  <w:style w:type="character" w:customStyle="1" w:styleId="Heading4Char">
    <w:name w:val="Heading 4 Char"/>
    <w:basedOn w:val="DefaultParagraphFont"/>
    <w:link w:val="Heading4"/>
    <w:uiPriority w:val="9"/>
    <w:semiHidden/>
    <w:rsid w:val="00D370EA"/>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912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4912E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912E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D370E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2E8"/>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4912E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912E8"/>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4912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s-1">
    <w:name w:val="ms-1"/>
    <w:basedOn w:val="DefaultParagraphFont"/>
    <w:rsid w:val="004912E8"/>
  </w:style>
  <w:style w:type="character" w:customStyle="1" w:styleId="max-w-15ch">
    <w:name w:val="max-w-[15ch]"/>
    <w:basedOn w:val="DefaultParagraphFont"/>
    <w:rsid w:val="004912E8"/>
  </w:style>
  <w:style w:type="character" w:customStyle="1" w:styleId="-me-1">
    <w:name w:val="-me-1"/>
    <w:basedOn w:val="DefaultParagraphFont"/>
    <w:rsid w:val="004912E8"/>
  </w:style>
  <w:style w:type="character" w:styleId="Strong">
    <w:name w:val="Strong"/>
    <w:basedOn w:val="DefaultParagraphFont"/>
    <w:uiPriority w:val="22"/>
    <w:qFormat/>
    <w:rsid w:val="004912E8"/>
    <w:rPr>
      <w:b/>
      <w:bCs/>
    </w:rPr>
  </w:style>
  <w:style w:type="character" w:styleId="Emphasis">
    <w:name w:val="Emphasis"/>
    <w:basedOn w:val="DefaultParagraphFont"/>
    <w:uiPriority w:val="20"/>
    <w:qFormat/>
    <w:rsid w:val="004912E8"/>
    <w:rPr>
      <w:i/>
      <w:iCs/>
    </w:rPr>
  </w:style>
  <w:style w:type="character" w:styleId="Hyperlink">
    <w:name w:val="Hyperlink"/>
    <w:basedOn w:val="DefaultParagraphFont"/>
    <w:uiPriority w:val="99"/>
    <w:semiHidden/>
    <w:unhideWhenUsed/>
    <w:rsid w:val="00BB4186"/>
    <w:rPr>
      <w:color w:val="0000FF"/>
      <w:u w:val="single"/>
    </w:rPr>
  </w:style>
  <w:style w:type="paragraph" w:styleId="Header">
    <w:name w:val="header"/>
    <w:basedOn w:val="Normal"/>
    <w:link w:val="HeaderChar"/>
    <w:uiPriority w:val="99"/>
    <w:unhideWhenUsed/>
    <w:rsid w:val="00BB41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186"/>
  </w:style>
  <w:style w:type="paragraph" w:styleId="Footer">
    <w:name w:val="footer"/>
    <w:basedOn w:val="Normal"/>
    <w:link w:val="FooterChar"/>
    <w:uiPriority w:val="99"/>
    <w:unhideWhenUsed/>
    <w:rsid w:val="00BB41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186"/>
  </w:style>
  <w:style w:type="character" w:customStyle="1" w:styleId="Heading4Char">
    <w:name w:val="Heading 4 Char"/>
    <w:basedOn w:val="DefaultParagraphFont"/>
    <w:link w:val="Heading4"/>
    <w:uiPriority w:val="9"/>
    <w:semiHidden/>
    <w:rsid w:val="00D370EA"/>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6243">
      <w:bodyDiv w:val="1"/>
      <w:marLeft w:val="0"/>
      <w:marRight w:val="0"/>
      <w:marTop w:val="0"/>
      <w:marBottom w:val="0"/>
      <w:divBdr>
        <w:top w:val="none" w:sz="0" w:space="0" w:color="auto"/>
        <w:left w:val="none" w:sz="0" w:space="0" w:color="auto"/>
        <w:bottom w:val="none" w:sz="0" w:space="0" w:color="auto"/>
        <w:right w:val="none" w:sz="0" w:space="0" w:color="auto"/>
      </w:divBdr>
    </w:div>
    <w:div w:id="239483106">
      <w:bodyDiv w:val="1"/>
      <w:marLeft w:val="0"/>
      <w:marRight w:val="0"/>
      <w:marTop w:val="0"/>
      <w:marBottom w:val="0"/>
      <w:divBdr>
        <w:top w:val="none" w:sz="0" w:space="0" w:color="auto"/>
        <w:left w:val="none" w:sz="0" w:space="0" w:color="auto"/>
        <w:bottom w:val="none" w:sz="0" w:space="0" w:color="auto"/>
        <w:right w:val="none" w:sz="0" w:space="0" w:color="auto"/>
      </w:divBdr>
    </w:div>
    <w:div w:id="337462100">
      <w:bodyDiv w:val="1"/>
      <w:marLeft w:val="0"/>
      <w:marRight w:val="0"/>
      <w:marTop w:val="0"/>
      <w:marBottom w:val="0"/>
      <w:divBdr>
        <w:top w:val="none" w:sz="0" w:space="0" w:color="auto"/>
        <w:left w:val="none" w:sz="0" w:space="0" w:color="auto"/>
        <w:bottom w:val="none" w:sz="0" w:space="0" w:color="auto"/>
        <w:right w:val="none" w:sz="0" w:space="0" w:color="auto"/>
      </w:divBdr>
    </w:div>
    <w:div w:id="483666244">
      <w:bodyDiv w:val="1"/>
      <w:marLeft w:val="0"/>
      <w:marRight w:val="0"/>
      <w:marTop w:val="0"/>
      <w:marBottom w:val="0"/>
      <w:divBdr>
        <w:top w:val="none" w:sz="0" w:space="0" w:color="auto"/>
        <w:left w:val="none" w:sz="0" w:space="0" w:color="auto"/>
        <w:bottom w:val="none" w:sz="0" w:space="0" w:color="auto"/>
        <w:right w:val="none" w:sz="0" w:space="0" w:color="auto"/>
      </w:divBdr>
    </w:div>
    <w:div w:id="897859451">
      <w:bodyDiv w:val="1"/>
      <w:marLeft w:val="0"/>
      <w:marRight w:val="0"/>
      <w:marTop w:val="0"/>
      <w:marBottom w:val="0"/>
      <w:divBdr>
        <w:top w:val="none" w:sz="0" w:space="0" w:color="auto"/>
        <w:left w:val="none" w:sz="0" w:space="0" w:color="auto"/>
        <w:bottom w:val="none" w:sz="0" w:space="0" w:color="auto"/>
        <w:right w:val="none" w:sz="0" w:space="0" w:color="auto"/>
      </w:divBdr>
      <w:divsChild>
        <w:div w:id="1605455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7635504">
      <w:bodyDiv w:val="1"/>
      <w:marLeft w:val="0"/>
      <w:marRight w:val="0"/>
      <w:marTop w:val="0"/>
      <w:marBottom w:val="0"/>
      <w:divBdr>
        <w:top w:val="none" w:sz="0" w:space="0" w:color="auto"/>
        <w:left w:val="none" w:sz="0" w:space="0" w:color="auto"/>
        <w:bottom w:val="none" w:sz="0" w:space="0" w:color="auto"/>
        <w:right w:val="none" w:sz="0" w:space="0" w:color="auto"/>
      </w:divBdr>
    </w:div>
    <w:div w:id="1038044556">
      <w:bodyDiv w:val="1"/>
      <w:marLeft w:val="0"/>
      <w:marRight w:val="0"/>
      <w:marTop w:val="0"/>
      <w:marBottom w:val="0"/>
      <w:divBdr>
        <w:top w:val="none" w:sz="0" w:space="0" w:color="auto"/>
        <w:left w:val="none" w:sz="0" w:space="0" w:color="auto"/>
        <w:bottom w:val="none" w:sz="0" w:space="0" w:color="auto"/>
        <w:right w:val="none" w:sz="0" w:space="0" w:color="auto"/>
      </w:divBdr>
    </w:div>
    <w:div w:id="1388797749">
      <w:bodyDiv w:val="1"/>
      <w:marLeft w:val="0"/>
      <w:marRight w:val="0"/>
      <w:marTop w:val="0"/>
      <w:marBottom w:val="0"/>
      <w:divBdr>
        <w:top w:val="none" w:sz="0" w:space="0" w:color="auto"/>
        <w:left w:val="none" w:sz="0" w:space="0" w:color="auto"/>
        <w:bottom w:val="none" w:sz="0" w:space="0" w:color="auto"/>
        <w:right w:val="none" w:sz="0" w:space="0" w:color="auto"/>
      </w:divBdr>
    </w:div>
    <w:div w:id="1433361281">
      <w:bodyDiv w:val="1"/>
      <w:marLeft w:val="0"/>
      <w:marRight w:val="0"/>
      <w:marTop w:val="0"/>
      <w:marBottom w:val="0"/>
      <w:divBdr>
        <w:top w:val="none" w:sz="0" w:space="0" w:color="auto"/>
        <w:left w:val="none" w:sz="0" w:space="0" w:color="auto"/>
        <w:bottom w:val="none" w:sz="0" w:space="0" w:color="auto"/>
        <w:right w:val="none" w:sz="0" w:space="0" w:color="auto"/>
      </w:divBdr>
    </w:div>
    <w:div w:id="1451705682">
      <w:bodyDiv w:val="1"/>
      <w:marLeft w:val="0"/>
      <w:marRight w:val="0"/>
      <w:marTop w:val="0"/>
      <w:marBottom w:val="0"/>
      <w:divBdr>
        <w:top w:val="none" w:sz="0" w:space="0" w:color="auto"/>
        <w:left w:val="none" w:sz="0" w:space="0" w:color="auto"/>
        <w:bottom w:val="none" w:sz="0" w:space="0" w:color="auto"/>
        <w:right w:val="none" w:sz="0" w:space="0" w:color="auto"/>
      </w:divBdr>
    </w:div>
    <w:div w:id="1543129799">
      <w:bodyDiv w:val="1"/>
      <w:marLeft w:val="0"/>
      <w:marRight w:val="0"/>
      <w:marTop w:val="0"/>
      <w:marBottom w:val="0"/>
      <w:divBdr>
        <w:top w:val="none" w:sz="0" w:space="0" w:color="auto"/>
        <w:left w:val="none" w:sz="0" w:space="0" w:color="auto"/>
        <w:bottom w:val="none" w:sz="0" w:space="0" w:color="auto"/>
        <w:right w:val="none" w:sz="0" w:space="0" w:color="auto"/>
      </w:divBdr>
    </w:div>
    <w:div w:id="1594321215">
      <w:bodyDiv w:val="1"/>
      <w:marLeft w:val="0"/>
      <w:marRight w:val="0"/>
      <w:marTop w:val="0"/>
      <w:marBottom w:val="0"/>
      <w:divBdr>
        <w:top w:val="none" w:sz="0" w:space="0" w:color="auto"/>
        <w:left w:val="none" w:sz="0" w:space="0" w:color="auto"/>
        <w:bottom w:val="none" w:sz="0" w:space="0" w:color="auto"/>
        <w:right w:val="none" w:sz="0" w:space="0" w:color="auto"/>
      </w:divBdr>
    </w:div>
    <w:div w:id="1686592431">
      <w:bodyDiv w:val="1"/>
      <w:marLeft w:val="0"/>
      <w:marRight w:val="0"/>
      <w:marTop w:val="0"/>
      <w:marBottom w:val="0"/>
      <w:divBdr>
        <w:top w:val="none" w:sz="0" w:space="0" w:color="auto"/>
        <w:left w:val="none" w:sz="0" w:space="0" w:color="auto"/>
        <w:bottom w:val="none" w:sz="0" w:space="0" w:color="auto"/>
        <w:right w:val="none" w:sz="0" w:space="0" w:color="auto"/>
      </w:divBdr>
    </w:div>
    <w:div w:id="1865821571">
      <w:bodyDiv w:val="1"/>
      <w:marLeft w:val="0"/>
      <w:marRight w:val="0"/>
      <w:marTop w:val="0"/>
      <w:marBottom w:val="0"/>
      <w:divBdr>
        <w:top w:val="none" w:sz="0" w:space="0" w:color="auto"/>
        <w:left w:val="none" w:sz="0" w:space="0" w:color="auto"/>
        <w:bottom w:val="none" w:sz="0" w:space="0" w:color="auto"/>
        <w:right w:val="none" w:sz="0" w:space="0" w:color="auto"/>
      </w:divBdr>
      <w:divsChild>
        <w:div w:id="1616905975">
          <w:marLeft w:val="0"/>
          <w:marRight w:val="0"/>
          <w:marTop w:val="0"/>
          <w:marBottom w:val="0"/>
          <w:divBdr>
            <w:top w:val="none" w:sz="0" w:space="0" w:color="auto"/>
            <w:left w:val="none" w:sz="0" w:space="0" w:color="auto"/>
            <w:bottom w:val="none" w:sz="0" w:space="0" w:color="auto"/>
            <w:right w:val="none" w:sz="0" w:space="0" w:color="auto"/>
          </w:divBdr>
          <w:divsChild>
            <w:div w:id="1954357977">
              <w:marLeft w:val="0"/>
              <w:marRight w:val="0"/>
              <w:marTop w:val="0"/>
              <w:marBottom w:val="0"/>
              <w:divBdr>
                <w:top w:val="none" w:sz="0" w:space="0" w:color="auto"/>
                <w:left w:val="none" w:sz="0" w:space="0" w:color="auto"/>
                <w:bottom w:val="none" w:sz="0" w:space="0" w:color="auto"/>
                <w:right w:val="none" w:sz="0" w:space="0" w:color="auto"/>
              </w:divBdr>
              <w:divsChild>
                <w:div w:id="1059938874">
                  <w:marLeft w:val="0"/>
                  <w:marRight w:val="0"/>
                  <w:marTop w:val="0"/>
                  <w:marBottom w:val="0"/>
                  <w:divBdr>
                    <w:top w:val="none" w:sz="0" w:space="0" w:color="auto"/>
                    <w:left w:val="none" w:sz="0" w:space="0" w:color="auto"/>
                    <w:bottom w:val="none" w:sz="0" w:space="0" w:color="auto"/>
                    <w:right w:val="none" w:sz="0" w:space="0" w:color="auto"/>
                  </w:divBdr>
                  <w:divsChild>
                    <w:div w:id="256520160">
                      <w:marLeft w:val="0"/>
                      <w:marRight w:val="0"/>
                      <w:marTop w:val="0"/>
                      <w:marBottom w:val="0"/>
                      <w:divBdr>
                        <w:top w:val="none" w:sz="0" w:space="0" w:color="auto"/>
                        <w:left w:val="none" w:sz="0" w:space="0" w:color="auto"/>
                        <w:bottom w:val="none" w:sz="0" w:space="0" w:color="auto"/>
                        <w:right w:val="none" w:sz="0" w:space="0" w:color="auto"/>
                      </w:divBdr>
                      <w:divsChild>
                        <w:div w:id="1166290547">
                          <w:marLeft w:val="0"/>
                          <w:marRight w:val="0"/>
                          <w:marTop w:val="0"/>
                          <w:marBottom w:val="0"/>
                          <w:divBdr>
                            <w:top w:val="none" w:sz="0" w:space="0" w:color="auto"/>
                            <w:left w:val="none" w:sz="0" w:space="0" w:color="auto"/>
                            <w:bottom w:val="none" w:sz="0" w:space="0" w:color="auto"/>
                            <w:right w:val="none" w:sz="0" w:space="0" w:color="auto"/>
                          </w:divBdr>
                          <w:divsChild>
                            <w:div w:id="1805077931">
                              <w:marLeft w:val="0"/>
                              <w:marRight w:val="0"/>
                              <w:marTop w:val="0"/>
                              <w:marBottom w:val="0"/>
                              <w:divBdr>
                                <w:top w:val="none" w:sz="0" w:space="0" w:color="auto"/>
                                <w:left w:val="none" w:sz="0" w:space="0" w:color="auto"/>
                                <w:bottom w:val="none" w:sz="0" w:space="0" w:color="auto"/>
                                <w:right w:val="none" w:sz="0" w:space="0" w:color="auto"/>
                              </w:divBdr>
                              <w:divsChild>
                                <w:div w:id="903640008">
                                  <w:marLeft w:val="0"/>
                                  <w:marRight w:val="0"/>
                                  <w:marTop w:val="0"/>
                                  <w:marBottom w:val="0"/>
                                  <w:divBdr>
                                    <w:top w:val="none" w:sz="0" w:space="0" w:color="auto"/>
                                    <w:left w:val="none" w:sz="0" w:space="0" w:color="auto"/>
                                    <w:bottom w:val="none" w:sz="0" w:space="0" w:color="auto"/>
                                    <w:right w:val="none" w:sz="0" w:space="0" w:color="auto"/>
                                  </w:divBdr>
                                  <w:divsChild>
                                    <w:div w:id="32860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750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08/EL-09-2023-0194" TargetMode="External"/><Relationship Id="rId13" Type="http://schemas.openxmlformats.org/officeDocument/2006/relationships/hyperlink" Target="https://doi.org/10.5897/IJLIS2023.0902"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i.org/10.1080/01930826.2021.1916464" TargetMode="External"/><Relationship Id="rId17" Type="http://schemas.openxmlformats.org/officeDocument/2006/relationships/hyperlink" Target="https://doi.org/10.1057/s41303-017-0058-3" TargetMode="External"/><Relationship Id="rId2" Type="http://schemas.openxmlformats.org/officeDocument/2006/relationships/styles" Target="styles.xml"/><Relationship Id="rId16" Type="http://schemas.openxmlformats.org/officeDocument/2006/relationships/hyperlink" Target="https://doi.org/10.25300/MISQ/2019/12148"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igitalcommons.unl.edu/libphilprac/5654" TargetMode="External"/><Relationship Id="rId5" Type="http://schemas.openxmlformats.org/officeDocument/2006/relationships/webSettings" Target="webSettings.xml"/><Relationship Id="rId15" Type="http://schemas.openxmlformats.org/officeDocument/2006/relationships/hyperlink" Target="https://doi.org/10.1108/EL-01-2024-0023" TargetMode="External"/><Relationship Id="rId10" Type="http://schemas.openxmlformats.org/officeDocument/2006/relationships/hyperlink" Target="https://doi.org/10.1080/07421222.2003.1104574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parcopen.org/wp-content/uploads/2019/04/ir.pdf" TargetMode="External"/><Relationship Id="rId14" Type="http://schemas.openxmlformats.org/officeDocument/2006/relationships/hyperlink" Target="https://doi.org/10.1016/j.acalib.2024.1027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700</TotalTime>
  <Pages>18</Pages>
  <Words>5108</Words>
  <Characters>29121</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Dankwalba</dc:creator>
  <cp:lastModifiedBy>Dankwalba</cp:lastModifiedBy>
  <cp:revision>53</cp:revision>
  <dcterms:created xsi:type="dcterms:W3CDTF">2025-10-22T10:31:00Z</dcterms:created>
  <dcterms:modified xsi:type="dcterms:W3CDTF">2026-02-08T15:04:00Z</dcterms:modified>
</cp:coreProperties>
</file>