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7B5F" w:rsidRDefault="00AE7B5F" w:rsidP="00AE7B5F">
      <w:pPr>
        <w:pStyle w:val="NoSpacing"/>
        <w:jc w:val="center"/>
        <w:rPr>
          <w:rFonts w:ascii="Times New Roman" w:hAnsi="Times New Roman" w:cs="Times New Roman"/>
          <w:b/>
          <w:bCs/>
          <w:sz w:val="24"/>
          <w:szCs w:val="24"/>
        </w:rPr>
      </w:pPr>
      <w:r>
        <w:rPr>
          <w:rFonts w:ascii="Times New Roman" w:hAnsi="Times New Roman" w:cs="Times New Roman"/>
          <w:b/>
          <w:bCs/>
          <w:sz w:val="24"/>
          <w:szCs w:val="24"/>
        </w:rPr>
        <w:t>EMOTIONAL INTELLIGENCE AND RESEARCH COMPETENCE AMONG ACADEMIC LIBRARIANS IN SOUTH-WEST, NIGERIA</w:t>
      </w:r>
    </w:p>
    <w:p w:rsidR="00AE7B5F" w:rsidRDefault="00AE7B5F" w:rsidP="00AE7B5F">
      <w:pPr>
        <w:pStyle w:val="NoSpacing"/>
        <w:jc w:val="center"/>
        <w:rPr>
          <w:rFonts w:ascii="Times New Roman" w:hAnsi="Times New Roman" w:cs="Times New Roman"/>
          <w:b/>
          <w:bCs/>
          <w:sz w:val="24"/>
          <w:szCs w:val="24"/>
        </w:rPr>
      </w:pPr>
    </w:p>
    <w:p w:rsidR="007D2641" w:rsidRDefault="00AE7B5F" w:rsidP="00AE7B5F">
      <w:pPr>
        <w:pStyle w:val="NoSpacing"/>
        <w:jc w:val="center"/>
        <w:rPr>
          <w:rFonts w:ascii="Times New Roman" w:hAnsi="Times New Roman" w:cs="Times New Roman"/>
          <w:b/>
          <w:bCs/>
          <w:sz w:val="24"/>
          <w:szCs w:val="24"/>
        </w:rPr>
      </w:pPr>
      <w:r>
        <w:rPr>
          <w:rFonts w:ascii="Times New Roman" w:hAnsi="Times New Roman" w:cs="Times New Roman"/>
          <w:b/>
          <w:bCs/>
          <w:sz w:val="24"/>
          <w:szCs w:val="24"/>
        </w:rPr>
        <w:t xml:space="preserve">A.O AKINOLA, A.O GIWA, F.I OLANIPEKUN </w:t>
      </w:r>
      <w:r w:rsidR="00810372">
        <w:rPr>
          <w:rFonts w:ascii="Times New Roman" w:hAnsi="Times New Roman" w:cs="Times New Roman"/>
          <w:b/>
          <w:bCs/>
          <w:sz w:val="24"/>
          <w:szCs w:val="24"/>
        </w:rPr>
        <w:t>&amp;</w:t>
      </w:r>
      <w:r>
        <w:rPr>
          <w:rFonts w:ascii="Times New Roman" w:hAnsi="Times New Roman" w:cs="Times New Roman"/>
          <w:b/>
          <w:bCs/>
          <w:sz w:val="24"/>
          <w:szCs w:val="24"/>
        </w:rPr>
        <w:t xml:space="preserve"> J.A AKERELE</w:t>
      </w:r>
    </w:p>
    <w:p w:rsidR="007D2641" w:rsidRDefault="00AE7B5F" w:rsidP="00AE7B5F">
      <w:pPr>
        <w:pStyle w:val="NoSpacing"/>
        <w:jc w:val="center"/>
        <w:rPr>
          <w:rFonts w:ascii="Times New Roman" w:hAnsi="Times New Roman" w:cs="Times New Roman"/>
          <w:b/>
          <w:bCs/>
          <w:sz w:val="24"/>
          <w:szCs w:val="24"/>
        </w:rPr>
      </w:pPr>
      <w:r>
        <w:rPr>
          <w:rFonts w:ascii="Times New Roman" w:hAnsi="Times New Roman" w:cs="Times New Roman"/>
          <w:b/>
          <w:bCs/>
          <w:sz w:val="24"/>
          <w:szCs w:val="24"/>
        </w:rPr>
        <w:t>THE LIBRARY, EKITI STATE POLYTECHNIC, ISAN-EKITI, NIGERIA</w:t>
      </w:r>
    </w:p>
    <w:p w:rsidR="00AE7B5F" w:rsidRDefault="00AE7B5F" w:rsidP="00AE7B5F">
      <w:pPr>
        <w:pStyle w:val="NoSpacing"/>
        <w:jc w:val="center"/>
        <w:rPr>
          <w:rFonts w:ascii="Times New Roman" w:hAnsi="Times New Roman" w:cs="Times New Roman"/>
          <w:b/>
          <w:bCs/>
          <w:sz w:val="24"/>
          <w:szCs w:val="24"/>
        </w:rPr>
      </w:pPr>
    </w:p>
    <w:p w:rsidR="00AE7B5F" w:rsidRDefault="00AE7B5F" w:rsidP="00AE7B5F">
      <w:pPr>
        <w:pStyle w:val="NoSpacing"/>
        <w:jc w:val="center"/>
        <w:rPr>
          <w:rFonts w:ascii="Times New Roman" w:hAnsi="Times New Roman" w:cs="Times New Roman"/>
          <w:b/>
          <w:bCs/>
          <w:sz w:val="24"/>
          <w:szCs w:val="24"/>
        </w:rPr>
      </w:pPr>
      <w:r>
        <w:rPr>
          <w:rFonts w:ascii="Times New Roman" w:hAnsi="Times New Roman" w:cs="Times New Roman"/>
          <w:b/>
          <w:bCs/>
          <w:sz w:val="24"/>
          <w:szCs w:val="24"/>
        </w:rPr>
        <w:t>CORRESPONDING EMAIL:</w:t>
      </w:r>
      <w:r w:rsidR="00810372">
        <w:rPr>
          <w:rFonts w:ascii="Times New Roman" w:hAnsi="Times New Roman" w:cs="Times New Roman"/>
          <w:b/>
          <w:bCs/>
          <w:sz w:val="24"/>
          <w:szCs w:val="24"/>
        </w:rPr>
        <w:t>ayodegreat@gmail.com</w:t>
      </w:r>
    </w:p>
    <w:p w:rsidR="007D2641" w:rsidRDefault="007D2641" w:rsidP="00AF3A1C">
      <w:pPr>
        <w:pStyle w:val="NoSpacing"/>
        <w:jc w:val="center"/>
        <w:rPr>
          <w:rFonts w:ascii="Times New Roman" w:hAnsi="Times New Roman" w:cs="Times New Roman"/>
          <w:b/>
          <w:bCs/>
          <w:sz w:val="24"/>
          <w:szCs w:val="24"/>
        </w:rPr>
      </w:pPr>
    </w:p>
    <w:p w:rsidR="007D2641" w:rsidRDefault="007D2641" w:rsidP="00AE7B5F">
      <w:pPr>
        <w:pStyle w:val="NoSpacing"/>
        <w:rPr>
          <w:rFonts w:ascii="Times New Roman" w:hAnsi="Times New Roman" w:cs="Times New Roman"/>
          <w:b/>
          <w:bCs/>
          <w:sz w:val="24"/>
          <w:szCs w:val="24"/>
        </w:rPr>
      </w:pPr>
    </w:p>
    <w:p w:rsidR="00AF3A1C" w:rsidRPr="00581403" w:rsidRDefault="00AF3A1C" w:rsidP="00AF3A1C">
      <w:pPr>
        <w:pStyle w:val="NoSpacing"/>
        <w:jc w:val="center"/>
        <w:rPr>
          <w:rFonts w:ascii="Times New Roman" w:hAnsi="Times New Roman" w:cs="Times New Roman"/>
          <w:b/>
          <w:bCs/>
          <w:sz w:val="24"/>
          <w:szCs w:val="24"/>
        </w:rPr>
      </w:pPr>
      <w:r w:rsidRPr="00581403">
        <w:rPr>
          <w:rFonts w:ascii="Times New Roman" w:hAnsi="Times New Roman" w:cs="Times New Roman"/>
          <w:b/>
          <w:bCs/>
          <w:sz w:val="24"/>
          <w:szCs w:val="24"/>
        </w:rPr>
        <w:t>Abstract</w:t>
      </w:r>
    </w:p>
    <w:p w:rsidR="00581403" w:rsidRPr="00581403" w:rsidRDefault="00581403" w:rsidP="00AF3A1C">
      <w:pPr>
        <w:pStyle w:val="NoSpacing"/>
        <w:jc w:val="center"/>
        <w:rPr>
          <w:rFonts w:ascii="Times New Roman" w:hAnsi="Times New Roman" w:cs="Times New Roman"/>
          <w:b/>
          <w:bCs/>
          <w:sz w:val="24"/>
          <w:szCs w:val="24"/>
        </w:rPr>
      </w:pPr>
    </w:p>
    <w:p w:rsidR="00AF3A1C" w:rsidRPr="00581403" w:rsidRDefault="00AF3A1C" w:rsidP="00AF3A1C">
      <w:pPr>
        <w:pStyle w:val="NoSpacing"/>
        <w:ind w:firstLine="720"/>
        <w:jc w:val="both"/>
        <w:rPr>
          <w:rFonts w:ascii="Times New Roman" w:hAnsi="Times New Roman" w:cs="Times New Roman"/>
          <w:sz w:val="24"/>
          <w:szCs w:val="24"/>
        </w:rPr>
      </w:pPr>
      <w:r w:rsidRPr="00581403">
        <w:rPr>
          <w:rFonts w:ascii="Times New Roman" w:hAnsi="Times New Roman" w:cs="Times New Roman"/>
          <w:sz w:val="24"/>
          <w:szCs w:val="24"/>
        </w:rPr>
        <w:t xml:space="preserve">The increasing complexity of information landscapes and evolving user needs have highlighted the importance of research competence among librarians. </w:t>
      </w:r>
      <w:r w:rsidRPr="00581403">
        <w:rPr>
          <w:rFonts w:ascii="Times New Roman" w:hAnsi="Times New Roman" w:cs="Times New Roman"/>
          <w:sz w:val="24"/>
          <w:szCs w:val="24"/>
          <w:shd w:val="clear" w:color="auto" w:fill="FFFFFF"/>
        </w:rPr>
        <w:t xml:space="preserve">Research competence among librarians is essential for effectively supporting scholarly activities, facilitating knowledge creation, and advancing academic endeavours. However, despite the importance of this competence, there exists a significant gap in understanding the multifaceted factors that contribute to librarians' research competence in Nigerian tertiary institutions. </w:t>
      </w:r>
      <w:r w:rsidRPr="00581403">
        <w:rPr>
          <w:rFonts w:ascii="Times New Roman" w:hAnsi="Times New Roman" w:cs="Times New Roman"/>
          <w:sz w:val="24"/>
          <w:szCs w:val="24"/>
        </w:rPr>
        <w:t xml:space="preserve">Literature established that there are many factors that could inhibit employee research competence among librarian in tertiary institutions </w:t>
      </w:r>
      <w:r w:rsidR="00581403" w:rsidRPr="00581403">
        <w:rPr>
          <w:rFonts w:ascii="Times New Roman" w:hAnsi="Times New Roman" w:cs="Times New Roman"/>
          <w:sz w:val="24"/>
          <w:szCs w:val="24"/>
        </w:rPr>
        <w:t xml:space="preserve">one of </w:t>
      </w:r>
      <w:r w:rsidRPr="00581403">
        <w:rPr>
          <w:rFonts w:ascii="Times New Roman" w:hAnsi="Times New Roman" w:cs="Times New Roman"/>
          <w:sz w:val="24"/>
          <w:szCs w:val="24"/>
        </w:rPr>
        <w:t>which could include em</w:t>
      </w:r>
      <w:r w:rsidR="00581403" w:rsidRPr="00581403">
        <w:rPr>
          <w:rFonts w:ascii="Times New Roman" w:hAnsi="Times New Roman" w:cs="Times New Roman"/>
          <w:sz w:val="24"/>
          <w:szCs w:val="24"/>
        </w:rPr>
        <w:t>otional intelligence</w:t>
      </w:r>
      <w:r w:rsidRPr="00581403">
        <w:rPr>
          <w:rFonts w:ascii="Times New Roman" w:hAnsi="Times New Roman" w:cs="Times New Roman"/>
          <w:sz w:val="24"/>
          <w:szCs w:val="24"/>
        </w:rPr>
        <w:t>. Thus, this study examined the</w:t>
      </w:r>
      <w:r w:rsidR="00581403" w:rsidRPr="00581403">
        <w:rPr>
          <w:rFonts w:ascii="Times New Roman" w:hAnsi="Times New Roman" w:cs="Times New Roman"/>
          <w:sz w:val="24"/>
          <w:szCs w:val="24"/>
        </w:rPr>
        <w:t xml:space="preserve"> emotional intelligence </w:t>
      </w:r>
      <w:r w:rsidRPr="00581403">
        <w:rPr>
          <w:rFonts w:ascii="Times New Roman" w:hAnsi="Times New Roman" w:cs="Times New Roman"/>
          <w:sz w:val="24"/>
          <w:szCs w:val="24"/>
        </w:rPr>
        <w:t xml:space="preserve">and research competence among academic librarians in south-west, Nigeria. </w:t>
      </w:r>
    </w:p>
    <w:p w:rsidR="00AF3A1C" w:rsidRPr="00581403" w:rsidRDefault="00AF3A1C" w:rsidP="00AF3A1C">
      <w:pPr>
        <w:pStyle w:val="NoSpacing"/>
        <w:ind w:firstLine="720"/>
        <w:jc w:val="both"/>
        <w:rPr>
          <w:rFonts w:ascii="Times New Roman" w:eastAsia="Times New Roman" w:hAnsi="Times New Roman" w:cs="Times New Roman"/>
          <w:sz w:val="24"/>
          <w:szCs w:val="24"/>
        </w:rPr>
      </w:pPr>
      <w:r w:rsidRPr="00581403">
        <w:rPr>
          <w:rFonts w:ascii="Times New Roman" w:hAnsi="Times New Roman" w:cs="Times New Roman"/>
          <w:sz w:val="24"/>
          <w:szCs w:val="24"/>
        </w:rPr>
        <w:t>The population for this research consists of the 485 librarians in the 41 accredited public universities and polytechnics in South-West, Nigeria. Total enumeration sampling technique was adopted in order to allow all the targeted population participate in this study. Questionnaire was the instrument used for the data collection.</w:t>
      </w:r>
      <w:r w:rsidRPr="00581403">
        <w:rPr>
          <w:rFonts w:ascii="Times New Roman" w:hAnsi="Times New Roman" w:cs="Times New Roman"/>
          <w:color w:val="333333"/>
          <w:sz w:val="24"/>
          <w:szCs w:val="24"/>
          <w:shd w:val="clear" w:color="auto" w:fill="FFFFFF"/>
        </w:rPr>
        <w:t xml:space="preserve"> </w:t>
      </w:r>
      <w:r w:rsidRPr="00581403">
        <w:rPr>
          <w:rFonts w:ascii="Times New Roman" w:hAnsi="Times New Roman" w:cs="Times New Roman"/>
          <w:sz w:val="24"/>
          <w:szCs w:val="24"/>
          <w:shd w:val="clear" w:color="auto" w:fill="FFFFFF"/>
        </w:rPr>
        <w:t>Data were analysed using descriptive and inferential statistics</w:t>
      </w:r>
      <w:r w:rsidRPr="00581403">
        <w:rPr>
          <w:rFonts w:ascii="Times New Roman" w:eastAsia="Times New Roman" w:hAnsi="Times New Roman" w:cs="Times New Roman"/>
          <w:sz w:val="24"/>
          <w:szCs w:val="24"/>
        </w:rPr>
        <w:t>.</w:t>
      </w:r>
    </w:p>
    <w:p w:rsidR="00AF3A1C" w:rsidRPr="00581403" w:rsidRDefault="00AF3A1C" w:rsidP="00AF3A1C">
      <w:pPr>
        <w:pStyle w:val="NoSpacing"/>
        <w:ind w:firstLine="720"/>
        <w:jc w:val="both"/>
        <w:rPr>
          <w:rFonts w:ascii="Times New Roman" w:eastAsia="Calibri" w:hAnsi="Times New Roman" w:cs="Times New Roman"/>
          <w:sz w:val="24"/>
          <w:szCs w:val="24"/>
        </w:rPr>
      </w:pPr>
      <w:r w:rsidRPr="00581403">
        <w:rPr>
          <w:rFonts w:ascii="Times New Roman" w:hAnsi="Times New Roman" w:cs="Times New Roman"/>
          <w:sz w:val="24"/>
          <w:szCs w:val="24"/>
        </w:rPr>
        <w:t>Results showed that majority of the respondents 271 (68.3%) were librarians in universities, while the least, 126 (31.7%) works in the polytechnics. There was a moderate level of emotional intelligence in universities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Pr="00581403">
        <w:rPr>
          <w:rFonts w:ascii="Times New Roman" w:hAnsi="Times New Roman" w:cs="Times New Roman"/>
          <w:sz w:val="24"/>
          <w:szCs w:val="24"/>
        </w:rPr>
        <w:t>=50.57) and polytechnics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00581403" w:rsidRPr="00581403">
        <w:rPr>
          <w:rFonts w:ascii="Times New Roman" w:hAnsi="Times New Roman" w:cs="Times New Roman"/>
          <w:sz w:val="24"/>
          <w:szCs w:val="24"/>
        </w:rPr>
        <w:t>=49.65)</w:t>
      </w:r>
      <w:r w:rsidRPr="00581403">
        <w:rPr>
          <w:rFonts w:ascii="Times New Roman" w:eastAsia="Calibri" w:hAnsi="Times New Roman" w:cs="Times New Roman"/>
          <w:sz w:val="24"/>
          <w:szCs w:val="24"/>
        </w:rPr>
        <w:t>. There was a moderate level of research competence in the universities (</w:t>
      </w:r>
      <w:r w:rsidRPr="00581403">
        <w:rPr>
          <w:rFonts w:ascii="Cambria Math" w:eastAsia="Calibri" w:hAnsi="Cambria Math" w:cs="Cambria Math"/>
          <w:sz w:val="24"/>
          <w:szCs w:val="24"/>
        </w:rPr>
        <w:t>𝑥</w:t>
      </w:r>
      <w:r w:rsidRPr="00581403">
        <w:rPr>
          <w:rFonts w:ascii="Times New Roman" w:eastAsia="Calibri" w:hAnsi="Times New Roman" w:cs="Times New Roman"/>
          <w:sz w:val="24"/>
          <w:szCs w:val="24"/>
        </w:rPr>
        <w:t>̅=65.78) and polytechnics (</w:t>
      </w:r>
      <w:r w:rsidRPr="00581403">
        <w:rPr>
          <w:rFonts w:ascii="Cambria Math" w:eastAsia="Calibri" w:hAnsi="Cambria Math" w:cs="Cambria Math"/>
          <w:sz w:val="24"/>
          <w:szCs w:val="24"/>
        </w:rPr>
        <w:t>𝑥</w:t>
      </w:r>
      <w:r w:rsidRPr="00581403">
        <w:rPr>
          <w:rFonts w:ascii="Times New Roman" w:eastAsia="Calibri" w:hAnsi="Times New Roman" w:cs="Times New Roman"/>
          <w:sz w:val="24"/>
          <w:szCs w:val="24"/>
        </w:rPr>
        <w:t>̅=62.19). There was significant positive relationship between emotional intelligence and research competence of the librarians</w:t>
      </w:r>
      <w:r w:rsidRPr="00581403">
        <w:rPr>
          <w:rFonts w:ascii="Times New Roman" w:eastAsia="Calibri" w:hAnsi="Times New Roman" w:cs="Times New Roman"/>
          <w:b/>
          <w:bCs/>
          <w:sz w:val="24"/>
          <w:szCs w:val="24"/>
        </w:rPr>
        <w:t xml:space="preserve"> </w:t>
      </w:r>
      <w:r w:rsidRPr="00581403">
        <w:rPr>
          <w:rFonts w:ascii="Times New Roman" w:eastAsia="Calibri" w:hAnsi="Times New Roman" w:cs="Times New Roman"/>
          <w:sz w:val="24"/>
          <w:szCs w:val="24"/>
        </w:rPr>
        <w:t xml:space="preserve">in both universities (r=.495 </w:t>
      </w:r>
      <w:proofErr w:type="spellStart"/>
      <w:proofErr w:type="gramStart"/>
      <w:r w:rsidRPr="00581403">
        <w:rPr>
          <w:rFonts w:ascii="Times New Roman" w:eastAsia="Calibri" w:hAnsi="Times New Roman" w:cs="Times New Roman"/>
          <w:sz w:val="24"/>
          <w:szCs w:val="24"/>
        </w:rPr>
        <w:t>df</w:t>
      </w:r>
      <w:proofErr w:type="spellEnd"/>
      <w:proofErr w:type="gramEnd"/>
      <w:r w:rsidRPr="00581403">
        <w:rPr>
          <w:rFonts w:ascii="Times New Roman" w:eastAsia="Calibri" w:hAnsi="Times New Roman" w:cs="Times New Roman"/>
          <w:sz w:val="24"/>
          <w:szCs w:val="24"/>
        </w:rPr>
        <w:t xml:space="preserve"> =270; p&lt;0.05) and polytechnics (r =.329</w:t>
      </w:r>
      <w:r w:rsidRPr="00581403">
        <w:rPr>
          <w:rFonts w:ascii="Times New Roman" w:eastAsia="Calibri" w:hAnsi="Times New Roman" w:cs="Times New Roman"/>
          <w:sz w:val="24"/>
          <w:szCs w:val="24"/>
          <w:vertAlign w:val="superscript"/>
        </w:rPr>
        <w:t xml:space="preserve"> </w:t>
      </w:r>
      <w:proofErr w:type="spellStart"/>
      <w:r w:rsidRPr="00581403">
        <w:rPr>
          <w:rFonts w:ascii="Times New Roman" w:eastAsia="Calibri" w:hAnsi="Times New Roman" w:cs="Times New Roman"/>
          <w:sz w:val="24"/>
          <w:szCs w:val="24"/>
        </w:rPr>
        <w:t>df</w:t>
      </w:r>
      <w:proofErr w:type="spellEnd"/>
      <w:r w:rsidRPr="00581403">
        <w:rPr>
          <w:rFonts w:ascii="Times New Roman" w:eastAsia="Calibri" w:hAnsi="Times New Roman" w:cs="Times New Roman"/>
          <w:sz w:val="24"/>
          <w:szCs w:val="24"/>
        </w:rPr>
        <w:t xml:space="preserve"> =125; p&lt;0.05).</w:t>
      </w:r>
      <w:r w:rsidRPr="00581403">
        <w:rPr>
          <w:rFonts w:ascii="Times New Roman" w:eastAsia="Calibri" w:hAnsi="Times New Roman" w:cs="Times New Roman"/>
          <w:bCs/>
          <w:sz w:val="24"/>
          <w:szCs w:val="24"/>
        </w:rPr>
        <w:t xml:space="preserve"> </w:t>
      </w:r>
    </w:p>
    <w:p w:rsidR="00AF3A1C" w:rsidRPr="00581403" w:rsidRDefault="00AF3A1C" w:rsidP="00AF3A1C">
      <w:pPr>
        <w:pStyle w:val="NoSpacing"/>
        <w:ind w:firstLine="720"/>
        <w:jc w:val="both"/>
        <w:rPr>
          <w:rFonts w:ascii="Times New Roman" w:eastAsia="Calibri" w:hAnsi="Times New Roman" w:cs="Times New Roman"/>
          <w:sz w:val="24"/>
          <w:szCs w:val="24"/>
        </w:rPr>
      </w:pPr>
      <w:r w:rsidRPr="00581403">
        <w:rPr>
          <w:rFonts w:ascii="Times New Roman" w:hAnsi="Times New Roman" w:cs="Times New Roman"/>
          <w:sz w:val="24"/>
          <w:szCs w:val="24"/>
        </w:rPr>
        <w:t>The level of em</w:t>
      </w:r>
      <w:r w:rsidR="00581403" w:rsidRPr="00581403">
        <w:rPr>
          <w:rFonts w:ascii="Times New Roman" w:hAnsi="Times New Roman" w:cs="Times New Roman"/>
          <w:sz w:val="24"/>
          <w:szCs w:val="24"/>
        </w:rPr>
        <w:t>otional intelligence</w:t>
      </w:r>
      <w:r w:rsidRPr="00581403">
        <w:rPr>
          <w:rFonts w:ascii="Times New Roman" w:hAnsi="Times New Roman" w:cs="Times New Roman"/>
          <w:sz w:val="24"/>
          <w:szCs w:val="24"/>
        </w:rPr>
        <w:t xml:space="preserve"> influenced the research competence among academic librarians in tertiary institutions in South west, Nigeria. Hence, </w:t>
      </w:r>
      <w:r w:rsidRPr="00581403">
        <w:rPr>
          <w:rFonts w:ascii="Times New Roman" w:eastAsia="SimSun" w:hAnsi="Times New Roman" w:cs="Times New Roman"/>
          <w:sz w:val="24"/>
          <w:szCs w:val="24"/>
        </w:rPr>
        <w:t xml:space="preserve">tertiary institutions should implement targeted professional development programmes focused on emotional intelligence training, </w:t>
      </w:r>
      <w:r w:rsidR="00581403" w:rsidRPr="00581403">
        <w:rPr>
          <w:rFonts w:ascii="Times New Roman" w:eastAsia="SimSun" w:hAnsi="Times New Roman" w:cs="Times New Roman"/>
          <w:sz w:val="24"/>
          <w:szCs w:val="24"/>
        </w:rPr>
        <w:t>structured</w:t>
      </w:r>
      <w:r w:rsidRPr="00581403">
        <w:rPr>
          <w:rFonts w:ascii="Times New Roman" w:eastAsia="SimSun" w:hAnsi="Times New Roman" w:cs="Times New Roman"/>
          <w:sz w:val="24"/>
          <w:szCs w:val="24"/>
        </w:rPr>
        <w:t>. At the same time, create an enabling research environment by providing access to well-equipped research centres, high-quality academic resources, and research funding opportunities.</w:t>
      </w:r>
    </w:p>
    <w:p w:rsidR="00AF3A1C" w:rsidRPr="00581403" w:rsidRDefault="00AF3A1C" w:rsidP="00AF3A1C">
      <w:pPr>
        <w:pStyle w:val="NoSpacing"/>
        <w:jc w:val="both"/>
        <w:rPr>
          <w:rFonts w:ascii="Times New Roman" w:eastAsia="Calibri" w:hAnsi="Times New Roman" w:cs="Times New Roman"/>
          <w:sz w:val="24"/>
          <w:szCs w:val="24"/>
        </w:rPr>
      </w:pPr>
    </w:p>
    <w:p w:rsidR="00AF3A1C" w:rsidRPr="00581403" w:rsidRDefault="00AF3A1C" w:rsidP="00AF3A1C">
      <w:pPr>
        <w:pStyle w:val="NoSpacing"/>
        <w:jc w:val="both"/>
        <w:rPr>
          <w:rFonts w:ascii="Times New Roman" w:hAnsi="Times New Roman" w:cs="Times New Roman"/>
          <w:sz w:val="24"/>
          <w:szCs w:val="24"/>
        </w:rPr>
      </w:pPr>
      <w:r w:rsidRPr="00581403">
        <w:rPr>
          <w:rFonts w:ascii="Times New Roman" w:eastAsia="Calibri" w:hAnsi="Times New Roman" w:cs="Times New Roman"/>
          <w:b/>
          <w:sz w:val="24"/>
          <w:szCs w:val="24"/>
        </w:rPr>
        <w:t xml:space="preserve">Keywords: </w:t>
      </w:r>
      <w:r w:rsidRPr="00581403">
        <w:rPr>
          <w:rFonts w:ascii="Times New Roman" w:eastAsia="Calibri" w:hAnsi="Times New Roman" w:cs="Times New Roman"/>
          <w:bCs/>
          <w:sz w:val="24"/>
          <w:szCs w:val="24"/>
        </w:rPr>
        <w:t>Emotio</w:t>
      </w:r>
      <w:r w:rsidR="00581403" w:rsidRPr="00581403">
        <w:rPr>
          <w:rFonts w:ascii="Times New Roman" w:eastAsia="Calibri" w:hAnsi="Times New Roman" w:cs="Times New Roman"/>
          <w:bCs/>
          <w:sz w:val="24"/>
          <w:szCs w:val="24"/>
        </w:rPr>
        <w:t>nal intelligence,</w:t>
      </w:r>
      <w:r w:rsidRPr="00581403">
        <w:rPr>
          <w:rFonts w:ascii="Times New Roman" w:eastAsia="Calibri" w:hAnsi="Times New Roman" w:cs="Times New Roman"/>
          <w:sz w:val="24"/>
          <w:szCs w:val="24"/>
        </w:rPr>
        <w:t xml:space="preserve"> Research competence, Academic librarian, Universities, Polytechnics, South-west, Nigeria.</w:t>
      </w:r>
    </w:p>
    <w:p w:rsidR="00AF3A1C" w:rsidRPr="00581403" w:rsidRDefault="00AF3A1C" w:rsidP="00AF3A1C">
      <w:pPr>
        <w:pStyle w:val="NoSpacing"/>
        <w:jc w:val="both"/>
        <w:rPr>
          <w:rFonts w:ascii="Times New Roman" w:hAnsi="Times New Roman" w:cs="Times New Roman"/>
          <w:sz w:val="24"/>
          <w:szCs w:val="24"/>
        </w:rPr>
      </w:pPr>
    </w:p>
    <w:p w:rsidR="00AF3A1C" w:rsidRPr="00581403" w:rsidRDefault="00AF3A1C" w:rsidP="00AF3A1C">
      <w:pPr>
        <w:pStyle w:val="NoSpacing"/>
        <w:jc w:val="both"/>
        <w:rPr>
          <w:rFonts w:ascii="Times New Roman" w:hAnsi="Times New Roman" w:cs="Times New Roman"/>
          <w:sz w:val="24"/>
          <w:szCs w:val="24"/>
        </w:rPr>
      </w:pPr>
      <w:r w:rsidRPr="00581403">
        <w:rPr>
          <w:rFonts w:ascii="Times New Roman" w:hAnsi="Times New Roman" w:cs="Times New Roman"/>
          <w:b/>
          <w:bCs/>
          <w:sz w:val="24"/>
          <w:szCs w:val="24"/>
        </w:rPr>
        <w:t xml:space="preserve">Word count: </w:t>
      </w:r>
      <w:r w:rsidR="00581403">
        <w:rPr>
          <w:rFonts w:ascii="Times New Roman" w:hAnsi="Times New Roman" w:cs="Times New Roman"/>
          <w:sz w:val="24"/>
          <w:szCs w:val="24"/>
        </w:rPr>
        <w:t>297</w:t>
      </w:r>
    </w:p>
    <w:p w:rsidR="00AF3A1C" w:rsidRPr="00581403" w:rsidRDefault="00AF3A1C" w:rsidP="00AF3A1C">
      <w:pPr>
        <w:pStyle w:val="NoSpacing"/>
        <w:jc w:val="both"/>
        <w:rPr>
          <w:rFonts w:ascii="Times New Roman" w:hAnsi="Times New Roman" w:cs="Times New Roman"/>
          <w:b/>
          <w:bCs/>
          <w:sz w:val="24"/>
          <w:szCs w:val="24"/>
        </w:rPr>
      </w:pPr>
      <w:r w:rsidRPr="00581403">
        <w:rPr>
          <w:rFonts w:ascii="Times New Roman" w:hAnsi="Times New Roman" w:cs="Times New Roman"/>
          <w:b/>
          <w:bCs/>
          <w:sz w:val="24"/>
          <w:szCs w:val="24"/>
        </w:rPr>
        <w:t xml:space="preserve"> </w:t>
      </w:r>
    </w:p>
    <w:p w:rsidR="007D2641" w:rsidRDefault="007D2641" w:rsidP="00697A90">
      <w:pPr>
        <w:spacing w:line="360" w:lineRule="auto"/>
        <w:jc w:val="both"/>
        <w:rPr>
          <w:rFonts w:ascii="Times New Roman" w:hAnsi="Times New Roman"/>
          <w:b/>
          <w:sz w:val="24"/>
          <w:szCs w:val="24"/>
        </w:rPr>
      </w:pPr>
    </w:p>
    <w:p w:rsidR="00697A90" w:rsidRPr="00697A90" w:rsidRDefault="00697A90" w:rsidP="00697A90">
      <w:pPr>
        <w:spacing w:line="360" w:lineRule="auto"/>
        <w:jc w:val="both"/>
        <w:rPr>
          <w:rFonts w:ascii="Times New Roman" w:hAnsi="Times New Roman"/>
          <w:b/>
          <w:sz w:val="24"/>
          <w:szCs w:val="24"/>
        </w:rPr>
      </w:pPr>
      <w:r w:rsidRPr="00697A90">
        <w:rPr>
          <w:rFonts w:ascii="Times New Roman" w:hAnsi="Times New Roman"/>
          <w:b/>
          <w:sz w:val="24"/>
          <w:szCs w:val="24"/>
        </w:rPr>
        <w:lastRenderedPageBreak/>
        <w:t>INTRODUCTION</w:t>
      </w:r>
    </w:p>
    <w:p w:rsidR="00697A90" w:rsidRPr="00126AB0" w:rsidRDefault="00697A90" w:rsidP="005130FC">
      <w:pPr>
        <w:spacing w:line="360" w:lineRule="auto"/>
        <w:ind w:firstLine="720"/>
        <w:jc w:val="both"/>
        <w:rPr>
          <w:rFonts w:ascii="Times New Roman" w:hAnsi="Times New Roman"/>
          <w:b/>
          <w:sz w:val="24"/>
          <w:szCs w:val="24"/>
        </w:rPr>
      </w:pPr>
      <w:r>
        <w:rPr>
          <w:rFonts w:ascii="Times New Roman" w:hAnsi="Times New Roman"/>
          <w:sz w:val="24"/>
          <w:szCs w:val="24"/>
        </w:rPr>
        <w:t>Research is a core activity in the academic environment.</w:t>
      </w:r>
      <w:r>
        <w:rPr>
          <w:rFonts w:ascii="Times New Roman" w:hAnsi="Times New Roman"/>
          <w:color w:val="4F4F4F"/>
          <w:sz w:val="24"/>
          <w:szCs w:val="24"/>
          <w:shd w:val="clear" w:color="auto" w:fill="FFFFFF"/>
        </w:rPr>
        <w:t> </w:t>
      </w:r>
      <w:r>
        <w:rPr>
          <w:rFonts w:ascii="Times New Roman" w:hAnsi="Times New Roman"/>
          <w:sz w:val="24"/>
          <w:szCs w:val="24"/>
        </w:rPr>
        <w:t>It can be referred to as the “backbone” of the academic community as it is the key tool in academic achievement and excellence.  Research plays a key role in the development and dissemination of knowledge; it leads to the development of new knowledge as well as contributing to existing knowledge (</w:t>
      </w:r>
      <w:proofErr w:type="spellStart"/>
      <w:r>
        <w:rPr>
          <w:rFonts w:ascii="Times New Roman" w:hAnsi="Times New Roman"/>
          <w:sz w:val="24"/>
          <w:szCs w:val="24"/>
        </w:rPr>
        <w:t>Sulo</w:t>
      </w:r>
      <w:proofErr w:type="spellEnd"/>
      <w:r>
        <w:rPr>
          <w:rFonts w:ascii="Times New Roman" w:hAnsi="Times New Roman"/>
          <w:sz w:val="24"/>
          <w:szCs w:val="24"/>
        </w:rPr>
        <w:t xml:space="preserve"> et al, 2012). Similarly, Research is known to be an investigative study of the ‘unknown’ (anything at all usually within a specific discipline) to establish new or existing facts, thereby making a valid conclusion (</w:t>
      </w:r>
      <w:proofErr w:type="spellStart"/>
      <w:r>
        <w:rPr>
          <w:rFonts w:ascii="Times New Roman" w:hAnsi="Times New Roman"/>
          <w:sz w:val="24"/>
          <w:szCs w:val="24"/>
        </w:rPr>
        <w:t>Awodoyin</w:t>
      </w:r>
      <w:proofErr w:type="spellEnd"/>
      <w:r>
        <w:rPr>
          <w:rFonts w:ascii="Times New Roman" w:hAnsi="Times New Roman"/>
          <w:sz w:val="24"/>
          <w:szCs w:val="24"/>
        </w:rPr>
        <w:t> et al. 2020).</w:t>
      </w:r>
      <w:r>
        <w:rPr>
          <w:rFonts w:ascii="Times New Roman" w:eastAsia="Times New Roman" w:hAnsi="Times New Roman" w:cs="Times New Roman"/>
          <w:b/>
          <w:sz w:val="24"/>
          <w:szCs w:val="24"/>
        </w:rPr>
        <w:t xml:space="preserve"> </w:t>
      </w:r>
      <w:r>
        <w:rPr>
          <w:rFonts w:ascii="Times New Roman" w:hAnsi="Times New Roman"/>
          <w:color w:val="0D0D0D"/>
          <w:sz w:val="24"/>
          <w:szCs w:val="24"/>
          <w:shd w:val="clear" w:color="auto" w:fill="FFFFFF"/>
        </w:rPr>
        <w:t>Research focuses on the necessity of scientific evidence as the foundation for professional practices</w:t>
      </w:r>
      <w:r>
        <w:rPr>
          <w:rFonts w:ascii="Times New Roman" w:hAnsi="Times New Roman"/>
          <w:sz w:val="24"/>
          <w:szCs w:val="24"/>
        </w:rPr>
        <w:t>.</w:t>
      </w:r>
      <w:r>
        <w:rPr>
          <w:rFonts w:ascii="Arial" w:hAnsi="Arial" w:cs="Arial"/>
          <w:color w:val="4F4F4F"/>
          <w:sz w:val="24"/>
          <w:szCs w:val="24"/>
          <w:shd w:val="clear" w:color="auto" w:fill="FFFFFF"/>
        </w:rPr>
        <w:t> </w:t>
      </w:r>
      <w:r>
        <w:rPr>
          <w:rFonts w:ascii="Times New Roman" w:hAnsi="Times New Roman"/>
          <w:sz w:val="24"/>
          <w:szCs w:val="24"/>
        </w:rPr>
        <w:t xml:space="preserve">More importantly, research work is so significant that Librarians’ promotions and the social prestige attached to the increasing status up to the level of being heads of academic libraries all depend on it. </w:t>
      </w:r>
      <w:r>
        <w:rPr>
          <w:rFonts w:ascii="Times New Roman" w:eastAsia="Times New Roman" w:hAnsi="Times New Roman"/>
          <w:sz w:val="24"/>
          <w:szCs w:val="24"/>
        </w:rPr>
        <w:t>Hence, the need to possess the basic research skills that would aid the proficiency of the librarians in making their pedagogical  experience  available  to  the  wider  world  by  the  way  of  research productivity(Adekoya,2018).</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hAnsi="Times New Roman"/>
          <w:sz w:val="24"/>
          <w:szCs w:val="24"/>
          <w:shd w:val="clear" w:color="auto" w:fill="FFFFFF"/>
        </w:rPr>
        <w:t xml:space="preserve">Research competencies refer to the set of skills, knowledge, and abilities that individuals possess to effectively conduct scholarly inquiry and investigation. </w:t>
      </w:r>
      <w:r>
        <w:rPr>
          <w:rFonts w:ascii="Times New Roman" w:hAnsi="Times New Roman"/>
          <w:sz w:val="24"/>
          <w:szCs w:val="24"/>
        </w:rPr>
        <w:t xml:space="preserve"> Mallari and Santiago (2013) stated that research competence entails identification of potential sources of research problems in the various disciplines, the identification of disagreements and inconsistencies in the meanings of a particular concept as used in the practice of various disciplines, appraisal of certain practices in the various disciplines. It also includes the formulation of questions, construction of hypotheses, assessment of the appropriateness of scope and boundaries of the research, employment of the correct procedures in conducting a review of related literature and using the literature review to enhance the research questions and framework.</w:t>
      </w:r>
      <w:r>
        <w:rPr>
          <w:rFonts w:ascii="Times New Roman" w:hAnsi="Times New Roman"/>
          <w:sz w:val="24"/>
          <w:szCs w:val="24"/>
          <w:shd w:val="clear" w:color="auto" w:fill="FFFFFF"/>
        </w:rPr>
        <w:t xml:space="preserve"> </w:t>
      </w:r>
      <w:r>
        <w:rPr>
          <w:rFonts w:ascii="Times New Roman" w:hAnsi="Times New Roman"/>
          <w:sz w:val="24"/>
          <w:szCs w:val="24"/>
        </w:rPr>
        <w:t>Such skills as posited by Afolabi et al. (2022) could have been developed or enhanced through schooling, seminars, and similar activities attended.</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hAnsi="Times New Roman"/>
          <w:sz w:val="24"/>
          <w:szCs w:val="24"/>
        </w:rPr>
        <w:t xml:space="preserve">Research competence has been found to be very low among academic librarians.  </w:t>
      </w:r>
      <w:proofErr w:type="spellStart"/>
      <w:r>
        <w:rPr>
          <w:rFonts w:ascii="Times New Roman" w:hAnsi="Times New Roman"/>
          <w:sz w:val="24"/>
          <w:szCs w:val="24"/>
        </w:rPr>
        <w:t>Winarno</w:t>
      </w:r>
      <w:proofErr w:type="spellEnd"/>
      <w:r>
        <w:rPr>
          <w:rFonts w:ascii="Times New Roman" w:hAnsi="Times New Roman"/>
          <w:sz w:val="24"/>
          <w:szCs w:val="24"/>
        </w:rPr>
        <w:t xml:space="preserve"> et al. (2017) examined research competence and performance of lecturers in Indonesia. The study found that scientific publications are still very low and limited, mainly at the level of reputable international journals. This implies that the lecturers among which are academic librarians have a low research output which could be as a result of lack of requisite skills as regards research competence. A study carried out by Ismail and </w:t>
      </w:r>
      <w:proofErr w:type="spellStart"/>
      <w:r>
        <w:rPr>
          <w:rFonts w:ascii="Times New Roman" w:hAnsi="Times New Roman"/>
          <w:sz w:val="24"/>
          <w:szCs w:val="24"/>
        </w:rPr>
        <w:t>Meerah</w:t>
      </w:r>
      <w:proofErr w:type="spellEnd"/>
      <w:r>
        <w:rPr>
          <w:rFonts w:ascii="Times New Roman" w:hAnsi="Times New Roman"/>
          <w:sz w:val="24"/>
          <w:szCs w:val="24"/>
        </w:rPr>
        <w:t xml:space="preserve"> (2011) evaluated the research competence of doctoral students, of which librarians are among, found that there is a need for quick </w:t>
      </w:r>
      <w:r>
        <w:rPr>
          <w:rFonts w:ascii="Times New Roman" w:hAnsi="Times New Roman"/>
          <w:sz w:val="24"/>
          <w:szCs w:val="24"/>
        </w:rPr>
        <w:lastRenderedPageBreak/>
        <w:t>improvement to be made among the researchers as regards their research capacity, reflection skills, problem-solving skills, communication skills, and their research methodological skills as they exhibit a low-level research competence skill. This could be due to low emotional intelligence.</w:t>
      </w:r>
      <w:r>
        <w:rPr>
          <w:rFonts w:ascii="Times New Roman" w:hAnsi="Times New Roman"/>
          <w:sz w:val="24"/>
          <w:szCs w:val="24"/>
        </w:rPr>
        <w:tab/>
      </w:r>
      <w:r>
        <w:rPr>
          <w:rFonts w:ascii="Times New Roman" w:hAnsi="Times New Roman"/>
          <w:sz w:val="24"/>
          <w:szCs w:val="24"/>
          <w:shd w:val="clear" w:color="auto" w:fill="FFFFFF"/>
        </w:rPr>
        <w:t>Emotional intelligence is the ability to assess, classify, and monitor emotions. It also involves the ability to regulate one’s emotions (</w:t>
      </w:r>
      <w:proofErr w:type="spellStart"/>
      <w:r>
        <w:rPr>
          <w:rFonts w:ascii="Times New Roman" w:hAnsi="Times New Roman"/>
          <w:color w:val="222222"/>
          <w:sz w:val="24"/>
          <w:szCs w:val="24"/>
          <w:shd w:val="clear" w:color="auto" w:fill="FFFFFF"/>
        </w:rPr>
        <w:t>Inuaeyen</w:t>
      </w:r>
      <w:proofErr w:type="spellEnd"/>
      <w:r>
        <w:rPr>
          <w:rFonts w:ascii="Times New Roman" w:hAnsi="Times New Roman"/>
          <w:color w:val="222222"/>
          <w:sz w:val="24"/>
          <w:szCs w:val="24"/>
          <w:shd w:val="clear" w:color="auto" w:fill="FFFFFF"/>
        </w:rPr>
        <w:t xml:space="preserve"> </w:t>
      </w:r>
      <w:proofErr w:type="gramStart"/>
      <w:r>
        <w:rPr>
          <w:rFonts w:ascii="Times New Roman" w:hAnsi="Times New Roman"/>
          <w:color w:val="222222"/>
          <w:sz w:val="24"/>
          <w:szCs w:val="24"/>
          <w:shd w:val="clear" w:color="auto" w:fill="FFFFFF"/>
        </w:rPr>
        <w:t>et</w:t>
      </w:r>
      <w:proofErr w:type="gramEnd"/>
      <w:r>
        <w:rPr>
          <w:rFonts w:ascii="Times New Roman" w:hAnsi="Times New Roman"/>
          <w:color w:val="222222"/>
          <w:sz w:val="24"/>
          <w:szCs w:val="24"/>
          <w:shd w:val="clear" w:color="auto" w:fill="FFFFFF"/>
        </w:rPr>
        <w:t xml:space="preserve"> al.2024)</w:t>
      </w:r>
      <w:r>
        <w:rPr>
          <w:rFonts w:ascii="Arial" w:hAnsi="Arial" w:cs="Arial"/>
          <w:color w:val="222222"/>
          <w:sz w:val="20"/>
          <w:szCs w:val="20"/>
          <w:shd w:val="clear" w:color="auto" w:fill="FFFFFF"/>
        </w:rPr>
        <w:t xml:space="preserve">. </w:t>
      </w:r>
      <w:proofErr w:type="spellStart"/>
      <w:r>
        <w:rPr>
          <w:rFonts w:ascii="Times New Roman" w:hAnsi="Times New Roman"/>
          <w:sz w:val="24"/>
          <w:szCs w:val="24"/>
        </w:rPr>
        <w:t>Goleman</w:t>
      </w:r>
      <w:proofErr w:type="spellEnd"/>
      <w:r>
        <w:rPr>
          <w:rFonts w:ascii="Times New Roman" w:hAnsi="Times New Roman"/>
          <w:sz w:val="24"/>
          <w:szCs w:val="24"/>
        </w:rPr>
        <w:t xml:space="preserve"> et al. (2002) later expanded the notion of emotional intelligence to include four domains: self-awareness, self-management, social awareness, and relationship management. </w:t>
      </w:r>
      <w:proofErr w:type="spellStart"/>
      <w:r>
        <w:rPr>
          <w:rFonts w:ascii="Times New Roman" w:hAnsi="Times New Roman"/>
          <w:sz w:val="24"/>
          <w:szCs w:val="24"/>
        </w:rPr>
        <w:t>Igbinovia</w:t>
      </w:r>
      <w:proofErr w:type="spellEnd"/>
      <w:r>
        <w:rPr>
          <w:rFonts w:ascii="Times New Roman" w:hAnsi="Times New Roman"/>
          <w:sz w:val="24"/>
          <w:szCs w:val="24"/>
        </w:rPr>
        <w:t xml:space="preserve"> (2016) examined emotional self-awareness and information literacy competence as correlate of task performance of academic library personnel. The findings show there is a significant positive relationship between self-awareness and information literacy skills of academic library personnel. Self-awareness is an indicator of emotional intelligence and lack of information literacy skills will affect research competence as there is a need to be skilled in identifying research problems, the right retrieval skills, and search strategies before academic librarians can be competent in research. However, apart from emotional intelligence another factor that is likely affect research competence is training.</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In conclusion, literature has shown that research competence could be affected by emotional intelligence. This has been established in developed nations such as the United States of America, Indonesia, and India among others, and professionals such as academic librarians, teachers, instructors, faculty educators, and a host of others. It is in light of this, that this study investigates emotional intelligence as correlates of research competence among academic librarians of universities in South-West, Nigeria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b/>
          <w:sz w:val="24"/>
          <w:szCs w:val="24"/>
        </w:rPr>
        <w:t>Statement of the problem</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sz w:val="24"/>
          <w:szCs w:val="24"/>
          <w:shd w:val="clear" w:color="auto" w:fill="FFFFFF"/>
        </w:rPr>
        <w:t>In Nigerian tertiary institutions, the pivotal role of librarians in fostering academic research endeavors is widely acknowledged. Research competence among librarians is essential for effectively supporting scholarly activities, facilitating knowledge creation, and advancing academic endeavors. Similarly, as custodians of scholarly resources and facilitators of information access, librarians' research competence significantly impacts the quality and effectiveness of academic pursuits within higher education institutions. However, despite the importance of this competence, there exists a significant gap in understanding the multifaceted factors that contribute to librarians' research competence in Nigerian tertiary institutions.</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sz w:val="24"/>
          <w:szCs w:val="24"/>
        </w:rPr>
        <w:t xml:space="preserve">Previous studies have concentrated on research competence of students and lecturers. </w:t>
      </w:r>
      <w:r>
        <w:rPr>
          <w:rFonts w:ascii="Times New Roman" w:hAnsi="Times New Roman"/>
          <w:sz w:val="24"/>
          <w:szCs w:val="24"/>
        </w:rPr>
        <w:lastRenderedPageBreak/>
        <w:t>Moreover, not much is known in the literature about research competence of librarians. As such, there is a strong need to examine the relationship that could exist between some critical factors like emotional intelligence and the research competence of librarians in public tertiary institutions in South-West, Nigeria. Also, there seems to be a paucity of research in the area of examining the relationship between the independent variables (emotional intelligence) and the dependent variable (research competence of librarians) especially in South-West region of the country</w:t>
      </w:r>
      <w:r>
        <w:rPr>
          <w:rFonts w:ascii="Times New Roman" w:hAnsi="Times New Roman"/>
          <w:sz w:val="24"/>
          <w:szCs w:val="24"/>
          <w:shd w:val="clear" w:color="auto" w:fill="FFFFFF"/>
        </w:rPr>
        <w:t xml:space="preserve">. </w:t>
      </w:r>
      <w:r>
        <w:rPr>
          <w:rFonts w:ascii="Times New Roman" w:hAnsi="Times New Roman"/>
          <w:sz w:val="24"/>
          <w:szCs w:val="24"/>
        </w:rPr>
        <w:t>Consequently, this study will investigate the emotional intelligence as correlates of research competence of librarians in Federal Universities in South West, Nigeria</w:t>
      </w:r>
      <w:r>
        <w:rPr>
          <w:rFonts w:ascii="Times New Roman" w:hAnsi="Times New Roman"/>
          <w:b/>
          <w:sz w:val="24"/>
          <w:szCs w:val="24"/>
        </w:rPr>
        <w:t xml:space="preserve">. </w:t>
      </w:r>
      <w:r>
        <w:rPr>
          <w:rFonts w:ascii="Times New Roman" w:hAnsi="Times New Roman"/>
          <w:sz w:val="24"/>
          <w:szCs w:val="24"/>
          <w:shd w:val="clear" w:color="auto" w:fill="FFFFFF"/>
        </w:rPr>
        <w:t xml:space="preserve">By elucidating these interrelationships, the study aims to inform evidence-based strategies for enhancing librarians' capacity to support and advance scholarly research within the Nigerian higher education landscape. Finally, this research will contribute to scientific knowledge and literatures on </w:t>
      </w:r>
      <w:r>
        <w:rPr>
          <w:rFonts w:ascii="Times New Roman" w:hAnsi="Times New Roman"/>
          <w:sz w:val="24"/>
          <w:szCs w:val="24"/>
        </w:rPr>
        <w:t>emotional intelligence and research competence.</w:t>
      </w:r>
    </w:p>
    <w:p w:rsidR="00697A90" w:rsidRDefault="00697A90" w:rsidP="00697A90">
      <w:pPr>
        <w:spacing w:line="360" w:lineRule="auto"/>
        <w:jc w:val="both"/>
        <w:rPr>
          <w:rFonts w:ascii="Times New Roman" w:hAnsi="Times New Roman"/>
          <w:b/>
          <w:sz w:val="24"/>
          <w:szCs w:val="24"/>
        </w:rPr>
      </w:pPr>
      <w:r>
        <w:rPr>
          <w:rFonts w:ascii="Times New Roman" w:hAnsi="Times New Roman"/>
          <w:b/>
          <w:sz w:val="24"/>
          <w:szCs w:val="24"/>
        </w:rPr>
        <w:t>Objectives of the Study</w:t>
      </w:r>
    </w:p>
    <w:p w:rsidR="00697A90" w:rsidRDefault="00697A90" w:rsidP="00697A90">
      <w:pPr>
        <w:spacing w:line="360" w:lineRule="auto"/>
        <w:ind w:firstLine="720"/>
        <w:jc w:val="both"/>
        <w:rPr>
          <w:rFonts w:ascii="Times New Roman" w:hAnsi="Times New Roman"/>
          <w:b/>
          <w:sz w:val="24"/>
          <w:szCs w:val="24"/>
        </w:rPr>
      </w:pPr>
      <w:r>
        <w:rPr>
          <w:rFonts w:ascii="Times New Roman" w:hAnsi="Times New Roman"/>
          <w:sz w:val="24"/>
          <w:szCs w:val="24"/>
        </w:rPr>
        <w:t xml:space="preserve">This study investigates emotional intelligence as correlates of research competence among librarians in tertiary institutions in South-West geo-political zone of Nigeria. </w:t>
      </w:r>
      <w:r>
        <w:rPr>
          <w:rFonts w:ascii="Times New Roman" w:hAnsi="Times New Roman"/>
          <w:b/>
          <w:sz w:val="24"/>
          <w:szCs w:val="24"/>
        </w:rPr>
        <w:tab/>
      </w:r>
      <w:r>
        <w:rPr>
          <w:rFonts w:ascii="Times New Roman" w:hAnsi="Times New Roman"/>
          <w:b/>
          <w:sz w:val="24"/>
          <w:szCs w:val="24"/>
        </w:rPr>
        <w:tab/>
      </w:r>
    </w:p>
    <w:p w:rsidR="00697A90" w:rsidRDefault="00697A90" w:rsidP="00697A90">
      <w:pPr>
        <w:spacing w:line="360" w:lineRule="auto"/>
        <w:jc w:val="both"/>
        <w:rPr>
          <w:rFonts w:ascii="Times New Roman" w:hAnsi="Times New Roman"/>
          <w:sz w:val="24"/>
          <w:szCs w:val="24"/>
          <w:shd w:val="clear" w:color="auto" w:fill="FFFFFF"/>
        </w:rPr>
      </w:pPr>
      <w:r>
        <w:rPr>
          <w:rFonts w:ascii="Times New Roman" w:hAnsi="Times New Roman"/>
          <w:sz w:val="24"/>
          <w:szCs w:val="24"/>
        </w:rPr>
        <w:t xml:space="preserve">Specific objectives of the study are to: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sz w:val="24"/>
          <w:szCs w:val="24"/>
          <w:shd w:val="clear" w:color="auto" w:fill="FFFFFF"/>
        </w:rPr>
        <w:t xml:space="preserve">                   </w:t>
      </w:r>
    </w:p>
    <w:p w:rsidR="00697A90" w:rsidRDefault="00697A90" w:rsidP="00697A90">
      <w:pPr>
        <w:pStyle w:val="ListParagraph"/>
        <w:numPr>
          <w:ilvl w:val="0"/>
          <w:numId w:val="1"/>
        </w:numPr>
        <w:spacing w:line="360" w:lineRule="auto"/>
        <w:jc w:val="both"/>
        <w:rPr>
          <w:rFonts w:ascii="Times New Roman" w:hAnsi="Times New Roman"/>
          <w:sz w:val="24"/>
          <w:szCs w:val="24"/>
          <w:shd w:val="clear" w:color="auto" w:fill="FFFFFF"/>
        </w:rPr>
      </w:pPr>
      <w:r>
        <w:rPr>
          <w:rFonts w:ascii="Times New Roman" w:hAnsi="Times New Roman"/>
          <w:b/>
          <w:sz w:val="24"/>
          <w:szCs w:val="24"/>
        </w:rPr>
        <w:t xml:space="preserve"> </w:t>
      </w:r>
      <w:r>
        <w:rPr>
          <w:rFonts w:ascii="Times New Roman" w:hAnsi="Times New Roman"/>
          <w:sz w:val="24"/>
          <w:szCs w:val="24"/>
        </w:rPr>
        <w:t>Assess the level of emotional intelligence among librarians in tertiary institutions in South-West, Nigeria.</w:t>
      </w:r>
    </w:p>
    <w:p w:rsidR="00697A90" w:rsidRPr="00697A90" w:rsidRDefault="00697A90" w:rsidP="00697A90">
      <w:pPr>
        <w:pStyle w:val="ListParagraph"/>
        <w:numPr>
          <w:ilvl w:val="0"/>
          <w:numId w:val="1"/>
        </w:numPr>
        <w:spacing w:line="360" w:lineRule="auto"/>
        <w:jc w:val="both"/>
        <w:rPr>
          <w:rFonts w:ascii="Times New Roman" w:hAnsi="Times New Roman"/>
          <w:sz w:val="24"/>
          <w:szCs w:val="24"/>
          <w:shd w:val="clear" w:color="auto" w:fill="FFFFFF"/>
        </w:rPr>
      </w:pPr>
      <w:r w:rsidRPr="00697A90">
        <w:rPr>
          <w:rFonts w:ascii="Times New Roman" w:hAnsi="Times New Roman"/>
          <w:sz w:val="24"/>
          <w:szCs w:val="24"/>
        </w:rPr>
        <w:t>Examine the level of research competence among librarians in tertiary institutions in South-West, Nigeria.</w:t>
      </w:r>
    </w:p>
    <w:p w:rsidR="00697A90" w:rsidRPr="00191636" w:rsidRDefault="00697A90" w:rsidP="00697A90">
      <w:pPr>
        <w:pStyle w:val="ListParagraph"/>
        <w:numPr>
          <w:ilvl w:val="0"/>
          <w:numId w:val="1"/>
        </w:numPr>
        <w:spacing w:line="360" w:lineRule="auto"/>
        <w:jc w:val="both"/>
        <w:rPr>
          <w:rFonts w:ascii="Times New Roman" w:hAnsi="Times New Roman"/>
          <w:sz w:val="24"/>
          <w:szCs w:val="24"/>
          <w:shd w:val="clear" w:color="auto" w:fill="FFFFFF"/>
        </w:rPr>
      </w:pPr>
      <w:r>
        <w:rPr>
          <w:rFonts w:ascii="Times New Roman" w:eastAsia="Calibri" w:hAnsi="Times New Roman" w:cs="Times New Roman"/>
          <w:sz w:val="24"/>
          <w:szCs w:val="24"/>
        </w:rPr>
        <w:t xml:space="preserve">To determine the </w:t>
      </w:r>
      <w:r w:rsidRPr="008E7171">
        <w:rPr>
          <w:rFonts w:ascii="Times New Roman" w:eastAsia="Calibri" w:hAnsi="Times New Roman" w:cs="Times New Roman"/>
          <w:sz w:val="24"/>
          <w:szCs w:val="24"/>
        </w:rPr>
        <w:t xml:space="preserve">relationship between emotional intelligence and research competence of the librarians in </w:t>
      </w:r>
      <w:r>
        <w:rPr>
          <w:rFonts w:ascii="Times New Roman" w:eastAsia="Calibri" w:hAnsi="Times New Roman" w:cs="Times New Roman"/>
          <w:sz w:val="24"/>
          <w:szCs w:val="24"/>
        </w:rPr>
        <w:t>tertiary institutions in South-West, Nigeria</w:t>
      </w:r>
    </w:p>
    <w:p w:rsidR="00684959" w:rsidRDefault="00D746C1" w:rsidP="00697A90">
      <w:pPr>
        <w:jc w:val="both"/>
        <w:rPr>
          <w:rFonts w:ascii="Times New Roman" w:hAnsi="Times New Roman" w:cs="Times New Roman"/>
          <w:b/>
          <w:sz w:val="24"/>
          <w:szCs w:val="24"/>
        </w:rPr>
      </w:pPr>
      <w:r w:rsidRPr="00D746C1">
        <w:rPr>
          <w:rFonts w:ascii="Times New Roman" w:hAnsi="Times New Roman" w:cs="Times New Roman"/>
          <w:b/>
          <w:sz w:val="24"/>
          <w:szCs w:val="24"/>
        </w:rPr>
        <w:t>LITERATURE REVIEW</w:t>
      </w:r>
    </w:p>
    <w:p w:rsidR="00F50AE5" w:rsidRDefault="00F50AE5" w:rsidP="00697A90">
      <w:pPr>
        <w:jc w:val="both"/>
        <w:rPr>
          <w:rFonts w:ascii="Times New Roman" w:hAnsi="Times New Roman" w:cs="Times New Roman"/>
          <w:b/>
          <w:sz w:val="24"/>
          <w:szCs w:val="24"/>
        </w:rPr>
      </w:pPr>
      <w:r>
        <w:rPr>
          <w:rFonts w:ascii="Times New Roman" w:hAnsi="Times New Roman" w:cs="Times New Roman"/>
          <w:b/>
          <w:sz w:val="24"/>
          <w:szCs w:val="24"/>
        </w:rPr>
        <w:t>Research Competence of Academic Librarians</w:t>
      </w:r>
    </w:p>
    <w:p w:rsidR="005A0E25" w:rsidRDefault="00D746C1" w:rsidP="00F50AE5">
      <w:pPr>
        <w:spacing w:line="360" w:lineRule="auto"/>
        <w:ind w:firstLine="720"/>
        <w:jc w:val="both"/>
        <w:rPr>
          <w:rFonts w:ascii="Times New Roman" w:hAnsi="Times New Roman" w:cs="Times New Roman"/>
          <w:sz w:val="24"/>
          <w:szCs w:val="24"/>
        </w:rPr>
      </w:pPr>
      <w:r w:rsidRPr="00D746C1">
        <w:rPr>
          <w:rFonts w:ascii="Times New Roman" w:hAnsi="Times New Roman" w:cs="Times New Roman"/>
          <w:color w:val="000000"/>
          <w:sz w:val="24"/>
          <w:szCs w:val="24"/>
        </w:rPr>
        <w:t xml:space="preserve">Mallari and Santiago (2013) define research competence as the ability to identify potential sources of research problems across various disciplines, recognize disagreements and inconsistencies in the interpretation of specific concepts as used in different disciplines, and evaluate certain practices within these disciplines. It also involves formulating questions, constructing hypotheses, assessing the appropriateness of the scope and boundaries of the research, </w:t>
      </w:r>
      <w:r w:rsidRPr="00D746C1">
        <w:rPr>
          <w:rFonts w:ascii="Times New Roman" w:hAnsi="Times New Roman" w:cs="Times New Roman"/>
          <w:color w:val="000000"/>
          <w:sz w:val="24"/>
          <w:szCs w:val="24"/>
        </w:rPr>
        <w:lastRenderedPageBreak/>
        <w:t>employing correct procedures in conducting literature reviews, and utilizing the literature review to refine the research questions and framework. Research competency is a crucial attribute that should be developed among all academic librarians. Academic librarians with research expertise, skills, and a positive approach to research will understand systematic thinking, analysis, and synthesis.</w:t>
      </w:r>
      <w:r w:rsidR="005C3AF6">
        <w:rPr>
          <w:rFonts w:ascii="Times New Roman" w:hAnsi="Times New Roman" w:cs="Times New Roman"/>
          <w:color w:val="000000"/>
          <w:sz w:val="24"/>
          <w:szCs w:val="24"/>
        </w:rPr>
        <w:t xml:space="preserve"> </w:t>
      </w:r>
      <w:r w:rsidRPr="00D746C1">
        <w:rPr>
          <w:rFonts w:ascii="Times New Roman" w:hAnsi="Times New Roman" w:cs="Times New Roman"/>
          <w:color w:val="000000"/>
          <w:sz w:val="24"/>
          <w:szCs w:val="24"/>
        </w:rPr>
        <w:t>Within this study’s framework, research competence is understood as the mastery of research skills and methodologies at a technological level, aimed at addressing managerial challenges, fostering personal career growth in alignment with modern societal values and individual desired outcomes. The core objective of the educational system is to cultivate competent and innovative professionals capable of managing t</w:t>
      </w:r>
      <w:r>
        <w:rPr>
          <w:rFonts w:ascii="Times New Roman" w:hAnsi="Times New Roman" w:cs="Times New Roman"/>
          <w:color w:val="000000"/>
          <w:sz w:val="24"/>
          <w:szCs w:val="24"/>
        </w:rPr>
        <w:t xml:space="preserve">heir tasks effectively. </w:t>
      </w:r>
      <w:proofErr w:type="spellStart"/>
      <w:r>
        <w:rPr>
          <w:rFonts w:ascii="Times New Roman" w:hAnsi="Times New Roman" w:cs="Times New Roman"/>
          <w:color w:val="000000"/>
          <w:sz w:val="24"/>
          <w:szCs w:val="24"/>
        </w:rPr>
        <w:t>Varpio</w:t>
      </w:r>
      <w:proofErr w:type="spellEnd"/>
      <w:r>
        <w:rPr>
          <w:rFonts w:ascii="Times New Roman" w:hAnsi="Times New Roman" w:cs="Times New Roman"/>
          <w:color w:val="000000"/>
          <w:sz w:val="24"/>
          <w:szCs w:val="24"/>
        </w:rPr>
        <w:t xml:space="preserve"> and</w:t>
      </w:r>
      <w:r w:rsidRPr="00D746C1">
        <w:rPr>
          <w:rFonts w:ascii="Times New Roman" w:hAnsi="Times New Roman" w:cs="Times New Roman"/>
          <w:color w:val="000000"/>
          <w:sz w:val="24"/>
          <w:szCs w:val="24"/>
        </w:rPr>
        <w:t xml:space="preserve"> </w:t>
      </w:r>
      <w:proofErr w:type="spellStart"/>
      <w:r w:rsidRPr="00D746C1">
        <w:rPr>
          <w:rFonts w:ascii="Times New Roman" w:hAnsi="Times New Roman" w:cs="Times New Roman"/>
          <w:color w:val="000000"/>
          <w:sz w:val="24"/>
          <w:szCs w:val="24"/>
        </w:rPr>
        <w:t>Ellaway</w:t>
      </w:r>
      <w:proofErr w:type="spellEnd"/>
      <w:r w:rsidRPr="00D746C1">
        <w:rPr>
          <w:rFonts w:ascii="Times New Roman" w:hAnsi="Times New Roman" w:cs="Times New Roman"/>
          <w:color w:val="000000"/>
          <w:sz w:val="24"/>
          <w:szCs w:val="24"/>
        </w:rPr>
        <w:t xml:space="preserve"> (2021) define research compete</w:t>
      </w:r>
      <w:r>
        <w:rPr>
          <w:rFonts w:ascii="Times New Roman" w:hAnsi="Times New Roman" w:cs="Times New Roman"/>
          <w:color w:val="000000"/>
          <w:sz w:val="24"/>
          <w:szCs w:val="24"/>
        </w:rPr>
        <w:t xml:space="preserve">ncy as an individual’s </w:t>
      </w:r>
      <w:r w:rsidRPr="00D746C1">
        <w:rPr>
          <w:rFonts w:ascii="Times New Roman" w:hAnsi="Times New Roman" w:cs="Times New Roman"/>
          <w:color w:val="000000"/>
          <w:sz w:val="24"/>
          <w:szCs w:val="24"/>
        </w:rPr>
        <w:t>ability, based on their acquire</w:t>
      </w:r>
      <w:r>
        <w:rPr>
          <w:rFonts w:ascii="Times New Roman" w:hAnsi="Times New Roman" w:cs="Times New Roman"/>
          <w:color w:val="000000"/>
          <w:sz w:val="24"/>
          <w:szCs w:val="24"/>
        </w:rPr>
        <w:t xml:space="preserve">d knowledge, skills </w:t>
      </w:r>
      <w:r w:rsidRPr="00D746C1">
        <w:rPr>
          <w:rFonts w:ascii="Times New Roman" w:hAnsi="Times New Roman" w:cs="Times New Roman"/>
          <w:color w:val="000000"/>
          <w:sz w:val="24"/>
          <w:szCs w:val="24"/>
        </w:rPr>
        <w:t>and experience, to utilize information sources and resources (both print and digital technologies) for the organization, planning, and execution of ethically sound research. This also includes the evaluation and implementation of the results to contribute to national development. It encompasses the capacity to critically evaluate discovered information (verifying their accuracy, relevance, and applicability), and the ability to conduct research.</w:t>
      </w:r>
      <w:r w:rsidRPr="00D746C1">
        <w:rPr>
          <w:rFonts w:ascii="Times New Roman" w:hAnsi="Times New Roman" w:cs="Times New Roman"/>
          <w:color w:val="000000"/>
          <w:sz w:val="24"/>
          <w:szCs w:val="24"/>
        </w:rPr>
        <w:tab/>
      </w:r>
      <w:r w:rsidRPr="00D746C1">
        <w:rPr>
          <w:rFonts w:ascii="Times New Roman" w:hAnsi="Times New Roman" w:cs="Times New Roman"/>
          <w:color w:val="000000"/>
          <w:sz w:val="24"/>
          <w:szCs w:val="24"/>
        </w:rPr>
        <w:tab/>
      </w:r>
      <w:r w:rsidRPr="00D746C1">
        <w:rPr>
          <w:rFonts w:ascii="Times New Roman" w:hAnsi="Times New Roman" w:cs="Times New Roman"/>
          <w:color w:val="000000"/>
          <w:sz w:val="24"/>
          <w:szCs w:val="24"/>
        </w:rPr>
        <w:tab/>
      </w:r>
      <w:r w:rsidRPr="00D746C1">
        <w:rPr>
          <w:rFonts w:ascii="Times New Roman" w:hAnsi="Times New Roman" w:cs="Times New Roman"/>
          <w:color w:val="000000"/>
          <w:sz w:val="24"/>
          <w:szCs w:val="24"/>
        </w:rPr>
        <w:tab/>
      </w:r>
      <w:r w:rsidRPr="00D746C1">
        <w:rPr>
          <w:rFonts w:ascii="Times New Roman" w:hAnsi="Times New Roman" w:cs="Times New Roman"/>
          <w:color w:val="000000"/>
          <w:sz w:val="24"/>
          <w:szCs w:val="24"/>
        </w:rPr>
        <w:tab/>
        <w:t xml:space="preserve">Despite the growing emphasis on research-oriented teaching, there are limited tools available for assessing librarians’ research competency. One such tool is developed by </w:t>
      </w:r>
      <w:proofErr w:type="spellStart"/>
      <w:r w:rsidRPr="00D746C1">
        <w:rPr>
          <w:rFonts w:ascii="Times New Roman" w:hAnsi="Times New Roman" w:cs="Times New Roman"/>
          <w:color w:val="000000"/>
          <w:sz w:val="24"/>
          <w:szCs w:val="24"/>
        </w:rPr>
        <w:t>Böttcher</w:t>
      </w:r>
      <w:proofErr w:type="spellEnd"/>
      <w:r w:rsidRPr="00D746C1">
        <w:rPr>
          <w:rFonts w:ascii="Times New Roman" w:hAnsi="Times New Roman" w:cs="Times New Roman"/>
          <w:color w:val="000000"/>
          <w:sz w:val="24"/>
          <w:szCs w:val="24"/>
        </w:rPr>
        <w:t xml:space="preserve"> and Thiel (2014). This tool, includes indicators such as skills in reviewing the state of research, methodological skills, skills in reflecting on research findings, communication skills and content knowl</w:t>
      </w:r>
      <w:r w:rsidR="005C3AF6">
        <w:rPr>
          <w:rFonts w:ascii="Times New Roman" w:hAnsi="Times New Roman" w:cs="Times New Roman"/>
          <w:color w:val="000000"/>
          <w:sz w:val="24"/>
          <w:szCs w:val="24"/>
        </w:rPr>
        <w:t>edge skill.</w:t>
      </w:r>
      <w:r>
        <w:rPr>
          <w:rFonts w:ascii="Times New Roman" w:hAnsi="Times New Roman" w:cs="Times New Roman"/>
          <w:color w:val="000000"/>
          <w:sz w:val="24"/>
          <w:szCs w:val="24"/>
        </w:rPr>
        <w:t xml:space="preserve"> This tool </w:t>
      </w:r>
      <w:r w:rsidRPr="00D746C1">
        <w:rPr>
          <w:rFonts w:ascii="Times New Roman" w:hAnsi="Times New Roman" w:cs="Times New Roman"/>
          <w:color w:val="000000"/>
          <w:sz w:val="24"/>
          <w:szCs w:val="24"/>
        </w:rPr>
        <w:t xml:space="preserve">could prove useful in identifying areas where researchers </w:t>
      </w:r>
      <w:r>
        <w:rPr>
          <w:rFonts w:ascii="Times New Roman" w:hAnsi="Times New Roman" w:cs="Times New Roman"/>
          <w:color w:val="000000"/>
          <w:sz w:val="24"/>
          <w:szCs w:val="24"/>
        </w:rPr>
        <w:t xml:space="preserve">including academic librarians </w:t>
      </w:r>
      <w:r w:rsidRPr="00D746C1">
        <w:rPr>
          <w:rFonts w:ascii="Times New Roman" w:hAnsi="Times New Roman" w:cs="Times New Roman"/>
          <w:color w:val="000000"/>
          <w:sz w:val="24"/>
          <w:szCs w:val="24"/>
        </w:rPr>
        <w:t xml:space="preserve">might need additional training or support to enhance their skills. It could also serve as a valuable resource for institutions to assess the effectiveness of their training programs and professional development </w:t>
      </w:r>
      <w:r>
        <w:rPr>
          <w:rFonts w:ascii="Times New Roman" w:hAnsi="Times New Roman" w:cs="Times New Roman"/>
          <w:color w:val="000000"/>
          <w:sz w:val="24"/>
          <w:szCs w:val="24"/>
        </w:rPr>
        <w:t>opportunities for</w:t>
      </w:r>
      <w:r w:rsidRPr="00D746C1">
        <w:rPr>
          <w:rFonts w:ascii="Times New Roman" w:hAnsi="Times New Roman" w:cs="Times New Roman"/>
          <w:color w:val="000000"/>
          <w:sz w:val="24"/>
          <w:szCs w:val="24"/>
        </w:rPr>
        <w:t xml:space="preserve"> researchers</w:t>
      </w:r>
      <w:r>
        <w:rPr>
          <w:rFonts w:ascii="Times New Roman" w:hAnsi="Times New Roman" w:cs="Times New Roman"/>
          <w:color w:val="000000"/>
          <w:sz w:val="24"/>
          <w:szCs w:val="24"/>
        </w:rPr>
        <w:t xml:space="preserve"> (academic librarians)</w:t>
      </w:r>
      <w:r w:rsidRPr="00D746C1">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D746C1">
        <w:rPr>
          <w:rFonts w:ascii="Times New Roman" w:hAnsi="Times New Roman" w:cs="Times New Roman"/>
          <w:color w:val="000000"/>
          <w:sz w:val="24"/>
          <w:szCs w:val="24"/>
        </w:rPr>
        <w:t>The benefits of research competence for an academic librarian include professional proficiency, career progression, national development, and an increase in global research output, productivity, and ranking among nations. Hence, a study on the research competence of academic librarians in southwestern universities in Nigeria would be of significant relevance to researchers, and the government would greatly benefit from this research. While there seems to be a lack of literature on the research competency of academic librarians, numerous studies have been conducted on the research competence of postgraduate students, from which inferences and conclusions can be drawn.</w:t>
      </w:r>
      <w:r w:rsidRPr="00D746C1">
        <w:rPr>
          <w:rFonts w:ascii="Times New Roman" w:hAnsi="Times New Roman" w:cs="Times New Roman"/>
          <w:color w:val="000000"/>
          <w:sz w:val="24"/>
          <w:szCs w:val="24"/>
        </w:rPr>
        <w:tab/>
      </w:r>
      <w:r w:rsidRPr="00D746C1">
        <w:rPr>
          <w:rFonts w:ascii="Times New Roman" w:hAnsi="Times New Roman" w:cs="Times New Roman"/>
          <w:color w:val="000000"/>
          <w:sz w:val="24"/>
          <w:szCs w:val="24"/>
        </w:rPr>
        <w:tab/>
      </w:r>
      <w:r w:rsidRPr="00D746C1">
        <w:rPr>
          <w:rFonts w:ascii="Times New Roman" w:hAnsi="Times New Roman" w:cs="Times New Roman"/>
          <w:color w:val="000000"/>
          <w:sz w:val="24"/>
          <w:szCs w:val="24"/>
        </w:rPr>
        <w:tab/>
      </w:r>
      <w:r w:rsidRPr="00D746C1">
        <w:rPr>
          <w:rFonts w:ascii="Times New Roman" w:hAnsi="Times New Roman" w:cs="Times New Roman"/>
          <w:color w:val="000000"/>
          <w:sz w:val="24"/>
          <w:szCs w:val="24"/>
        </w:rPr>
        <w:tab/>
      </w:r>
      <w:r w:rsidRPr="00D746C1">
        <w:rPr>
          <w:rFonts w:ascii="Times New Roman" w:hAnsi="Times New Roman" w:cs="Times New Roman"/>
          <w:color w:val="000000"/>
          <w:sz w:val="24"/>
          <w:szCs w:val="24"/>
        </w:rPr>
        <w:tab/>
      </w:r>
      <w:r w:rsidRPr="00D746C1">
        <w:rPr>
          <w:rFonts w:ascii="Times New Roman" w:hAnsi="Times New Roman" w:cs="Times New Roman"/>
          <w:color w:val="000000"/>
          <w:sz w:val="24"/>
          <w:szCs w:val="24"/>
        </w:rPr>
        <w:tab/>
      </w:r>
      <w:r w:rsidRPr="00D746C1">
        <w:rPr>
          <w:rFonts w:ascii="Times New Roman" w:hAnsi="Times New Roman" w:cs="Times New Roman"/>
          <w:color w:val="000000"/>
          <w:sz w:val="24"/>
          <w:szCs w:val="24"/>
        </w:rPr>
        <w:tab/>
      </w:r>
      <w:r w:rsidRPr="00D746C1">
        <w:rPr>
          <w:rFonts w:ascii="Times New Roman" w:hAnsi="Times New Roman" w:cs="Times New Roman"/>
          <w:color w:val="000000"/>
          <w:sz w:val="24"/>
          <w:szCs w:val="24"/>
        </w:rPr>
        <w:tab/>
      </w:r>
      <w:r w:rsidR="005C3AF6">
        <w:rPr>
          <w:rFonts w:ascii="Times New Roman" w:hAnsi="Times New Roman" w:cs="Times New Roman"/>
          <w:color w:val="000000"/>
          <w:sz w:val="24"/>
          <w:szCs w:val="24"/>
        </w:rPr>
        <w:tab/>
      </w:r>
      <w:r w:rsidR="005C3AF6">
        <w:rPr>
          <w:rFonts w:ascii="Times New Roman" w:hAnsi="Times New Roman" w:cs="Times New Roman"/>
          <w:color w:val="000000"/>
          <w:sz w:val="24"/>
          <w:szCs w:val="24"/>
        </w:rPr>
        <w:tab/>
      </w:r>
      <w:r w:rsidR="005C3AF6">
        <w:rPr>
          <w:rFonts w:ascii="Times New Roman" w:hAnsi="Times New Roman" w:cs="Times New Roman"/>
          <w:color w:val="000000"/>
          <w:sz w:val="24"/>
          <w:szCs w:val="24"/>
        </w:rPr>
        <w:tab/>
      </w:r>
      <w:r w:rsidR="005C3AF6">
        <w:rPr>
          <w:rFonts w:ascii="Times New Roman" w:hAnsi="Times New Roman" w:cs="Times New Roman"/>
          <w:color w:val="000000"/>
          <w:sz w:val="24"/>
          <w:szCs w:val="24"/>
        </w:rPr>
        <w:tab/>
      </w:r>
      <w:r w:rsidRPr="00D746C1">
        <w:rPr>
          <w:rFonts w:ascii="Times New Roman" w:hAnsi="Times New Roman" w:cs="Times New Roman"/>
          <w:color w:val="000000"/>
          <w:sz w:val="24"/>
          <w:szCs w:val="24"/>
        </w:rPr>
        <w:lastRenderedPageBreak/>
        <w:tab/>
      </w:r>
      <w:proofErr w:type="spellStart"/>
      <w:r w:rsidRPr="00D746C1">
        <w:rPr>
          <w:rFonts w:ascii="Times New Roman" w:hAnsi="Times New Roman" w:cs="Times New Roman"/>
          <w:sz w:val="24"/>
          <w:szCs w:val="24"/>
        </w:rPr>
        <w:t>Afolabi</w:t>
      </w:r>
      <w:proofErr w:type="spellEnd"/>
      <w:r w:rsidR="00810372" w:rsidRPr="00810372">
        <w:rPr>
          <w:rFonts w:ascii="Times New Roman" w:hAnsi="Times New Roman"/>
          <w:sz w:val="24"/>
          <w:szCs w:val="24"/>
        </w:rPr>
        <w:t xml:space="preserve"> </w:t>
      </w:r>
      <w:r w:rsidR="00810372">
        <w:rPr>
          <w:rFonts w:ascii="Times New Roman" w:hAnsi="Times New Roman"/>
          <w:sz w:val="24"/>
          <w:szCs w:val="24"/>
        </w:rPr>
        <w:t xml:space="preserve">et al. </w:t>
      </w:r>
      <w:r w:rsidRPr="00D746C1">
        <w:rPr>
          <w:rFonts w:ascii="Times New Roman" w:hAnsi="Times New Roman" w:cs="Times New Roman"/>
          <w:sz w:val="24"/>
          <w:szCs w:val="24"/>
        </w:rPr>
        <w:t xml:space="preserve">(2022) conducted a study on the research competence of postgraduates’ students in Library schools in south-west Nigeria. The study adopted a descriptive research design and a population of 161 postgraduate students. A questionnaire was used to collect data from the respondents. Finding revealed the respondents with a mean value and standard deviation of </w:t>
      </w:r>
      <w:r w:rsidRPr="00D746C1">
        <w:rPr>
          <w:rFonts w:ascii="Cambria Math" w:hAnsi="Cambria Math" w:cs="Cambria Math"/>
          <w:sz w:val="24"/>
          <w:szCs w:val="24"/>
        </w:rPr>
        <w:t>𝑥</w:t>
      </w:r>
      <w:r w:rsidRPr="00D746C1">
        <w:rPr>
          <w:rFonts w:ascii="Times New Roman" w:hAnsi="Times New Roman" w:cs="Times New Roman"/>
          <w:sz w:val="24"/>
          <w:szCs w:val="24"/>
        </w:rPr>
        <w:t xml:space="preserve">̅= 41.5; </w:t>
      </w:r>
      <w:proofErr w:type="spellStart"/>
      <w:proofErr w:type="gramStart"/>
      <w:r w:rsidRPr="00D746C1">
        <w:rPr>
          <w:rFonts w:ascii="Times New Roman" w:hAnsi="Times New Roman" w:cs="Times New Roman"/>
          <w:sz w:val="24"/>
          <w:szCs w:val="24"/>
        </w:rPr>
        <w:t>std</w:t>
      </w:r>
      <w:proofErr w:type="spellEnd"/>
      <w:proofErr w:type="gramEnd"/>
      <w:r w:rsidRPr="00D746C1">
        <w:rPr>
          <w:rFonts w:ascii="Times New Roman" w:hAnsi="Times New Roman" w:cs="Times New Roman"/>
          <w:sz w:val="24"/>
          <w:szCs w:val="24"/>
        </w:rPr>
        <w:t xml:space="preserve"> </w:t>
      </w:r>
      <w:proofErr w:type="spellStart"/>
      <w:r w:rsidRPr="00D746C1">
        <w:rPr>
          <w:rFonts w:ascii="Times New Roman" w:hAnsi="Times New Roman" w:cs="Times New Roman"/>
          <w:sz w:val="24"/>
          <w:szCs w:val="24"/>
        </w:rPr>
        <w:t>dev</w:t>
      </w:r>
      <w:proofErr w:type="spellEnd"/>
      <w:r w:rsidRPr="00D746C1">
        <w:rPr>
          <w:rFonts w:ascii="Times New Roman" w:hAnsi="Times New Roman" w:cs="Times New Roman"/>
          <w:sz w:val="24"/>
          <w:szCs w:val="24"/>
        </w:rPr>
        <w:t xml:space="preserve">= 12.863 had adequate research skills abilities. Also the result showed the research knowledge of the respondents is adequate with the mean value and standard deviation of </w:t>
      </w:r>
      <w:r w:rsidRPr="00D746C1">
        <w:rPr>
          <w:rFonts w:ascii="Cambria Math" w:hAnsi="Cambria Math" w:cs="Cambria Math"/>
          <w:sz w:val="24"/>
          <w:szCs w:val="24"/>
        </w:rPr>
        <w:t>𝑥</w:t>
      </w:r>
      <w:r w:rsidRPr="00D746C1">
        <w:rPr>
          <w:rFonts w:ascii="Times New Roman" w:hAnsi="Times New Roman" w:cs="Times New Roman"/>
          <w:sz w:val="24"/>
          <w:szCs w:val="24"/>
        </w:rPr>
        <w:t xml:space="preserve">̅= 39.34; </w:t>
      </w:r>
      <w:proofErr w:type="spellStart"/>
      <w:proofErr w:type="gramStart"/>
      <w:r w:rsidRPr="00D746C1">
        <w:rPr>
          <w:rFonts w:ascii="Times New Roman" w:hAnsi="Times New Roman" w:cs="Times New Roman"/>
          <w:sz w:val="24"/>
          <w:szCs w:val="24"/>
        </w:rPr>
        <w:t>std</w:t>
      </w:r>
      <w:proofErr w:type="spellEnd"/>
      <w:proofErr w:type="gramEnd"/>
      <w:r w:rsidRPr="00D746C1">
        <w:rPr>
          <w:rFonts w:ascii="Times New Roman" w:hAnsi="Times New Roman" w:cs="Times New Roman"/>
          <w:sz w:val="24"/>
          <w:szCs w:val="24"/>
        </w:rPr>
        <w:t xml:space="preserve"> </w:t>
      </w:r>
      <w:proofErr w:type="spellStart"/>
      <w:r w:rsidRPr="00D746C1">
        <w:rPr>
          <w:rFonts w:ascii="Times New Roman" w:hAnsi="Times New Roman" w:cs="Times New Roman"/>
          <w:sz w:val="24"/>
          <w:szCs w:val="24"/>
        </w:rPr>
        <w:t>dev</w:t>
      </w:r>
      <w:proofErr w:type="spellEnd"/>
      <w:r w:rsidRPr="00D746C1">
        <w:rPr>
          <w:rFonts w:ascii="Times New Roman" w:hAnsi="Times New Roman" w:cs="Times New Roman"/>
          <w:sz w:val="24"/>
          <w:szCs w:val="24"/>
        </w:rPr>
        <w:t xml:space="preserve">= 11.641. Lastly it was revealed the attitude of the respondents towards research is adequate with a mean and standard deviation of </w:t>
      </w:r>
      <w:r w:rsidRPr="00D746C1">
        <w:rPr>
          <w:rFonts w:ascii="Cambria Math" w:hAnsi="Cambria Math" w:cs="Cambria Math"/>
          <w:sz w:val="24"/>
          <w:szCs w:val="24"/>
        </w:rPr>
        <w:t>𝑥</w:t>
      </w:r>
      <w:r w:rsidRPr="00D746C1">
        <w:rPr>
          <w:rFonts w:ascii="Times New Roman" w:hAnsi="Times New Roman" w:cs="Times New Roman"/>
          <w:sz w:val="24"/>
          <w:szCs w:val="24"/>
        </w:rPr>
        <w:t xml:space="preserve">̅= 32.59; </w:t>
      </w:r>
      <w:proofErr w:type="spellStart"/>
      <w:proofErr w:type="gramStart"/>
      <w:r w:rsidRPr="00D746C1">
        <w:rPr>
          <w:rFonts w:ascii="Times New Roman" w:hAnsi="Times New Roman" w:cs="Times New Roman"/>
          <w:sz w:val="24"/>
          <w:szCs w:val="24"/>
        </w:rPr>
        <w:t>std</w:t>
      </w:r>
      <w:proofErr w:type="spellEnd"/>
      <w:proofErr w:type="gramEnd"/>
      <w:r w:rsidRPr="00D746C1">
        <w:rPr>
          <w:rFonts w:ascii="Times New Roman" w:hAnsi="Times New Roman" w:cs="Times New Roman"/>
          <w:sz w:val="24"/>
          <w:szCs w:val="24"/>
        </w:rPr>
        <w:t xml:space="preserve"> </w:t>
      </w:r>
      <w:proofErr w:type="spellStart"/>
      <w:r w:rsidRPr="00D746C1">
        <w:rPr>
          <w:rFonts w:ascii="Times New Roman" w:hAnsi="Times New Roman" w:cs="Times New Roman"/>
          <w:sz w:val="24"/>
          <w:szCs w:val="24"/>
        </w:rPr>
        <w:t>dev</w:t>
      </w:r>
      <w:proofErr w:type="spellEnd"/>
      <w:r w:rsidRPr="00D746C1">
        <w:rPr>
          <w:rFonts w:ascii="Times New Roman" w:hAnsi="Times New Roman" w:cs="Times New Roman"/>
          <w:sz w:val="24"/>
          <w:szCs w:val="24"/>
        </w:rPr>
        <w:t>= 10.785. Based on the results, the research competence of the postgraduate students is deemed to be sufficient. However, it was suggested that in other</w:t>
      </w:r>
      <w:r>
        <w:rPr>
          <w:rFonts w:ascii="Times New Roman" w:hAnsi="Times New Roman" w:cs="Times New Roman"/>
          <w:sz w:val="24"/>
          <w:szCs w:val="24"/>
        </w:rPr>
        <w:t xml:space="preserve"> to</w:t>
      </w:r>
      <w:r w:rsidRPr="00D746C1">
        <w:rPr>
          <w:rFonts w:ascii="Times New Roman" w:hAnsi="Times New Roman" w:cs="Times New Roman"/>
          <w:sz w:val="24"/>
          <w:szCs w:val="24"/>
        </w:rPr>
        <w:t xml:space="preserve"> bring out the research potentials of the postgraduate students the library is required to organize and encourage the students in research training such as semin</w:t>
      </w:r>
      <w:r>
        <w:rPr>
          <w:rFonts w:ascii="Times New Roman" w:hAnsi="Times New Roman" w:cs="Times New Roman"/>
          <w:sz w:val="24"/>
          <w:szCs w:val="24"/>
        </w:rPr>
        <w:t xml:space="preserve">ars, workshops and conferences. This </w:t>
      </w:r>
      <w:r w:rsidR="00F50AE5">
        <w:rPr>
          <w:rFonts w:ascii="Times New Roman" w:hAnsi="Times New Roman" w:cs="Times New Roman"/>
          <w:sz w:val="24"/>
          <w:szCs w:val="24"/>
        </w:rPr>
        <w:t>could also be the case of academic librarians</w:t>
      </w:r>
      <w:r w:rsidR="00F50AE5">
        <w:rPr>
          <w:rFonts w:ascii="Times New Roman" w:hAnsi="Times New Roman" w:cs="Times New Roman"/>
          <w:sz w:val="24"/>
          <w:szCs w:val="24"/>
        </w:rPr>
        <w:tab/>
      </w:r>
      <w:r w:rsidR="00F50AE5">
        <w:rPr>
          <w:rFonts w:ascii="Times New Roman" w:hAnsi="Times New Roman" w:cs="Times New Roman"/>
          <w:sz w:val="24"/>
          <w:szCs w:val="24"/>
        </w:rPr>
        <w:tab/>
      </w:r>
    </w:p>
    <w:p w:rsidR="005A0E25" w:rsidRDefault="00D746C1" w:rsidP="00F50AE5">
      <w:pPr>
        <w:spacing w:line="360" w:lineRule="auto"/>
        <w:ind w:firstLine="720"/>
        <w:jc w:val="both"/>
        <w:rPr>
          <w:rFonts w:ascii="Times New Roman" w:hAnsi="Times New Roman" w:cs="Times New Roman"/>
          <w:sz w:val="24"/>
          <w:szCs w:val="24"/>
        </w:rPr>
      </w:pPr>
      <w:proofErr w:type="spellStart"/>
      <w:r w:rsidRPr="00D746C1">
        <w:rPr>
          <w:rFonts w:ascii="Times New Roman" w:hAnsi="Times New Roman" w:cs="Times New Roman"/>
          <w:sz w:val="24"/>
          <w:szCs w:val="24"/>
        </w:rPr>
        <w:t>Adeyeye</w:t>
      </w:r>
      <w:proofErr w:type="spellEnd"/>
      <w:r w:rsidRPr="00D746C1">
        <w:rPr>
          <w:rFonts w:ascii="Times New Roman" w:hAnsi="Times New Roman" w:cs="Times New Roman"/>
          <w:sz w:val="24"/>
          <w:szCs w:val="24"/>
        </w:rPr>
        <w:t xml:space="preserve"> and Ayodele (2023) examined research competency of postgraduate students of </w:t>
      </w:r>
      <w:proofErr w:type="gramStart"/>
      <w:r w:rsidRPr="00D746C1">
        <w:rPr>
          <w:rFonts w:ascii="Times New Roman" w:hAnsi="Times New Roman" w:cs="Times New Roman"/>
          <w:sz w:val="24"/>
          <w:szCs w:val="24"/>
        </w:rPr>
        <w:t>public</w:t>
      </w:r>
      <w:proofErr w:type="gramEnd"/>
      <w:r w:rsidRPr="00D746C1">
        <w:rPr>
          <w:rFonts w:ascii="Times New Roman" w:hAnsi="Times New Roman" w:cs="Times New Roman"/>
          <w:sz w:val="24"/>
          <w:szCs w:val="24"/>
        </w:rPr>
        <w:t xml:space="preserve"> universities in Lagos Nigeria. The study adopted descriptive survey research. The population of the study made up of 9,804 and a sample size of 370 respondents. A questionnaire was used as the method for data collection. The findings revealed the respondents with a weighted mean of 3.24 level of content competency is high. While respondents methodological skills is high with a mean of 3.32. At the same time 3.28 for evaluation and operationalization of research and mean of 3.45 for ethical practices among the postgraduate students. Overall the grand mean for the postgraduate research competence is 3.32 which indicates that their competence level is high. Nevertheless, it was recommended that the university libraries should organize workshop regularly for the students to enhance their research competency.</w:t>
      </w:r>
      <w:r w:rsidR="00F50AE5">
        <w:rPr>
          <w:rFonts w:ascii="Times New Roman" w:hAnsi="Times New Roman" w:cs="Times New Roman"/>
          <w:sz w:val="24"/>
          <w:szCs w:val="24"/>
        </w:rPr>
        <w:t xml:space="preserve"> This could also be inferred to be the case of academic librarians.</w:t>
      </w:r>
      <w:r w:rsidR="00F50AE5">
        <w:rPr>
          <w:rFonts w:ascii="Times New Roman" w:hAnsi="Times New Roman" w:cs="Times New Roman"/>
          <w:sz w:val="24"/>
          <w:szCs w:val="24"/>
        </w:rPr>
        <w:tab/>
      </w:r>
      <w:r w:rsidR="00F50AE5">
        <w:rPr>
          <w:rFonts w:ascii="Times New Roman" w:hAnsi="Times New Roman" w:cs="Times New Roman"/>
          <w:sz w:val="24"/>
          <w:szCs w:val="24"/>
        </w:rPr>
        <w:tab/>
      </w:r>
      <w:r w:rsidR="00F50AE5">
        <w:rPr>
          <w:rFonts w:ascii="Times New Roman" w:hAnsi="Times New Roman" w:cs="Times New Roman"/>
          <w:sz w:val="24"/>
          <w:szCs w:val="24"/>
        </w:rPr>
        <w:tab/>
      </w:r>
      <w:r w:rsidR="00F50AE5">
        <w:rPr>
          <w:rFonts w:ascii="Times New Roman" w:hAnsi="Times New Roman" w:cs="Times New Roman"/>
          <w:sz w:val="24"/>
          <w:szCs w:val="24"/>
        </w:rPr>
        <w:tab/>
      </w:r>
      <w:r w:rsidR="00F50AE5">
        <w:rPr>
          <w:rFonts w:ascii="Times New Roman" w:hAnsi="Times New Roman" w:cs="Times New Roman"/>
          <w:sz w:val="24"/>
          <w:szCs w:val="24"/>
        </w:rPr>
        <w:tab/>
      </w:r>
      <w:r w:rsidR="00F50AE5">
        <w:rPr>
          <w:rFonts w:ascii="Times New Roman" w:hAnsi="Times New Roman" w:cs="Times New Roman"/>
          <w:sz w:val="24"/>
          <w:szCs w:val="24"/>
        </w:rPr>
        <w:tab/>
      </w:r>
      <w:r w:rsidR="00F50AE5">
        <w:rPr>
          <w:rFonts w:ascii="Times New Roman" w:hAnsi="Times New Roman" w:cs="Times New Roman"/>
          <w:sz w:val="24"/>
          <w:szCs w:val="24"/>
        </w:rPr>
        <w:tab/>
      </w:r>
      <w:r w:rsidR="00F50AE5">
        <w:rPr>
          <w:rFonts w:ascii="Times New Roman" w:hAnsi="Times New Roman" w:cs="Times New Roman"/>
          <w:sz w:val="24"/>
          <w:szCs w:val="24"/>
        </w:rPr>
        <w:tab/>
      </w:r>
      <w:r w:rsidR="00F50AE5">
        <w:rPr>
          <w:rFonts w:ascii="Times New Roman" w:hAnsi="Times New Roman" w:cs="Times New Roman"/>
          <w:sz w:val="24"/>
          <w:szCs w:val="24"/>
        </w:rPr>
        <w:tab/>
      </w:r>
    </w:p>
    <w:p w:rsidR="00F50AE5" w:rsidRDefault="00F50AE5" w:rsidP="00F50AE5">
      <w:pPr>
        <w:spacing w:line="360" w:lineRule="auto"/>
        <w:ind w:firstLine="720"/>
        <w:jc w:val="both"/>
        <w:rPr>
          <w:rFonts w:ascii="Times New Roman" w:hAnsi="Times New Roman" w:cs="Times New Roman"/>
          <w:sz w:val="24"/>
          <w:szCs w:val="24"/>
        </w:rPr>
      </w:pPr>
      <w:proofErr w:type="spellStart"/>
      <w:r w:rsidRPr="00F50AE5">
        <w:rPr>
          <w:rFonts w:ascii="Times New Roman" w:hAnsi="Times New Roman" w:cs="Times New Roman"/>
          <w:sz w:val="24"/>
          <w:szCs w:val="24"/>
        </w:rPr>
        <w:t>Sumarwatti</w:t>
      </w:r>
      <w:proofErr w:type="spellEnd"/>
      <w:r w:rsidR="00810372">
        <w:rPr>
          <w:rFonts w:ascii="Times New Roman" w:hAnsi="Times New Roman" w:cs="Times New Roman"/>
          <w:sz w:val="24"/>
          <w:szCs w:val="24"/>
        </w:rPr>
        <w:t xml:space="preserve"> </w:t>
      </w:r>
      <w:r w:rsidR="00810372">
        <w:rPr>
          <w:rFonts w:ascii="Times New Roman" w:hAnsi="Times New Roman"/>
          <w:sz w:val="24"/>
          <w:szCs w:val="24"/>
        </w:rPr>
        <w:t xml:space="preserve">et al. </w:t>
      </w:r>
      <w:r w:rsidRPr="00F50AE5">
        <w:rPr>
          <w:rFonts w:ascii="Times New Roman" w:hAnsi="Times New Roman" w:cs="Times New Roman"/>
          <w:sz w:val="24"/>
          <w:szCs w:val="24"/>
        </w:rPr>
        <w:t xml:space="preserve"> (2021) investigated the element of research skills for the implementation of research by Postgraduate students in Malaysia. This study adopted descriptive survey research. The population was 13 postgraduate students and questionnaire was the instrument used for data collection. Findings indicates that 86.5% of the respondents has inference skills, also the respondents (100%) possess the research design skills. In the same vein a high percentage of the respondents (94.87%) possess the moral and ethical skills, while 92% of the respondents has the integrity skills. The result of the study validates the respondents possess a high level of research </w:t>
      </w:r>
      <w:r w:rsidRPr="00F50AE5">
        <w:rPr>
          <w:rFonts w:ascii="Times New Roman" w:hAnsi="Times New Roman" w:cs="Times New Roman"/>
          <w:sz w:val="24"/>
          <w:szCs w:val="24"/>
        </w:rPr>
        <w:lastRenderedPageBreak/>
        <w:t>competency skills. Notwithstanding, suggestion were made that there should be more implementation of research training programs</w:t>
      </w:r>
      <w:r>
        <w:rPr>
          <w:rFonts w:ascii="Times New Roman" w:hAnsi="Times New Roman" w:cs="Times New Roman"/>
          <w:sz w:val="24"/>
          <w:szCs w:val="24"/>
        </w:rPr>
        <w:t>. Inference is that this could be in tandem with academic librarians.</w:t>
      </w:r>
      <w:r>
        <w:rPr>
          <w:rFonts w:ascii="Times New Roman" w:hAnsi="Times New Roman" w:cs="Times New Roman"/>
          <w:sz w:val="24"/>
          <w:szCs w:val="24"/>
        </w:rPr>
        <w:tab/>
      </w:r>
    </w:p>
    <w:p w:rsidR="005A0E25" w:rsidRDefault="00F50AE5" w:rsidP="00741747">
      <w:pPr>
        <w:spacing w:after="200" w:line="360" w:lineRule="auto"/>
        <w:jc w:val="both"/>
        <w:rPr>
          <w:rFonts w:ascii="Times New Roman" w:hAnsi="Times New Roman" w:cs="Times New Roman"/>
          <w:sz w:val="24"/>
          <w:szCs w:val="24"/>
        </w:rPr>
      </w:pPr>
      <w:r>
        <w:rPr>
          <w:rFonts w:ascii="Times New Roman" w:eastAsia="Times New Roman" w:hAnsi="Times New Roman" w:cs="Times New Roman"/>
          <w:b/>
          <w:sz w:val="24"/>
          <w:szCs w:val="24"/>
        </w:rPr>
        <w:t xml:space="preserve">Emotional Intelligence among academic librarian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F4554">
        <w:rPr>
          <w:rFonts w:ascii="Times New Roman" w:hAnsi="Times New Roman" w:cs="Times New Roman"/>
          <w:color w:val="000000"/>
          <w:sz w:val="24"/>
          <w:szCs w:val="24"/>
        </w:rPr>
        <w:tab/>
      </w:r>
      <w:r w:rsidR="004F4554">
        <w:rPr>
          <w:rFonts w:ascii="Times New Roman" w:hAnsi="Times New Roman" w:cs="Times New Roman"/>
          <w:color w:val="000000"/>
          <w:sz w:val="24"/>
          <w:szCs w:val="24"/>
        </w:rPr>
        <w:tab/>
      </w:r>
      <w:r w:rsidRPr="00F50AE5">
        <w:rPr>
          <w:rFonts w:ascii="Times New Roman" w:hAnsi="Times New Roman" w:cs="Times New Roman"/>
          <w:color w:val="000000"/>
          <w:sz w:val="24"/>
          <w:szCs w:val="24"/>
        </w:rPr>
        <w:t xml:space="preserve"> Al-</w:t>
      </w:r>
      <w:proofErr w:type="spellStart"/>
      <w:r w:rsidR="002E2498">
        <w:rPr>
          <w:rFonts w:ascii="Times New Roman" w:hAnsi="Times New Roman" w:cs="Times New Roman"/>
          <w:color w:val="000000"/>
          <w:sz w:val="24"/>
          <w:szCs w:val="24"/>
        </w:rPr>
        <w:t>qadri</w:t>
      </w:r>
      <w:proofErr w:type="spellEnd"/>
      <w:r w:rsidR="002E2498">
        <w:rPr>
          <w:rFonts w:ascii="Times New Roman" w:hAnsi="Times New Roman" w:cs="Times New Roman"/>
          <w:color w:val="000000"/>
          <w:sz w:val="24"/>
          <w:szCs w:val="24"/>
        </w:rPr>
        <w:t xml:space="preserve"> and Zhao (2021) </w:t>
      </w:r>
      <w:r w:rsidRPr="00F50AE5">
        <w:rPr>
          <w:rFonts w:ascii="Times New Roman" w:hAnsi="Times New Roman" w:cs="Times New Roman"/>
          <w:color w:val="000000"/>
          <w:sz w:val="24"/>
          <w:szCs w:val="24"/>
        </w:rPr>
        <w:t>portrayed emotional intelligence as the competency to process emotional information and to employ this information as a guide for comprehension and action. Emotional intelligence pertains to oneself, others, and the environment, suggesting that it should be adaptable to fluctuating conditions and successful in addressing environmental demands. The four primary components of EI are self-awareness, self-management, social awareness, and relati</w:t>
      </w:r>
      <w:r w:rsidR="002E2498">
        <w:rPr>
          <w:rFonts w:ascii="Times New Roman" w:hAnsi="Times New Roman" w:cs="Times New Roman"/>
          <w:color w:val="000000"/>
          <w:sz w:val="24"/>
          <w:szCs w:val="24"/>
        </w:rPr>
        <w:t>onship management (</w:t>
      </w:r>
      <w:proofErr w:type="spellStart"/>
      <w:r w:rsidR="002E2498">
        <w:rPr>
          <w:rFonts w:ascii="Times New Roman" w:hAnsi="Times New Roman" w:cs="Times New Roman"/>
          <w:color w:val="000000"/>
          <w:sz w:val="24"/>
          <w:szCs w:val="24"/>
        </w:rPr>
        <w:t>Goleman</w:t>
      </w:r>
      <w:proofErr w:type="spellEnd"/>
      <w:r w:rsidR="002E2498">
        <w:rPr>
          <w:rFonts w:ascii="Times New Roman" w:hAnsi="Times New Roman" w:cs="Times New Roman"/>
          <w:color w:val="000000"/>
          <w:sz w:val="24"/>
          <w:szCs w:val="24"/>
        </w:rPr>
        <w:t>, 2002</w:t>
      </w:r>
      <w:r w:rsidR="00741747">
        <w:rPr>
          <w:rFonts w:ascii="Times New Roman" w:hAnsi="Times New Roman" w:cs="Times New Roman"/>
          <w:color w:val="000000"/>
          <w:sz w:val="24"/>
          <w:szCs w:val="24"/>
        </w:rPr>
        <w:t>)</w:t>
      </w:r>
      <w:r w:rsidR="00741747">
        <w:rPr>
          <w:rFonts w:ascii="Times New Roman" w:hAnsi="Times New Roman" w:cs="Times New Roman"/>
          <w:sz w:val="24"/>
          <w:szCs w:val="24"/>
        </w:rPr>
        <w:t>. Various study has been conducted on the emotional intelligence of academi</w:t>
      </w:r>
      <w:r w:rsidR="002E2498">
        <w:rPr>
          <w:rFonts w:ascii="Times New Roman" w:hAnsi="Times New Roman" w:cs="Times New Roman"/>
          <w:sz w:val="24"/>
          <w:szCs w:val="24"/>
        </w:rPr>
        <w:t xml:space="preserve">c librarian such as; </w:t>
      </w:r>
      <w:r w:rsidR="00741747" w:rsidRPr="00741747">
        <w:rPr>
          <w:rFonts w:ascii="Times New Roman" w:hAnsi="Times New Roman" w:cs="Times New Roman"/>
          <w:sz w:val="24"/>
          <w:szCs w:val="24"/>
        </w:rPr>
        <w:t>William-</w:t>
      </w:r>
      <w:proofErr w:type="spellStart"/>
      <w:r w:rsidR="00741747" w:rsidRPr="00741747">
        <w:rPr>
          <w:rFonts w:ascii="Times New Roman" w:hAnsi="Times New Roman" w:cs="Times New Roman"/>
          <w:sz w:val="24"/>
          <w:szCs w:val="24"/>
        </w:rPr>
        <w:t>Ilemobola</w:t>
      </w:r>
      <w:proofErr w:type="spellEnd"/>
      <w:r w:rsidR="005A0E25" w:rsidRPr="005A0E25">
        <w:rPr>
          <w:rFonts w:ascii="Times New Roman" w:hAnsi="Times New Roman"/>
          <w:sz w:val="24"/>
          <w:szCs w:val="24"/>
        </w:rPr>
        <w:t xml:space="preserve"> </w:t>
      </w:r>
      <w:r w:rsidR="005A0E25">
        <w:rPr>
          <w:rFonts w:ascii="Times New Roman" w:hAnsi="Times New Roman"/>
          <w:sz w:val="24"/>
          <w:szCs w:val="24"/>
        </w:rPr>
        <w:t xml:space="preserve">et al. </w:t>
      </w:r>
      <w:r w:rsidR="00741747" w:rsidRPr="00741747">
        <w:rPr>
          <w:rFonts w:ascii="Times New Roman" w:hAnsi="Times New Roman" w:cs="Times New Roman"/>
          <w:sz w:val="24"/>
          <w:szCs w:val="24"/>
        </w:rPr>
        <w:t xml:space="preserve">(2021) investigated Librarians Emotional Intelligence and Conflict Management in Private University Libraries in South west and South-south, Nigeria. The study adopted survey research design and the population comprised of 200 librarians in South west and South-South, Nigeria. Questionnaire was the instrument used to collect data from the respondents. The findings revealed the respondents were found to have a high level of relationship management with a mean score of 3.35. Likewise, it was found out that the respondents with a mean score of 3.26 social </w:t>
      </w:r>
      <w:r w:rsidR="00741747">
        <w:rPr>
          <w:rFonts w:ascii="Times New Roman" w:hAnsi="Times New Roman" w:cs="Times New Roman"/>
          <w:sz w:val="24"/>
          <w:szCs w:val="24"/>
        </w:rPr>
        <w:t xml:space="preserve">awareness skill is adequate. </w:t>
      </w:r>
      <w:r w:rsidR="00741747" w:rsidRPr="00741747">
        <w:rPr>
          <w:rFonts w:ascii="Times New Roman" w:hAnsi="Times New Roman" w:cs="Times New Roman"/>
          <w:sz w:val="24"/>
          <w:szCs w:val="24"/>
        </w:rPr>
        <w:t>In the same vein, a good number of the respondents (m=3.23) self-awareness is good as they are adequately capable of withstanding pressure in the library. While the librarians indicated to have a good level of self-management with a mean score of 3.02. Consequently, it was suggested there should be regular staff training on how to sustain the high level of emotional intelligence</w:t>
      </w:r>
      <w:r w:rsidR="00741747" w:rsidRPr="00741747">
        <w:rPr>
          <w:rFonts w:ascii="Times New Roman" w:hAnsi="Times New Roman" w:cs="Times New Roman"/>
          <w:sz w:val="24"/>
          <w:szCs w:val="24"/>
        </w:rPr>
        <w:tab/>
      </w:r>
      <w:r w:rsidR="00741747">
        <w:rPr>
          <w:rFonts w:ascii="Times New Roman" w:hAnsi="Times New Roman" w:cs="Times New Roman"/>
          <w:sz w:val="24"/>
          <w:szCs w:val="24"/>
        </w:rPr>
        <w:tab/>
      </w:r>
      <w:r w:rsidR="00741747">
        <w:rPr>
          <w:rFonts w:ascii="Times New Roman" w:hAnsi="Times New Roman" w:cs="Times New Roman"/>
          <w:sz w:val="24"/>
          <w:szCs w:val="24"/>
        </w:rPr>
        <w:tab/>
      </w:r>
      <w:r w:rsidR="005A0E25">
        <w:rPr>
          <w:rFonts w:ascii="Times New Roman" w:hAnsi="Times New Roman" w:cs="Times New Roman"/>
          <w:sz w:val="24"/>
          <w:szCs w:val="24"/>
        </w:rPr>
        <w:tab/>
      </w:r>
      <w:r w:rsidR="005A0E25">
        <w:rPr>
          <w:rFonts w:ascii="Times New Roman" w:hAnsi="Times New Roman" w:cs="Times New Roman"/>
          <w:sz w:val="24"/>
          <w:szCs w:val="24"/>
        </w:rPr>
        <w:tab/>
      </w:r>
      <w:proofErr w:type="spellStart"/>
      <w:r w:rsidR="00741747" w:rsidRPr="00741747">
        <w:rPr>
          <w:rFonts w:ascii="Times New Roman" w:hAnsi="Times New Roman" w:cs="Times New Roman"/>
          <w:sz w:val="24"/>
          <w:szCs w:val="24"/>
        </w:rPr>
        <w:t>Azami</w:t>
      </w:r>
      <w:proofErr w:type="spellEnd"/>
      <w:r w:rsidR="00741747" w:rsidRPr="00741747">
        <w:rPr>
          <w:rFonts w:ascii="Times New Roman" w:hAnsi="Times New Roman" w:cs="Times New Roman"/>
          <w:sz w:val="24"/>
          <w:szCs w:val="24"/>
        </w:rPr>
        <w:t xml:space="preserve">, </w:t>
      </w:r>
      <w:r w:rsidR="005A0E25">
        <w:rPr>
          <w:rFonts w:ascii="Times New Roman" w:hAnsi="Times New Roman"/>
          <w:sz w:val="24"/>
          <w:szCs w:val="24"/>
        </w:rPr>
        <w:t xml:space="preserve">et al. </w:t>
      </w:r>
      <w:r w:rsidR="00741747" w:rsidRPr="00741747">
        <w:rPr>
          <w:rFonts w:ascii="Times New Roman" w:hAnsi="Times New Roman" w:cs="Times New Roman"/>
          <w:sz w:val="24"/>
          <w:szCs w:val="24"/>
        </w:rPr>
        <w:t>(2020) examined Emotional Intelligence Components among Librarians working at Medical Sciences Universities in Tehran. The study method is survey and a population of 110 librarians was used. Questionnaire was used to collect data from the respondents. The findings showed majority of the respondents (83.5%) indicated to be confident of their level of self-awareness. Also 72.1% of the respondents attested to their social awareness skills, while 69.7% of the respondents agreed to have self-management skill and 67.5% agreed their relationship management skill to be sufficient. The study showed that the emotional intelligence of the respondents is at a favorable level. However, recommendation was made for workshops and seminars to increase the librarians' emotional intelligence.</w:t>
      </w:r>
      <w:r w:rsidR="00741747" w:rsidRPr="00741747">
        <w:rPr>
          <w:rFonts w:ascii="Times New Roman" w:hAnsi="Times New Roman" w:cs="Times New Roman"/>
          <w:sz w:val="24"/>
          <w:szCs w:val="24"/>
        </w:rPr>
        <w:tab/>
      </w:r>
      <w:r w:rsidR="00741747" w:rsidRPr="00741747">
        <w:rPr>
          <w:rFonts w:ascii="Times New Roman" w:hAnsi="Times New Roman" w:cs="Times New Roman"/>
          <w:sz w:val="24"/>
          <w:szCs w:val="24"/>
        </w:rPr>
        <w:tab/>
      </w:r>
      <w:r w:rsidR="00741747" w:rsidRPr="00741747">
        <w:rPr>
          <w:rFonts w:ascii="Times New Roman" w:hAnsi="Times New Roman" w:cs="Times New Roman"/>
          <w:sz w:val="24"/>
          <w:szCs w:val="24"/>
        </w:rPr>
        <w:tab/>
      </w:r>
      <w:r w:rsidR="00741747">
        <w:rPr>
          <w:rFonts w:ascii="Times New Roman" w:hAnsi="Times New Roman" w:cs="Times New Roman"/>
          <w:sz w:val="24"/>
          <w:szCs w:val="24"/>
        </w:rPr>
        <w:tab/>
      </w:r>
    </w:p>
    <w:p w:rsidR="00EE0608" w:rsidRDefault="00741747" w:rsidP="00741747">
      <w:pPr>
        <w:spacing w:after="200" w:line="360" w:lineRule="auto"/>
        <w:jc w:val="both"/>
        <w:rPr>
          <w:rFonts w:ascii="Times New Roman" w:hAnsi="Times New Roman" w:cs="Times New Roman"/>
          <w:sz w:val="24"/>
          <w:szCs w:val="24"/>
        </w:rPr>
      </w:pPr>
      <w:proofErr w:type="spellStart"/>
      <w:r w:rsidRPr="00741747">
        <w:rPr>
          <w:rFonts w:ascii="Times New Roman" w:hAnsi="Times New Roman" w:cs="Times New Roman"/>
          <w:sz w:val="24"/>
          <w:szCs w:val="24"/>
        </w:rPr>
        <w:lastRenderedPageBreak/>
        <w:t>Yaya</w:t>
      </w:r>
      <w:proofErr w:type="spellEnd"/>
      <w:r w:rsidR="005A0E25" w:rsidRPr="005A0E25">
        <w:rPr>
          <w:rFonts w:ascii="Times New Roman" w:hAnsi="Times New Roman"/>
          <w:sz w:val="24"/>
          <w:szCs w:val="24"/>
        </w:rPr>
        <w:t xml:space="preserve"> </w:t>
      </w:r>
      <w:r w:rsidR="005A0E25">
        <w:rPr>
          <w:rFonts w:ascii="Times New Roman" w:hAnsi="Times New Roman"/>
          <w:sz w:val="24"/>
          <w:szCs w:val="24"/>
        </w:rPr>
        <w:t xml:space="preserve">et al. </w:t>
      </w:r>
      <w:r w:rsidRPr="00741747">
        <w:rPr>
          <w:rFonts w:ascii="Times New Roman" w:hAnsi="Times New Roman" w:cs="Times New Roman"/>
          <w:sz w:val="24"/>
          <w:szCs w:val="24"/>
        </w:rPr>
        <w:t>(2016) investigated Emotional Intelligence and Productivity of Librarians in Public Universities in Nigeria. The study adopted correlational survey research design and the population comprised 1,254 librarians. Questionnaire was the instrument used for data collection. The results revealed most of the respondents (3.50) indicated they have the ability to make significant influence on others, most especially the university students. Also to show the level of the emotional intelligence, the respondents (mean 3.49) agreed in collaborating and cooperating with the users. Furthermore, respondents with a mean score of 3.44 considered their relational management of the library users as well as their self-awareness ability as the greatest measure of their emotional intelligence in the university system. From the pattern of response from the study, it showed the librarians have a high level of emotional intelligence.</w:t>
      </w:r>
      <w:r w:rsidRPr="00741747">
        <w:rPr>
          <w:rFonts w:ascii="Times New Roman" w:hAnsi="Times New Roman" w:cs="Times New Roman"/>
          <w:sz w:val="24"/>
          <w:szCs w:val="24"/>
        </w:rPr>
        <w:tab/>
      </w:r>
    </w:p>
    <w:p w:rsidR="00827E51" w:rsidRDefault="00EE0608" w:rsidP="00741747">
      <w:pPr>
        <w:spacing w:after="200" w:line="360" w:lineRule="auto"/>
        <w:jc w:val="both"/>
        <w:rPr>
          <w:rFonts w:ascii="Times New Roman" w:hAnsi="Times New Roman" w:cs="Times New Roman"/>
          <w:sz w:val="24"/>
          <w:szCs w:val="24"/>
        </w:rPr>
      </w:pPr>
      <w:r>
        <w:rPr>
          <w:rFonts w:ascii="Times New Roman" w:hAnsi="Times New Roman" w:cs="Times New Roman"/>
          <w:b/>
          <w:sz w:val="24"/>
          <w:szCs w:val="24"/>
        </w:rPr>
        <w:t>Emotional intelligence and research competence of academic librarian</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roofErr w:type="gramStart"/>
      <w:r>
        <w:rPr>
          <w:rFonts w:ascii="Times New Roman" w:hAnsi="Times New Roman" w:cs="Times New Roman"/>
          <w:sz w:val="24"/>
          <w:szCs w:val="24"/>
        </w:rPr>
        <w:t>There</w:t>
      </w:r>
      <w:proofErr w:type="gramEnd"/>
      <w:r w:rsidR="00DC5153">
        <w:rPr>
          <w:rFonts w:ascii="Times New Roman" w:hAnsi="Times New Roman" w:cs="Times New Roman"/>
          <w:sz w:val="24"/>
          <w:szCs w:val="24"/>
        </w:rPr>
        <w:t xml:space="preserve"> is a void in literature on</w:t>
      </w:r>
      <w:r>
        <w:rPr>
          <w:rFonts w:ascii="Times New Roman" w:hAnsi="Times New Roman" w:cs="Times New Roman"/>
          <w:sz w:val="24"/>
          <w:szCs w:val="24"/>
        </w:rPr>
        <w:t xml:space="preserve"> the association between emotional intelligence and research competence of academic librarians. As such studies</w:t>
      </w:r>
      <w:r w:rsidR="00DC5153">
        <w:rPr>
          <w:rFonts w:ascii="Times New Roman" w:hAnsi="Times New Roman" w:cs="Times New Roman"/>
          <w:sz w:val="24"/>
          <w:szCs w:val="24"/>
        </w:rPr>
        <w:t xml:space="preserve"> that are connected to emotional intelligence </w:t>
      </w:r>
      <w:r>
        <w:rPr>
          <w:rFonts w:ascii="Times New Roman" w:hAnsi="Times New Roman" w:cs="Times New Roman"/>
          <w:sz w:val="24"/>
          <w:szCs w:val="24"/>
        </w:rPr>
        <w:t xml:space="preserve">and research competence abilities, which may be important for academic librarians’ research competencies are employed. Hence conclusions will be drawn. </w:t>
      </w:r>
      <w:r w:rsidR="00DC5153">
        <w:rPr>
          <w:rFonts w:ascii="Times New Roman" w:hAnsi="Times New Roman" w:cs="Times New Roman"/>
          <w:sz w:val="24"/>
          <w:szCs w:val="24"/>
        </w:rPr>
        <w:t xml:space="preserve">Chan and </w:t>
      </w:r>
      <w:proofErr w:type="spellStart"/>
      <w:r w:rsidR="00DC5153">
        <w:rPr>
          <w:rFonts w:ascii="Times New Roman" w:hAnsi="Times New Roman" w:cs="Times New Roman"/>
          <w:sz w:val="24"/>
          <w:szCs w:val="24"/>
        </w:rPr>
        <w:t>Pyland</w:t>
      </w:r>
      <w:proofErr w:type="spellEnd"/>
      <w:r w:rsidR="00DC5153">
        <w:rPr>
          <w:rFonts w:ascii="Times New Roman" w:hAnsi="Times New Roman" w:cs="Times New Roman"/>
          <w:sz w:val="24"/>
          <w:szCs w:val="24"/>
        </w:rPr>
        <w:t xml:space="preserve"> (2022) examined the association between EI and academic achievement of 200 undergraduate students of Seoul National University in South Korea. The research utilized a quantitative correlational technique. The findings demonstrated that EI had a positive link with academic achievement, and that the four domains emotional intelligence of (perception, comprehension, regulation, and utilization) had varied impacts on academic performance. In summary, inferences can be drawn that by identifying the link between emotional intelligence and academic achievement, librarians may increase their support services, communication skills, and cooperation efforts to encourage student success and develop a culture of research excellence inside university libraries</w:t>
      </w:r>
      <w:r w:rsidR="00DC5153">
        <w:rPr>
          <w:rFonts w:ascii="Times New Roman" w:hAnsi="Times New Roman" w:cs="Times New Roman"/>
          <w:sz w:val="24"/>
          <w:szCs w:val="24"/>
        </w:rPr>
        <w:tab/>
      </w:r>
      <w:r w:rsidR="00DC5153">
        <w:rPr>
          <w:rFonts w:ascii="Times New Roman" w:hAnsi="Times New Roman" w:cs="Times New Roman"/>
          <w:sz w:val="24"/>
          <w:szCs w:val="24"/>
        </w:rPr>
        <w:tab/>
      </w:r>
      <w:r w:rsidR="00DC5153">
        <w:rPr>
          <w:rFonts w:ascii="Times New Roman" w:hAnsi="Times New Roman" w:cs="Times New Roman"/>
          <w:sz w:val="24"/>
          <w:szCs w:val="24"/>
        </w:rPr>
        <w:tab/>
      </w:r>
      <w:proofErr w:type="spellStart"/>
      <w:r>
        <w:rPr>
          <w:rFonts w:ascii="Times New Roman" w:hAnsi="Times New Roman" w:cs="Times New Roman"/>
          <w:sz w:val="24"/>
          <w:szCs w:val="24"/>
        </w:rPr>
        <w:t>Akpur</w:t>
      </w:r>
      <w:proofErr w:type="spellEnd"/>
      <w:r>
        <w:rPr>
          <w:rFonts w:ascii="Times New Roman" w:hAnsi="Times New Roman" w:cs="Times New Roman"/>
          <w:sz w:val="24"/>
          <w:szCs w:val="24"/>
        </w:rPr>
        <w:t xml:space="preserve"> (2020) completed a comprehensive study and meta-analysis on the association between EI and academic success. This research investigated the influence of EI on academic attainment across various theoretical models and indicators of EI. The findings demonstrated a considerable favorable impact of EI on academic success, notably for ability E</w:t>
      </w:r>
      <w:r w:rsidR="00DC5153">
        <w:rPr>
          <w:rFonts w:ascii="Times New Roman" w:hAnsi="Times New Roman" w:cs="Times New Roman"/>
          <w:sz w:val="24"/>
          <w:szCs w:val="24"/>
        </w:rPr>
        <w:t xml:space="preserve">I and self-report mixed EI. </w:t>
      </w:r>
      <w:r>
        <w:rPr>
          <w:rFonts w:ascii="Times New Roman" w:hAnsi="Times New Roman" w:cs="Times New Roman"/>
          <w:sz w:val="24"/>
          <w:szCs w:val="24"/>
        </w:rPr>
        <w:t xml:space="preserve">The findings indicated that 6% of the pupils had high EI scores and 94% had above-average EI scores. The research also revealed no significant difference between the EI scores of males and girls, and a favorable link between EI scores and academic achievement scores. </w:t>
      </w:r>
      <w:r w:rsidR="00DC5153">
        <w:rPr>
          <w:rFonts w:ascii="Times New Roman" w:hAnsi="Times New Roman" w:cs="Times New Roman"/>
          <w:sz w:val="24"/>
          <w:szCs w:val="24"/>
        </w:rPr>
        <w:t xml:space="preserve">It can be inferred from the study </w:t>
      </w:r>
      <w:r>
        <w:rPr>
          <w:rFonts w:ascii="Times New Roman" w:hAnsi="Times New Roman" w:cs="Times New Roman"/>
          <w:sz w:val="24"/>
          <w:szCs w:val="24"/>
        </w:rPr>
        <w:t xml:space="preserve">that emotional intelligence plays a crucial role in defining the research </w:t>
      </w:r>
      <w:r>
        <w:rPr>
          <w:rFonts w:ascii="Times New Roman" w:hAnsi="Times New Roman" w:cs="Times New Roman"/>
          <w:sz w:val="24"/>
          <w:szCs w:val="24"/>
        </w:rPr>
        <w:lastRenderedPageBreak/>
        <w:t>competence of academic librarians by affecting their cooperation and communication skills, problem-solving ability, empathy, and general well-being in the job. Librarians who nurture and display strong emotional intelligence are better positioned to successfully assist research activities and contribute to the success of academic researchers within their organizations.</w:t>
      </w:r>
    </w:p>
    <w:p w:rsidR="00745978" w:rsidRDefault="00745978" w:rsidP="00745978">
      <w:pPr>
        <w:pStyle w:val="Normal1"/>
        <w:spacing w:after="0"/>
        <w:ind w:firstLine="0"/>
        <w:rPr>
          <w:b/>
        </w:rPr>
      </w:pPr>
      <w:r>
        <w:rPr>
          <w:b/>
        </w:rPr>
        <w:t xml:space="preserve">METHODOLOGY </w:t>
      </w:r>
    </w:p>
    <w:p w:rsidR="00D73678" w:rsidRDefault="00745978" w:rsidP="00D73678">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current research aims to investigate the extent to which emotional intelligence, correlates with research competence of academic librarians in South-Nigeria. The descriptive research design of correlational type was adopted for the study, due to the nature of the subject of investigation. This research design is considered adequate for the study because the purpose of the study is to (identify and establish) the relationship that exists between the independent variables (emotional intelligence) and the dependent variable (research competence of librarians). </w:t>
      </w:r>
      <w:r>
        <w:rPr>
          <w:rFonts w:ascii="Times New Roman" w:hAnsi="Times New Roman"/>
          <w:sz w:val="24"/>
          <w:szCs w:val="24"/>
        </w:rPr>
        <w:t xml:space="preserve">The population for this research consists of the 485 librarians in the 44 accredited public universities and polytechnics in South-West, Nigeria. This comprises 8 federal universities and 14 state universities in South-West, Nigeria and 6 federal and 13 state polytechnic in South -West, Nigeria.  Total enumeration sampling technique was used and instrument for this research is a questionnaire. </w:t>
      </w:r>
      <w:r>
        <w:rPr>
          <w:rFonts w:ascii="Times New Roman" w:hAnsi="Times New Roman" w:cs="Times New Roman"/>
          <w:sz w:val="24"/>
          <w:szCs w:val="24"/>
        </w:rPr>
        <w:t xml:space="preserve">Face validity was achieved by giving copies of the questionnaire four experts in the Department of Library and Information studies for proper review. Taking cognizance of their comments and criticism, modifications were made on the instrument to make it suitable for the study. </w:t>
      </w:r>
      <w:r w:rsidR="00D73678">
        <w:rPr>
          <w:rFonts w:ascii="Times New Roman" w:hAnsi="Times New Roman"/>
          <w:sz w:val="24"/>
          <w:szCs w:val="24"/>
        </w:rPr>
        <w:t>The researcher</w:t>
      </w:r>
      <w:r>
        <w:rPr>
          <w:rFonts w:ascii="Times New Roman" w:hAnsi="Times New Roman"/>
          <w:sz w:val="24"/>
          <w:szCs w:val="24"/>
        </w:rPr>
        <w:t xml:space="preserve"> personally and through the help of research assistants administer copies of the questionnaire to the respondents phy</w:t>
      </w:r>
      <w:r w:rsidR="00D73678">
        <w:rPr>
          <w:rFonts w:ascii="Times New Roman" w:hAnsi="Times New Roman"/>
          <w:sz w:val="24"/>
          <w:szCs w:val="24"/>
        </w:rPr>
        <w:t>sically. The respondents were</w:t>
      </w:r>
      <w:r>
        <w:rPr>
          <w:rFonts w:ascii="Times New Roman" w:hAnsi="Times New Roman"/>
          <w:sz w:val="24"/>
          <w:szCs w:val="24"/>
        </w:rPr>
        <w:t xml:space="preserve"> given enough time to complete the questionnaire </w:t>
      </w:r>
      <w:r w:rsidR="00D73678">
        <w:rPr>
          <w:rFonts w:ascii="Times New Roman" w:hAnsi="Times New Roman"/>
          <w:sz w:val="24"/>
          <w:szCs w:val="24"/>
        </w:rPr>
        <w:t>after which it was</w:t>
      </w:r>
      <w:r>
        <w:rPr>
          <w:rFonts w:ascii="Times New Roman" w:hAnsi="Times New Roman"/>
          <w:sz w:val="24"/>
          <w:szCs w:val="24"/>
        </w:rPr>
        <w:t xml:space="preserve"> retrieve the questionnaire.</w:t>
      </w:r>
      <w:r w:rsidR="00D73678">
        <w:rPr>
          <w:rFonts w:ascii="Times New Roman" w:hAnsi="Times New Roman" w:cs="Times New Roman"/>
          <w:b/>
          <w:sz w:val="24"/>
          <w:szCs w:val="24"/>
        </w:rPr>
        <w:t xml:space="preserve"> </w:t>
      </w:r>
      <w:r>
        <w:rPr>
          <w:rFonts w:ascii="Times New Roman" w:hAnsi="Times New Roman" w:cs="Times New Roman"/>
          <w:sz w:val="24"/>
          <w:szCs w:val="24"/>
        </w:rPr>
        <w:t>Descriptive statistics involving simple percentages, frequency count, mean and standard deviation wa</w:t>
      </w:r>
      <w:r w:rsidR="00D73678">
        <w:rPr>
          <w:rFonts w:ascii="Times New Roman" w:hAnsi="Times New Roman" w:cs="Times New Roman"/>
          <w:sz w:val="24"/>
          <w:szCs w:val="24"/>
        </w:rPr>
        <w:t xml:space="preserve">s used for research questions. </w:t>
      </w:r>
      <w:r>
        <w:rPr>
          <w:rFonts w:ascii="Times New Roman" w:hAnsi="Times New Roman" w:cs="Times New Roman"/>
          <w:sz w:val="24"/>
          <w:szCs w:val="24"/>
        </w:rPr>
        <w:t>The Pearson Product Moment Correlation (PPMC) wa</w:t>
      </w:r>
      <w:r w:rsidR="00D73678">
        <w:rPr>
          <w:rFonts w:ascii="Times New Roman" w:hAnsi="Times New Roman" w:cs="Times New Roman"/>
          <w:sz w:val="24"/>
          <w:szCs w:val="24"/>
        </w:rPr>
        <w:t>s used to test the hypotheses</w:t>
      </w:r>
      <w:r>
        <w:rPr>
          <w:rFonts w:ascii="Times New Roman" w:hAnsi="Times New Roman" w:cs="Times New Roman"/>
          <w:sz w:val="24"/>
          <w:szCs w:val="24"/>
        </w:rPr>
        <w:t>. The analysis of the data was done using the Statistical Product and service solution (SPSS VERSION 28.0.1).</w:t>
      </w:r>
    </w:p>
    <w:p w:rsidR="00D73678" w:rsidRDefault="00D73678" w:rsidP="00D73678">
      <w:pPr>
        <w:spacing w:line="360" w:lineRule="auto"/>
        <w:jc w:val="both"/>
        <w:rPr>
          <w:rFonts w:ascii="Times New Roman" w:hAnsi="Times New Roman" w:cs="Times New Roman"/>
          <w:sz w:val="24"/>
          <w:szCs w:val="24"/>
        </w:rPr>
      </w:pPr>
      <w:r>
        <w:rPr>
          <w:rFonts w:ascii="Times New Roman" w:hAnsi="Times New Roman" w:cs="Times New Roman"/>
          <w:b/>
          <w:sz w:val="24"/>
          <w:szCs w:val="24"/>
        </w:rPr>
        <w:t>RESULTS AND DISCUSSION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results and discussion will be discussed in the following order: questionnaire administration and return rate, demographic characteristics of the respondents, answers to research questions, test of hypotheses and discussion of findings.</w:t>
      </w:r>
    </w:p>
    <w:p w:rsidR="00D73678" w:rsidRDefault="00D73678" w:rsidP="00D73678">
      <w:pPr>
        <w:pStyle w:val="NoSpacing"/>
        <w:spacing w:line="360" w:lineRule="auto"/>
        <w:rPr>
          <w:rFonts w:ascii="Times New Roman" w:hAnsi="Times New Roman" w:cs="Times New Roman"/>
          <w:b/>
          <w:sz w:val="24"/>
          <w:szCs w:val="24"/>
        </w:rPr>
      </w:pPr>
      <w:r>
        <w:rPr>
          <w:rFonts w:ascii="Times New Roman" w:hAnsi="Times New Roman" w:cs="Times New Roman"/>
          <w:b/>
          <w:sz w:val="24"/>
          <w:szCs w:val="24"/>
        </w:rPr>
        <w:t>Demographic characteristics of the respondents</w:t>
      </w:r>
    </w:p>
    <w:p w:rsidR="00D73678" w:rsidRDefault="00D73678" w:rsidP="00D73678">
      <w:pPr>
        <w:pStyle w:val="NoSpacing"/>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Table 1 shows the demographic information of the respondents </w:t>
      </w:r>
    </w:p>
    <w:p w:rsidR="00D73678" w:rsidRDefault="00D73678" w:rsidP="00D73678">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Table 1: Demographic characteristics of respondents</w:t>
      </w:r>
    </w:p>
    <w:tbl>
      <w:tblPr>
        <w:tblW w:w="5021"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1441"/>
        <w:gridCol w:w="2754"/>
        <w:gridCol w:w="1394"/>
        <w:gridCol w:w="1043"/>
        <w:gridCol w:w="1576"/>
        <w:gridCol w:w="1185"/>
      </w:tblGrid>
      <w:tr w:rsidR="00D73678" w:rsidRPr="00C90335" w:rsidTr="000A3DDA">
        <w:trPr>
          <w:cantSplit/>
        </w:trPr>
        <w:tc>
          <w:tcPr>
            <w:tcW w:w="767" w:type="pct"/>
            <w:vMerge w:val="restart"/>
            <w:shd w:val="clear" w:color="auto" w:fill="FFFFFF"/>
          </w:tcPr>
          <w:p w:rsidR="00D73678" w:rsidRPr="00C90335" w:rsidRDefault="00D73678" w:rsidP="00C90335">
            <w:pPr>
              <w:pStyle w:val="NoSpacing"/>
              <w:rPr>
                <w:rFonts w:ascii="Times New Roman" w:eastAsiaTheme="minorEastAsia" w:hAnsi="Times New Roman" w:cs="Times New Roman"/>
                <w:sz w:val="18"/>
                <w:szCs w:val="18"/>
              </w:rPr>
            </w:pPr>
          </w:p>
        </w:tc>
        <w:tc>
          <w:tcPr>
            <w:tcW w:w="1466" w:type="pct"/>
            <w:vMerge w:val="restart"/>
            <w:shd w:val="clear" w:color="auto" w:fill="FFFFFF"/>
          </w:tcPr>
          <w:p w:rsidR="00D73678" w:rsidRPr="00C90335" w:rsidRDefault="00D73678" w:rsidP="00C90335">
            <w:pPr>
              <w:pStyle w:val="NoSpacing"/>
              <w:rPr>
                <w:rFonts w:ascii="Times New Roman" w:hAnsi="Times New Roman" w:cs="Times New Roman"/>
                <w:b/>
                <w:sz w:val="18"/>
                <w:szCs w:val="18"/>
              </w:rPr>
            </w:pPr>
          </w:p>
        </w:tc>
        <w:tc>
          <w:tcPr>
            <w:tcW w:w="1297" w:type="pct"/>
            <w:gridSpan w:val="2"/>
            <w:shd w:val="clear" w:color="auto" w:fill="FFFFFF"/>
          </w:tcPr>
          <w:p w:rsidR="00D73678" w:rsidRPr="00C90335" w:rsidRDefault="00D73678" w:rsidP="00C90335">
            <w:pPr>
              <w:pStyle w:val="NoSpacing"/>
              <w:rPr>
                <w:rFonts w:ascii="Times New Roman" w:hAnsi="Times New Roman" w:cs="Times New Roman"/>
                <w:b/>
                <w:sz w:val="18"/>
                <w:szCs w:val="18"/>
              </w:rPr>
            </w:pPr>
            <w:r w:rsidRPr="00C90335">
              <w:rPr>
                <w:rFonts w:ascii="Times New Roman" w:hAnsi="Times New Roman" w:cs="Times New Roman"/>
                <w:b/>
                <w:sz w:val="18"/>
                <w:szCs w:val="18"/>
              </w:rPr>
              <w:t>UNIVERSITIES</w:t>
            </w:r>
          </w:p>
        </w:tc>
        <w:tc>
          <w:tcPr>
            <w:tcW w:w="1470" w:type="pct"/>
            <w:gridSpan w:val="2"/>
            <w:shd w:val="clear" w:color="auto" w:fill="FFFFFF"/>
          </w:tcPr>
          <w:p w:rsidR="00D73678" w:rsidRPr="00C90335" w:rsidRDefault="00D73678" w:rsidP="00C90335">
            <w:pPr>
              <w:pStyle w:val="NoSpacing"/>
              <w:rPr>
                <w:rFonts w:ascii="Times New Roman" w:hAnsi="Times New Roman" w:cs="Times New Roman"/>
                <w:b/>
                <w:sz w:val="18"/>
                <w:szCs w:val="18"/>
              </w:rPr>
            </w:pPr>
            <w:r w:rsidRPr="00C90335">
              <w:rPr>
                <w:rFonts w:ascii="Times New Roman" w:hAnsi="Times New Roman" w:cs="Times New Roman"/>
                <w:b/>
                <w:sz w:val="18"/>
                <w:szCs w:val="18"/>
                <w:lang w:val="en-US"/>
              </w:rPr>
              <w:t>POLYTECHNICS</w:t>
            </w:r>
          </w:p>
        </w:tc>
      </w:tr>
      <w:tr w:rsidR="00D73678" w:rsidRPr="00C90335" w:rsidTr="000A3DDA">
        <w:trPr>
          <w:cantSplit/>
        </w:trPr>
        <w:tc>
          <w:tcPr>
            <w:tcW w:w="767" w:type="pct"/>
            <w:vMerge/>
            <w:tcBorders>
              <w:bottom w:val="single" w:sz="12" w:space="0" w:color="auto"/>
            </w:tcBorders>
            <w:shd w:val="clear" w:color="auto" w:fill="FFFFFF"/>
          </w:tcPr>
          <w:p w:rsidR="00D73678" w:rsidRPr="00C90335" w:rsidRDefault="00D73678" w:rsidP="00C90335">
            <w:pPr>
              <w:pStyle w:val="NoSpacing"/>
              <w:rPr>
                <w:rFonts w:ascii="Times New Roman" w:hAnsi="Times New Roman" w:cs="Times New Roman"/>
                <w:sz w:val="18"/>
                <w:szCs w:val="18"/>
              </w:rPr>
            </w:pPr>
          </w:p>
        </w:tc>
        <w:tc>
          <w:tcPr>
            <w:tcW w:w="1466" w:type="pct"/>
            <w:vMerge/>
            <w:tcBorders>
              <w:bottom w:val="single" w:sz="12" w:space="0" w:color="auto"/>
            </w:tcBorders>
            <w:shd w:val="clear" w:color="auto" w:fill="FFFFFF"/>
          </w:tcPr>
          <w:p w:rsidR="00D73678" w:rsidRPr="00C90335" w:rsidRDefault="00D73678" w:rsidP="00C90335">
            <w:pPr>
              <w:pStyle w:val="NoSpacing"/>
              <w:rPr>
                <w:rFonts w:ascii="Times New Roman" w:hAnsi="Times New Roman" w:cs="Times New Roman"/>
                <w:b/>
                <w:sz w:val="18"/>
                <w:szCs w:val="18"/>
              </w:rPr>
            </w:pPr>
          </w:p>
        </w:tc>
        <w:tc>
          <w:tcPr>
            <w:tcW w:w="742" w:type="pct"/>
            <w:tcBorders>
              <w:bottom w:val="single" w:sz="12" w:space="0" w:color="auto"/>
            </w:tcBorders>
            <w:shd w:val="clear" w:color="auto" w:fill="FFFFFF"/>
            <w:vAlign w:val="center"/>
          </w:tcPr>
          <w:p w:rsidR="00D73678" w:rsidRPr="00C90335" w:rsidRDefault="00D73678" w:rsidP="00C90335">
            <w:pPr>
              <w:pStyle w:val="NoSpacing"/>
              <w:rPr>
                <w:rFonts w:ascii="Times New Roman" w:hAnsi="Times New Roman" w:cs="Times New Roman"/>
                <w:b/>
                <w:sz w:val="18"/>
                <w:szCs w:val="18"/>
              </w:rPr>
            </w:pPr>
            <w:r w:rsidRPr="00C90335">
              <w:rPr>
                <w:rFonts w:ascii="Times New Roman" w:hAnsi="Times New Roman" w:cs="Times New Roman"/>
                <w:b/>
                <w:sz w:val="18"/>
                <w:szCs w:val="18"/>
              </w:rPr>
              <w:t>Frequency</w:t>
            </w:r>
          </w:p>
        </w:tc>
        <w:tc>
          <w:tcPr>
            <w:tcW w:w="555" w:type="pct"/>
            <w:tcBorders>
              <w:bottom w:val="single" w:sz="12" w:space="0" w:color="auto"/>
            </w:tcBorders>
            <w:shd w:val="clear" w:color="auto" w:fill="FFFFFF"/>
          </w:tcPr>
          <w:p w:rsidR="00D73678" w:rsidRPr="00C90335" w:rsidRDefault="00D73678" w:rsidP="00C90335">
            <w:pPr>
              <w:pStyle w:val="NoSpacing"/>
              <w:rPr>
                <w:rFonts w:ascii="Times New Roman" w:hAnsi="Times New Roman" w:cs="Times New Roman"/>
                <w:b/>
                <w:sz w:val="18"/>
                <w:szCs w:val="18"/>
              </w:rPr>
            </w:pPr>
            <w:r w:rsidRPr="00C90335">
              <w:rPr>
                <w:rFonts w:ascii="Times New Roman" w:hAnsi="Times New Roman" w:cs="Times New Roman"/>
                <w:b/>
                <w:sz w:val="18"/>
                <w:szCs w:val="18"/>
              </w:rPr>
              <w:t>Percent</w:t>
            </w:r>
          </w:p>
        </w:tc>
        <w:tc>
          <w:tcPr>
            <w:tcW w:w="839" w:type="pct"/>
            <w:tcBorders>
              <w:bottom w:val="single" w:sz="12" w:space="0" w:color="auto"/>
            </w:tcBorders>
            <w:shd w:val="clear" w:color="auto" w:fill="FFFFFF"/>
          </w:tcPr>
          <w:p w:rsidR="00D73678" w:rsidRPr="00C90335" w:rsidRDefault="00D73678" w:rsidP="00C90335">
            <w:pPr>
              <w:pStyle w:val="NoSpacing"/>
              <w:rPr>
                <w:rFonts w:ascii="Times New Roman" w:hAnsi="Times New Roman" w:cs="Times New Roman"/>
                <w:b/>
                <w:sz w:val="18"/>
                <w:szCs w:val="18"/>
              </w:rPr>
            </w:pPr>
            <w:r w:rsidRPr="00C90335">
              <w:rPr>
                <w:rFonts w:ascii="Times New Roman" w:hAnsi="Times New Roman" w:cs="Times New Roman"/>
                <w:b/>
                <w:sz w:val="18"/>
                <w:szCs w:val="18"/>
              </w:rPr>
              <w:t>Frequency</w:t>
            </w:r>
          </w:p>
        </w:tc>
        <w:tc>
          <w:tcPr>
            <w:tcW w:w="631" w:type="pct"/>
            <w:tcBorders>
              <w:bottom w:val="single" w:sz="12" w:space="0" w:color="auto"/>
            </w:tcBorders>
            <w:shd w:val="clear" w:color="auto" w:fill="FFFFFF"/>
          </w:tcPr>
          <w:p w:rsidR="00D73678" w:rsidRPr="00C90335" w:rsidRDefault="00D73678" w:rsidP="00C90335">
            <w:pPr>
              <w:pStyle w:val="NoSpacing"/>
              <w:rPr>
                <w:rFonts w:ascii="Times New Roman" w:hAnsi="Times New Roman" w:cs="Times New Roman"/>
                <w:b/>
                <w:sz w:val="18"/>
                <w:szCs w:val="18"/>
              </w:rPr>
            </w:pPr>
            <w:r w:rsidRPr="00C90335">
              <w:rPr>
                <w:rFonts w:ascii="Times New Roman" w:hAnsi="Times New Roman" w:cs="Times New Roman"/>
                <w:b/>
                <w:sz w:val="18"/>
                <w:szCs w:val="18"/>
              </w:rPr>
              <w:t>Percent</w:t>
            </w:r>
          </w:p>
        </w:tc>
      </w:tr>
      <w:tr w:rsidR="00D73678" w:rsidRPr="00C90335" w:rsidTr="000A3DDA">
        <w:trPr>
          <w:cantSplit/>
        </w:trPr>
        <w:tc>
          <w:tcPr>
            <w:tcW w:w="767" w:type="pct"/>
            <w:vMerge w:val="restart"/>
            <w:tcBorders>
              <w:top w:val="single" w:sz="12" w:space="0" w:color="auto"/>
            </w:tcBorders>
            <w:shd w:val="clear" w:color="auto" w:fill="FFFFFF"/>
          </w:tcPr>
          <w:p w:rsidR="00D73678" w:rsidRPr="00C90335" w:rsidRDefault="00D73678" w:rsidP="00C90335">
            <w:pPr>
              <w:pStyle w:val="NoSpacing"/>
              <w:rPr>
                <w:rFonts w:ascii="Times New Roman" w:hAnsi="Times New Roman" w:cs="Times New Roman"/>
                <w:b/>
                <w:sz w:val="18"/>
                <w:szCs w:val="18"/>
                <w:lang w:val="en-US"/>
              </w:rPr>
            </w:pPr>
            <w:r w:rsidRPr="00C90335">
              <w:rPr>
                <w:rFonts w:ascii="Times New Roman" w:hAnsi="Times New Roman" w:cs="Times New Roman"/>
                <w:b/>
                <w:sz w:val="18"/>
                <w:szCs w:val="18"/>
                <w:lang w:val="en-US"/>
              </w:rPr>
              <w:t>Institution</w:t>
            </w:r>
          </w:p>
        </w:tc>
        <w:tc>
          <w:tcPr>
            <w:tcW w:w="1466" w:type="pct"/>
            <w:tcBorders>
              <w:top w:val="single" w:sz="12" w:space="0" w:color="auto"/>
            </w:tcBorders>
            <w:shd w:val="clear" w:color="auto" w:fill="FFFFFF"/>
          </w:tcPr>
          <w:p w:rsidR="00D73678" w:rsidRPr="00C90335" w:rsidRDefault="00D73678" w:rsidP="00C90335">
            <w:pPr>
              <w:pStyle w:val="NoSpacing"/>
              <w:rPr>
                <w:rFonts w:ascii="Times New Roman" w:hAnsi="Times New Roman" w:cs="Times New Roman"/>
                <w:sz w:val="18"/>
                <w:szCs w:val="18"/>
                <w:lang w:val="en-US"/>
              </w:rPr>
            </w:pPr>
            <w:r w:rsidRPr="00C90335">
              <w:rPr>
                <w:rFonts w:ascii="Times New Roman" w:hAnsi="Times New Roman" w:cs="Times New Roman"/>
                <w:sz w:val="18"/>
                <w:szCs w:val="18"/>
              </w:rPr>
              <w:t>Universities</w:t>
            </w:r>
          </w:p>
        </w:tc>
        <w:tc>
          <w:tcPr>
            <w:tcW w:w="742" w:type="pct"/>
            <w:tcBorders>
              <w:top w:val="single" w:sz="12" w:space="0" w:color="auto"/>
            </w:tcBorders>
            <w:shd w:val="clear" w:color="auto" w:fill="FFFFFF"/>
          </w:tcPr>
          <w:p w:rsidR="00D73678" w:rsidRPr="00C90335" w:rsidRDefault="00D73678" w:rsidP="00C90335">
            <w:pPr>
              <w:pStyle w:val="NoSpacing"/>
              <w:rPr>
                <w:rFonts w:ascii="Times New Roman" w:hAnsi="Times New Roman" w:cs="Times New Roman"/>
                <w:sz w:val="18"/>
                <w:szCs w:val="18"/>
                <w:lang w:val="en-US"/>
              </w:rPr>
            </w:pPr>
            <w:r w:rsidRPr="00C90335">
              <w:rPr>
                <w:rFonts w:ascii="Times New Roman" w:hAnsi="Times New Roman" w:cs="Times New Roman"/>
                <w:sz w:val="18"/>
                <w:szCs w:val="18"/>
                <w:lang w:val="en-US"/>
              </w:rPr>
              <w:t>271</w:t>
            </w:r>
          </w:p>
        </w:tc>
        <w:tc>
          <w:tcPr>
            <w:tcW w:w="555" w:type="pct"/>
            <w:tcBorders>
              <w:top w:val="single" w:sz="12" w:space="0" w:color="auto"/>
            </w:tcBorders>
            <w:shd w:val="clear" w:color="auto" w:fill="FFFFFF"/>
          </w:tcPr>
          <w:p w:rsidR="00D73678" w:rsidRPr="00C90335" w:rsidRDefault="00D73678" w:rsidP="00C90335">
            <w:pPr>
              <w:pStyle w:val="NoSpacing"/>
              <w:rPr>
                <w:rFonts w:ascii="Times New Roman" w:hAnsi="Times New Roman" w:cs="Times New Roman"/>
                <w:sz w:val="18"/>
                <w:szCs w:val="18"/>
                <w:lang w:val="en-US"/>
              </w:rPr>
            </w:pPr>
            <w:r w:rsidRPr="00C90335">
              <w:rPr>
                <w:rFonts w:ascii="Times New Roman" w:hAnsi="Times New Roman" w:cs="Times New Roman"/>
                <w:sz w:val="18"/>
                <w:szCs w:val="18"/>
                <w:lang w:val="en-US"/>
              </w:rPr>
              <w:t>68.3</w:t>
            </w:r>
          </w:p>
        </w:tc>
        <w:tc>
          <w:tcPr>
            <w:tcW w:w="839" w:type="pct"/>
            <w:tcBorders>
              <w:top w:val="single" w:sz="12" w:space="0" w:color="auto"/>
            </w:tcBorders>
            <w:shd w:val="clear" w:color="auto" w:fill="FFFFFF"/>
          </w:tcPr>
          <w:p w:rsidR="00D73678" w:rsidRPr="00C90335" w:rsidRDefault="00D73678" w:rsidP="00C90335">
            <w:pPr>
              <w:pStyle w:val="NoSpacing"/>
              <w:rPr>
                <w:rFonts w:ascii="Times New Roman" w:hAnsi="Times New Roman" w:cs="Times New Roman"/>
                <w:sz w:val="18"/>
                <w:szCs w:val="18"/>
                <w:lang w:val="en-US"/>
              </w:rPr>
            </w:pPr>
          </w:p>
        </w:tc>
        <w:tc>
          <w:tcPr>
            <w:tcW w:w="631" w:type="pct"/>
            <w:tcBorders>
              <w:top w:val="single" w:sz="12" w:space="0" w:color="auto"/>
            </w:tcBorders>
            <w:shd w:val="clear" w:color="auto" w:fill="FFFFFF"/>
          </w:tcPr>
          <w:p w:rsidR="00D73678" w:rsidRPr="00C90335" w:rsidRDefault="00D73678" w:rsidP="00C90335">
            <w:pPr>
              <w:pStyle w:val="NoSpacing"/>
              <w:rPr>
                <w:rFonts w:ascii="Times New Roman" w:hAnsi="Times New Roman" w:cs="Times New Roman"/>
                <w:sz w:val="18"/>
                <w:szCs w:val="18"/>
                <w:lang w:val="en-US"/>
              </w:rPr>
            </w:pPr>
          </w:p>
        </w:tc>
      </w:tr>
      <w:tr w:rsidR="00D73678" w:rsidRPr="00C90335" w:rsidTr="000A3DDA">
        <w:trPr>
          <w:cantSplit/>
        </w:trPr>
        <w:tc>
          <w:tcPr>
            <w:tcW w:w="767" w:type="pct"/>
            <w:vMerge/>
            <w:tcBorders>
              <w:bottom w:val="single" w:sz="12" w:space="0" w:color="auto"/>
            </w:tcBorders>
            <w:vAlign w:val="center"/>
          </w:tcPr>
          <w:p w:rsidR="00D73678" w:rsidRPr="00C90335" w:rsidRDefault="00D73678" w:rsidP="00C90335">
            <w:pPr>
              <w:pStyle w:val="NoSpacing"/>
              <w:rPr>
                <w:rFonts w:ascii="Times New Roman" w:eastAsiaTheme="minorEastAsia" w:hAnsi="Times New Roman" w:cs="Times New Roman"/>
                <w:b/>
                <w:sz w:val="18"/>
                <w:szCs w:val="18"/>
              </w:rPr>
            </w:pPr>
          </w:p>
        </w:tc>
        <w:tc>
          <w:tcPr>
            <w:tcW w:w="1466" w:type="pct"/>
            <w:tcBorders>
              <w:bottom w:val="single" w:sz="12" w:space="0" w:color="auto"/>
            </w:tcBorders>
            <w:shd w:val="clear" w:color="auto" w:fill="FFFFFF"/>
          </w:tcPr>
          <w:p w:rsidR="00D73678" w:rsidRPr="00C90335" w:rsidRDefault="00D73678" w:rsidP="00C90335">
            <w:pPr>
              <w:pStyle w:val="NoSpacing"/>
              <w:rPr>
                <w:rFonts w:ascii="Times New Roman" w:hAnsi="Times New Roman" w:cs="Times New Roman"/>
                <w:sz w:val="18"/>
                <w:szCs w:val="18"/>
                <w:lang w:val="en-US"/>
              </w:rPr>
            </w:pPr>
            <w:r w:rsidRPr="00C90335">
              <w:rPr>
                <w:rFonts w:ascii="Times New Roman" w:hAnsi="Times New Roman" w:cs="Times New Roman"/>
                <w:sz w:val="18"/>
                <w:szCs w:val="18"/>
                <w:lang w:val="en-US"/>
              </w:rPr>
              <w:t>Polytechnics</w:t>
            </w:r>
          </w:p>
        </w:tc>
        <w:tc>
          <w:tcPr>
            <w:tcW w:w="742" w:type="pct"/>
            <w:tcBorders>
              <w:bottom w:val="single" w:sz="12" w:space="0" w:color="auto"/>
            </w:tcBorders>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p>
        </w:tc>
        <w:tc>
          <w:tcPr>
            <w:tcW w:w="555" w:type="pct"/>
            <w:tcBorders>
              <w:bottom w:val="single" w:sz="12" w:space="0" w:color="auto"/>
            </w:tcBorders>
            <w:shd w:val="clear" w:color="auto" w:fill="FFFFFF"/>
          </w:tcPr>
          <w:p w:rsidR="00D73678" w:rsidRPr="00C90335" w:rsidRDefault="00D73678" w:rsidP="00C90335">
            <w:pPr>
              <w:pStyle w:val="NoSpacing"/>
              <w:rPr>
                <w:rFonts w:ascii="Times New Roman" w:hAnsi="Times New Roman" w:cs="Times New Roman"/>
                <w:sz w:val="18"/>
                <w:szCs w:val="18"/>
                <w:lang w:val="en-US"/>
              </w:rPr>
            </w:pPr>
          </w:p>
        </w:tc>
        <w:tc>
          <w:tcPr>
            <w:tcW w:w="839" w:type="pct"/>
            <w:tcBorders>
              <w:bottom w:val="single" w:sz="12" w:space="0" w:color="auto"/>
            </w:tcBorders>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126</w:t>
            </w:r>
          </w:p>
        </w:tc>
        <w:tc>
          <w:tcPr>
            <w:tcW w:w="631" w:type="pct"/>
            <w:tcBorders>
              <w:bottom w:val="single" w:sz="12" w:space="0" w:color="auto"/>
            </w:tcBorders>
            <w:shd w:val="clear" w:color="auto" w:fill="FFFFFF"/>
          </w:tcPr>
          <w:p w:rsidR="00D73678" w:rsidRPr="00C90335" w:rsidRDefault="00D73678" w:rsidP="00C90335">
            <w:pPr>
              <w:pStyle w:val="NoSpacing"/>
              <w:rPr>
                <w:rFonts w:ascii="Times New Roman" w:hAnsi="Times New Roman" w:cs="Times New Roman"/>
                <w:sz w:val="18"/>
                <w:szCs w:val="18"/>
                <w:lang w:val="en-US"/>
              </w:rPr>
            </w:pPr>
            <w:r w:rsidRPr="00C90335">
              <w:rPr>
                <w:rFonts w:ascii="Times New Roman" w:hAnsi="Times New Roman" w:cs="Times New Roman"/>
                <w:sz w:val="18"/>
                <w:szCs w:val="18"/>
                <w:lang w:val="en-US"/>
              </w:rPr>
              <w:t>31.7</w:t>
            </w:r>
          </w:p>
        </w:tc>
      </w:tr>
      <w:tr w:rsidR="00D73678" w:rsidRPr="00C90335" w:rsidTr="000A3DDA">
        <w:trPr>
          <w:cantSplit/>
        </w:trPr>
        <w:tc>
          <w:tcPr>
            <w:tcW w:w="767" w:type="pct"/>
            <w:vMerge w:val="restart"/>
            <w:tcBorders>
              <w:top w:val="single" w:sz="12" w:space="0" w:color="auto"/>
            </w:tcBorders>
            <w:shd w:val="clear" w:color="auto" w:fill="FFFFFF"/>
          </w:tcPr>
          <w:p w:rsidR="00D73678" w:rsidRPr="00C90335" w:rsidRDefault="00D73678" w:rsidP="00C90335">
            <w:pPr>
              <w:pStyle w:val="NoSpacing"/>
              <w:rPr>
                <w:rFonts w:ascii="Times New Roman" w:hAnsi="Times New Roman" w:cs="Times New Roman"/>
                <w:b/>
                <w:sz w:val="18"/>
                <w:szCs w:val="18"/>
              </w:rPr>
            </w:pPr>
            <w:r w:rsidRPr="00C90335">
              <w:rPr>
                <w:rFonts w:ascii="Times New Roman" w:hAnsi="Times New Roman" w:cs="Times New Roman"/>
                <w:b/>
                <w:sz w:val="18"/>
                <w:szCs w:val="18"/>
              </w:rPr>
              <w:t>Age range</w:t>
            </w:r>
          </w:p>
        </w:tc>
        <w:tc>
          <w:tcPr>
            <w:tcW w:w="1466" w:type="pct"/>
            <w:tcBorders>
              <w:top w:val="single" w:sz="12" w:space="0" w:color="auto"/>
            </w:tcBorders>
            <w:shd w:val="clear" w:color="auto" w:fill="FFFFFF"/>
          </w:tcPr>
          <w:p w:rsidR="00D73678" w:rsidRPr="00C90335" w:rsidRDefault="00D73678" w:rsidP="00C90335">
            <w:pPr>
              <w:pStyle w:val="NoSpacing"/>
              <w:rPr>
                <w:rFonts w:ascii="Times New Roman" w:hAnsi="Times New Roman" w:cs="Times New Roman"/>
                <w:sz w:val="18"/>
                <w:szCs w:val="18"/>
                <w:lang w:val="en-US"/>
              </w:rPr>
            </w:pPr>
            <w:r w:rsidRPr="00C90335">
              <w:rPr>
                <w:rFonts w:ascii="Times New Roman" w:hAnsi="Times New Roman" w:cs="Times New Roman"/>
                <w:sz w:val="18"/>
                <w:szCs w:val="18"/>
              </w:rPr>
              <w:t>20</w:t>
            </w:r>
            <w:r w:rsidRPr="00C90335">
              <w:rPr>
                <w:rFonts w:ascii="Times New Roman" w:hAnsi="Times New Roman" w:cs="Times New Roman"/>
                <w:sz w:val="18"/>
                <w:szCs w:val="18"/>
                <w:lang w:val="en-US"/>
              </w:rPr>
              <w:t>-29</w:t>
            </w:r>
          </w:p>
        </w:tc>
        <w:tc>
          <w:tcPr>
            <w:tcW w:w="742" w:type="pct"/>
            <w:tcBorders>
              <w:top w:val="single" w:sz="12" w:space="0" w:color="auto"/>
            </w:tcBorders>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60</w:t>
            </w:r>
          </w:p>
        </w:tc>
        <w:tc>
          <w:tcPr>
            <w:tcW w:w="555" w:type="pct"/>
            <w:tcBorders>
              <w:top w:val="single" w:sz="12" w:space="0" w:color="auto"/>
            </w:tcBorders>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22.1</w:t>
            </w:r>
          </w:p>
        </w:tc>
        <w:tc>
          <w:tcPr>
            <w:tcW w:w="839" w:type="pct"/>
            <w:tcBorders>
              <w:top w:val="single" w:sz="12" w:space="0" w:color="auto"/>
            </w:tcBorders>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27</w:t>
            </w:r>
          </w:p>
        </w:tc>
        <w:tc>
          <w:tcPr>
            <w:tcW w:w="631" w:type="pct"/>
            <w:tcBorders>
              <w:top w:val="single" w:sz="12" w:space="0" w:color="auto"/>
            </w:tcBorders>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21.4</w:t>
            </w:r>
          </w:p>
        </w:tc>
      </w:tr>
      <w:tr w:rsidR="00D73678" w:rsidRPr="00C90335" w:rsidTr="000A3DDA">
        <w:trPr>
          <w:cantSplit/>
        </w:trPr>
        <w:tc>
          <w:tcPr>
            <w:tcW w:w="767" w:type="pct"/>
            <w:vMerge/>
            <w:vAlign w:val="center"/>
          </w:tcPr>
          <w:p w:rsidR="00D73678" w:rsidRPr="00C90335" w:rsidRDefault="00D73678" w:rsidP="00C90335">
            <w:pPr>
              <w:pStyle w:val="NoSpacing"/>
              <w:rPr>
                <w:rFonts w:ascii="Times New Roman" w:eastAsiaTheme="minorEastAsia" w:hAnsi="Times New Roman" w:cs="Times New Roman"/>
                <w:b/>
                <w:sz w:val="18"/>
                <w:szCs w:val="18"/>
              </w:rPr>
            </w:pPr>
          </w:p>
        </w:tc>
        <w:tc>
          <w:tcPr>
            <w:tcW w:w="1466" w:type="pct"/>
            <w:shd w:val="clear" w:color="auto" w:fill="FFFFFF"/>
          </w:tcPr>
          <w:p w:rsidR="00D73678" w:rsidRPr="00C90335" w:rsidRDefault="00D73678" w:rsidP="00C90335">
            <w:pPr>
              <w:pStyle w:val="NoSpacing"/>
              <w:rPr>
                <w:rFonts w:ascii="Times New Roman" w:hAnsi="Times New Roman" w:cs="Times New Roman"/>
                <w:sz w:val="18"/>
                <w:szCs w:val="18"/>
                <w:lang w:val="en-US"/>
              </w:rPr>
            </w:pPr>
            <w:r w:rsidRPr="00C90335">
              <w:rPr>
                <w:rFonts w:ascii="Times New Roman" w:hAnsi="Times New Roman" w:cs="Times New Roman"/>
                <w:sz w:val="18"/>
                <w:szCs w:val="18"/>
              </w:rPr>
              <w:t>30</w:t>
            </w:r>
            <w:r w:rsidRPr="00C90335">
              <w:rPr>
                <w:rFonts w:ascii="Times New Roman" w:hAnsi="Times New Roman" w:cs="Times New Roman"/>
                <w:sz w:val="18"/>
                <w:szCs w:val="18"/>
                <w:lang w:val="en-US"/>
              </w:rPr>
              <w:t>-39</w:t>
            </w:r>
          </w:p>
        </w:tc>
        <w:tc>
          <w:tcPr>
            <w:tcW w:w="742" w:type="pct"/>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87</w:t>
            </w:r>
          </w:p>
        </w:tc>
        <w:tc>
          <w:tcPr>
            <w:tcW w:w="555" w:type="pct"/>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32.1</w:t>
            </w:r>
          </w:p>
        </w:tc>
        <w:tc>
          <w:tcPr>
            <w:tcW w:w="839" w:type="pct"/>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32</w:t>
            </w:r>
          </w:p>
        </w:tc>
        <w:tc>
          <w:tcPr>
            <w:tcW w:w="631" w:type="pct"/>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25.4</w:t>
            </w:r>
          </w:p>
        </w:tc>
      </w:tr>
      <w:tr w:rsidR="00D73678" w:rsidRPr="00C90335" w:rsidTr="000A3DDA">
        <w:trPr>
          <w:cantSplit/>
        </w:trPr>
        <w:tc>
          <w:tcPr>
            <w:tcW w:w="767" w:type="pct"/>
            <w:vMerge/>
            <w:vAlign w:val="center"/>
          </w:tcPr>
          <w:p w:rsidR="00D73678" w:rsidRPr="00C90335" w:rsidRDefault="00D73678" w:rsidP="00C90335">
            <w:pPr>
              <w:pStyle w:val="NoSpacing"/>
              <w:rPr>
                <w:rFonts w:ascii="Times New Roman" w:eastAsiaTheme="minorEastAsia" w:hAnsi="Times New Roman" w:cs="Times New Roman"/>
                <w:b/>
                <w:sz w:val="18"/>
                <w:szCs w:val="18"/>
              </w:rPr>
            </w:pPr>
          </w:p>
        </w:tc>
        <w:tc>
          <w:tcPr>
            <w:tcW w:w="1466" w:type="pct"/>
            <w:shd w:val="clear" w:color="auto" w:fill="FFFFFF"/>
          </w:tcPr>
          <w:p w:rsidR="00D73678" w:rsidRPr="00C90335" w:rsidRDefault="00D73678" w:rsidP="00C90335">
            <w:pPr>
              <w:pStyle w:val="NoSpacing"/>
              <w:rPr>
                <w:rFonts w:ascii="Times New Roman" w:hAnsi="Times New Roman" w:cs="Times New Roman"/>
                <w:sz w:val="18"/>
                <w:szCs w:val="18"/>
                <w:lang w:val="en-US"/>
              </w:rPr>
            </w:pPr>
            <w:r w:rsidRPr="00C90335">
              <w:rPr>
                <w:rFonts w:ascii="Times New Roman" w:hAnsi="Times New Roman" w:cs="Times New Roman"/>
                <w:sz w:val="18"/>
                <w:szCs w:val="18"/>
                <w:lang w:val="en-US"/>
              </w:rPr>
              <w:t>40-49</w:t>
            </w:r>
          </w:p>
        </w:tc>
        <w:tc>
          <w:tcPr>
            <w:tcW w:w="742" w:type="pct"/>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64</w:t>
            </w:r>
          </w:p>
        </w:tc>
        <w:tc>
          <w:tcPr>
            <w:tcW w:w="555" w:type="pct"/>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23.6</w:t>
            </w:r>
          </w:p>
        </w:tc>
        <w:tc>
          <w:tcPr>
            <w:tcW w:w="839" w:type="pct"/>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36</w:t>
            </w:r>
          </w:p>
        </w:tc>
        <w:tc>
          <w:tcPr>
            <w:tcW w:w="631" w:type="pct"/>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28.6</w:t>
            </w:r>
          </w:p>
        </w:tc>
      </w:tr>
      <w:tr w:rsidR="00D73678" w:rsidRPr="00C90335" w:rsidTr="000A3DDA">
        <w:trPr>
          <w:cantSplit/>
        </w:trPr>
        <w:tc>
          <w:tcPr>
            <w:tcW w:w="767" w:type="pct"/>
            <w:vMerge/>
            <w:tcBorders>
              <w:bottom w:val="single" w:sz="12" w:space="0" w:color="auto"/>
            </w:tcBorders>
            <w:vAlign w:val="center"/>
          </w:tcPr>
          <w:p w:rsidR="00D73678" w:rsidRPr="00C90335" w:rsidRDefault="00D73678" w:rsidP="00C90335">
            <w:pPr>
              <w:pStyle w:val="NoSpacing"/>
              <w:rPr>
                <w:rFonts w:ascii="Times New Roman" w:eastAsiaTheme="minorEastAsia" w:hAnsi="Times New Roman" w:cs="Times New Roman"/>
                <w:b/>
                <w:sz w:val="18"/>
                <w:szCs w:val="18"/>
              </w:rPr>
            </w:pPr>
          </w:p>
        </w:tc>
        <w:tc>
          <w:tcPr>
            <w:tcW w:w="1466" w:type="pct"/>
            <w:tcBorders>
              <w:bottom w:val="single" w:sz="12" w:space="0" w:color="auto"/>
            </w:tcBorders>
            <w:shd w:val="clear" w:color="auto" w:fill="FFFFFF"/>
          </w:tcPr>
          <w:p w:rsidR="00D73678" w:rsidRPr="00C90335" w:rsidRDefault="00D73678" w:rsidP="00C90335">
            <w:pPr>
              <w:pStyle w:val="NoSpacing"/>
              <w:rPr>
                <w:rFonts w:ascii="Times New Roman" w:hAnsi="Times New Roman" w:cs="Times New Roman"/>
                <w:sz w:val="18"/>
                <w:szCs w:val="18"/>
                <w:lang w:val="en-US"/>
              </w:rPr>
            </w:pPr>
            <w:r w:rsidRPr="00C90335">
              <w:rPr>
                <w:rFonts w:ascii="Times New Roman" w:hAnsi="Times New Roman" w:cs="Times New Roman"/>
                <w:sz w:val="18"/>
                <w:szCs w:val="18"/>
                <w:lang w:val="en-US"/>
              </w:rPr>
              <w:t>50 – above</w:t>
            </w:r>
          </w:p>
        </w:tc>
        <w:tc>
          <w:tcPr>
            <w:tcW w:w="742" w:type="pct"/>
            <w:tcBorders>
              <w:bottom w:val="single" w:sz="12" w:space="0" w:color="auto"/>
            </w:tcBorders>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60</w:t>
            </w:r>
          </w:p>
        </w:tc>
        <w:tc>
          <w:tcPr>
            <w:tcW w:w="555" w:type="pct"/>
            <w:tcBorders>
              <w:bottom w:val="single" w:sz="12" w:space="0" w:color="auto"/>
            </w:tcBorders>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22.1</w:t>
            </w:r>
          </w:p>
        </w:tc>
        <w:tc>
          <w:tcPr>
            <w:tcW w:w="839" w:type="pct"/>
            <w:tcBorders>
              <w:bottom w:val="single" w:sz="12" w:space="0" w:color="auto"/>
            </w:tcBorders>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31</w:t>
            </w:r>
          </w:p>
        </w:tc>
        <w:tc>
          <w:tcPr>
            <w:tcW w:w="631" w:type="pct"/>
            <w:tcBorders>
              <w:bottom w:val="single" w:sz="12" w:space="0" w:color="auto"/>
            </w:tcBorders>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24.6</w:t>
            </w:r>
          </w:p>
        </w:tc>
      </w:tr>
      <w:tr w:rsidR="00D73678" w:rsidRPr="00C90335" w:rsidTr="000A3DDA">
        <w:trPr>
          <w:cantSplit/>
        </w:trPr>
        <w:tc>
          <w:tcPr>
            <w:tcW w:w="767" w:type="pct"/>
            <w:vMerge w:val="restart"/>
            <w:tcBorders>
              <w:top w:val="single" w:sz="12" w:space="0" w:color="auto"/>
            </w:tcBorders>
            <w:shd w:val="clear" w:color="auto" w:fill="FFFFFF"/>
          </w:tcPr>
          <w:p w:rsidR="00D73678" w:rsidRPr="00C90335" w:rsidRDefault="00D73678" w:rsidP="00C90335">
            <w:pPr>
              <w:pStyle w:val="NoSpacing"/>
              <w:rPr>
                <w:rFonts w:ascii="Times New Roman" w:hAnsi="Times New Roman" w:cs="Times New Roman"/>
                <w:b/>
                <w:sz w:val="18"/>
                <w:szCs w:val="18"/>
              </w:rPr>
            </w:pPr>
            <w:r w:rsidRPr="00C90335">
              <w:rPr>
                <w:rFonts w:ascii="Times New Roman" w:hAnsi="Times New Roman" w:cs="Times New Roman"/>
                <w:b/>
                <w:sz w:val="18"/>
                <w:szCs w:val="18"/>
              </w:rPr>
              <w:t>Gender</w:t>
            </w:r>
          </w:p>
        </w:tc>
        <w:tc>
          <w:tcPr>
            <w:tcW w:w="1466" w:type="pct"/>
            <w:tcBorders>
              <w:top w:val="single" w:sz="12" w:space="0" w:color="auto"/>
            </w:tcBorders>
            <w:shd w:val="clear" w:color="auto" w:fill="FFFFFF"/>
          </w:tcPr>
          <w:p w:rsidR="00D73678" w:rsidRPr="00C90335" w:rsidRDefault="00D73678" w:rsidP="00C90335">
            <w:pPr>
              <w:pStyle w:val="NoSpacing"/>
              <w:rPr>
                <w:rFonts w:ascii="Times New Roman" w:hAnsi="Times New Roman" w:cs="Times New Roman"/>
                <w:sz w:val="18"/>
                <w:szCs w:val="18"/>
              </w:rPr>
            </w:pPr>
            <w:r w:rsidRPr="00C90335">
              <w:rPr>
                <w:rFonts w:ascii="Times New Roman" w:hAnsi="Times New Roman" w:cs="Times New Roman"/>
                <w:sz w:val="18"/>
                <w:szCs w:val="18"/>
              </w:rPr>
              <w:t>Male</w:t>
            </w:r>
          </w:p>
        </w:tc>
        <w:tc>
          <w:tcPr>
            <w:tcW w:w="742" w:type="pct"/>
            <w:tcBorders>
              <w:top w:val="single" w:sz="12" w:space="0" w:color="auto"/>
            </w:tcBorders>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140</w:t>
            </w:r>
          </w:p>
        </w:tc>
        <w:tc>
          <w:tcPr>
            <w:tcW w:w="555" w:type="pct"/>
            <w:tcBorders>
              <w:top w:val="single" w:sz="12" w:space="0" w:color="auto"/>
            </w:tcBorders>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51.7</w:t>
            </w:r>
          </w:p>
        </w:tc>
        <w:tc>
          <w:tcPr>
            <w:tcW w:w="839" w:type="pct"/>
            <w:tcBorders>
              <w:top w:val="single" w:sz="12" w:space="0" w:color="auto"/>
            </w:tcBorders>
            <w:shd w:val="clear" w:color="auto" w:fill="FFFFFF"/>
          </w:tcPr>
          <w:p w:rsidR="00D73678" w:rsidRPr="00C90335" w:rsidRDefault="00D73678" w:rsidP="00C90335">
            <w:pPr>
              <w:pStyle w:val="NoSpacing"/>
              <w:rPr>
                <w:rFonts w:ascii="Times New Roman" w:hAnsi="Times New Roman" w:cs="Times New Roman"/>
                <w:sz w:val="18"/>
                <w:szCs w:val="18"/>
                <w:lang w:val="en-US"/>
              </w:rPr>
            </w:pPr>
            <w:r w:rsidRPr="00C90335">
              <w:rPr>
                <w:rFonts w:ascii="Times New Roman" w:hAnsi="Times New Roman" w:cs="Times New Roman"/>
                <w:sz w:val="18"/>
                <w:szCs w:val="18"/>
                <w:lang w:val="en-US"/>
              </w:rPr>
              <w:t>78</w:t>
            </w:r>
          </w:p>
        </w:tc>
        <w:tc>
          <w:tcPr>
            <w:tcW w:w="631" w:type="pct"/>
            <w:tcBorders>
              <w:top w:val="single" w:sz="12" w:space="0" w:color="auto"/>
            </w:tcBorders>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61.9</w:t>
            </w:r>
          </w:p>
        </w:tc>
      </w:tr>
      <w:tr w:rsidR="00D73678" w:rsidRPr="00C90335" w:rsidTr="000A3DDA">
        <w:trPr>
          <w:cantSplit/>
        </w:trPr>
        <w:tc>
          <w:tcPr>
            <w:tcW w:w="767" w:type="pct"/>
            <w:vMerge/>
            <w:tcBorders>
              <w:bottom w:val="single" w:sz="12" w:space="0" w:color="auto"/>
            </w:tcBorders>
            <w:vAlign w:val="center"/>
          </w:tcPr>
          <w:p w:rsidR="00D73678" w:rsidRPr="00C90335" w:rsidRDefault="00D73678" w:rsidP="00C90335">
            <w:pPr>
              <w:pStyle w:val="NoSpacing"/>
              <w:rPr>
                <w:rFonts w:ascii="Times New Roman" w:eastAsiaTheme="minorEastAsia" w:hAnsi="Times New Roman" w:cs="Times New Roman"/>
                <w:b/>
                <w:sz w:val="18"/>
                <w:szCs w:val="18"/>
              </w:rPr>
            </w:pPr>
          </w:p>
        </w:tc>
        <w:tc>
          <w:tcPr>
            <w:tcW w:w="1466" w:type="pct"/>
            <w:tcBorders>
              <w:bottom w:val="single" w:sz="12" w:space="0" w:color="auto"/>
            </w:tcBorders>
            <w:shd w:val="clear" w:color="auto" w:fill="FFFFFF"/>
          </w:tcPr>
          <w:p w:rsidR="00D73678" w:rsidRPr="00C90335" w:rsidRDefault="00D73678" w:rsidP="00C90335">
            <w:pPr>
              <w:pStyle w:val="NoSpacing"/>
              <w:rPr>
                <w:rFonts w:ascii="Times New Roman" w:hAnsi="Times New Roman" w:cs="Times New Roman"/>
                <w:sz w:val="18"/>
                <w:szCs w:val="18"/>
              </w:rPr>
            </w:pPr>
            <w:r w:rsidRPr="00C90335">
              <w:rPr>
                <w:rFonts w:ascii="Times New Roman" w:hAnsi="Times New Roman" w:cs="Times New Roman"/>
                <w:sz w:val="18"/>
                <w:szCs w:val="18"/>
              </w:rPr>
              <w:t>Female</w:t>
            </w:r>
          </w:p>
        </w:tc>
        <w:tc>
          <w:tcPr>
            <w:tcW w:w="742" w:type="pct"/>
            <w:tcBorders>
              <w:bottom w:val="single" w:sz="12" w:space="0" w:color="auto"/>
            </w:tcBorders>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131</w:t>
            </w:r>
          </w:p>
        </w:tc>
        <w:tc>
          <w:tcPr>
            <w:tcW w:w="555" w:type="pct"/>
            <w:tcBorders>
              <w:bottom w:val="single" w:sz="12" w:space="0" w:color="auto"/>
            </w:tcBorders>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48.3</w:t>
            </w:r>
          </w:p>
        </w:tc>
        <w:tc>
          <w:tcPr>
            <w:tcW w:w="839" w:type="pct"/>
            <w:tcBorders>
              <w:bottom w:val="single" w:sz="12" w:space="0" w:color="auto"/>
            </w:tcBorders>
            <w:shd w:val="clear" w:color="auto" w:fill="FFFFFF"/>
          </w:tcPr>
          <w:p w:rsidR="00D73678" w:rsidRPr="00C90335" w:rsidRDefault="00D73678" w:rsidP="00C90335">
            <w:pPr>
              <w:pStyle w:val="NoSpacing"/>
              <w:rPr>
                <w:rFonts w:ascii="Times New Roman" w:hAnsi="Times New Roman" w:cs="Times New Roman"/>
                <w:sz w:val="18"/>
                <w:szCs w:val="18"/>
                <w:lang w:val="en-US"/>
              </w:rPr>
            </w:pPr>
            <w:r w:rsidRPr="00C90335">
              <w:rPr>
                <w:rFonts w:ascii="Times New Roman" w:hAnsi="Times New Roman" w:cs="Times New Roman"/>
                <w:sz w:val="18"/>
                <w:szCs w:val="18"/>
                <w:lang w:val="en-US"/>
              </w:rPr>
              <w:t>48</w:t>
            </w:r>
          </w:p>
        </w:tc>
        <w:tc>
          <w:tcPr>
            <w:tcW w:w="631" w:type="pct"/>
            <w:tcBorders>
              <w:bottom w:val="single" w:sz="12" w:space="0" w:color="auto"/>
            </w:tcBorders>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38.1</w:t>
            </w:r>
          </w:p>
        </w:tc>
      </w:tr>
      <w:tr w:rsidR="00D73678" w:rsidRPr="00C90335" w:rsidTr="000A3DDA">
        <w:trPr>
          <w:cantSplit/>
          <w:trHeight w:val="273"/>
        </w:trPr>
        <w:tc>
          <w:tcPr>
            <w:tcW w:w="767" w:type="pct"/>
            <w:vMerge w:val="restart"/>
            <w:tcBorders>
              <w:top w:val="single" w:sz="12" w:space="0" w:color="auto"/>
            </w:tcBorders>
            <w:vAlign w:val="center"/>
          </w:tcPr>
          <w:p w:rsidR="00D73678" w:rsidRPr="00C90335" w:rsidRDefault="00D73678" w:rsidP="00C90335">
            <w:pPr>
              <w:pStyle w:val="NoSpacing"/>
              <w:rPr>
                <w:rFonts w:ascii="Times New Roman" w:hAnsi="Times New Roman" w:cs="Times New Roman"/>
                <w:sz w:val="18"/>
                <w:szCs w:val="18"/>
                <w:lang w:val="en-US"/>
              </w:rPr>
            </w:pPr>
            <w:r w:rsidRPr="00C90335">
              <w:rPr>
                <w:rFonts w:ascii="Times New Roman" w:hAnsi="Times New Roman" w:cs="Times New Roman"/>
                <w:b/>
                <w:bCs/>
                <w:sz w:val="18"/>
                <w:szCs w:val="18"/>
                <w:lang w:val="en-US"/>
              </w:rPr>
              <w:t>Marital status</w:t>
            </w:r>
          </w:p>
        </w:tc>
        <w:tc>
          <w:tcPr>
            <w:tcW w:w="1466" w:type="pct"/>
            <w:tcBorders>
              <w:top w:val="single" w:sz="12" w:space="0" w:color="auto"/>
            </w:tcBorders>
            <w:shd w:val="clear" w:color="auto" w:fill="FFFFFF"/>
          </w:tcPr>
          <w:p w:rsidR="00D73678" w:rsidRPr="00C90335" w:rsidRDefault="00D73678" w:rsidP="00C90335">
            <w:pPr>
              <w:pStyle w:val="NoSpacing"/>
              <w:rPr>
                <w:rFonts w:ascii="Times New Roman" w:hAnsi="Times New Roman" w:cs="Times New Roman"/>
                <w:sz w:val="18"/>
                <w:szCs w:val="18"/>
                <w:lang w:val="en-US"/>
              </w:rPr>
            </w:pPr>
            <w:r w:rsidRPr="00C90335">
              <w:rPr>
                <w:rFonts w:ascii="Times New Roman" w:hAnsi="Times New Roman" w:cs="Times New Roman"/>
                <w:sz w:val="18"/>
                <w:szCs w:val="18"/>
                <w:lang w:val="en-US"/>
              </w:rPr>
              <w:t>Single</w:t>
            </w:r>
          </w:p>
        </w:tc>
        <w:tc>
          <w:tcPr>
            <w:tcW w:w="742" w:type="pct"/>
            <w:tcBorders>
              <w:top w:val="single" w:sz="12" w:space="0" w:color="auto"/>
            </w:tcBorders>
            <w:shd w:val="clear" w:color="auto" w:fill="FFFFFF"/>
          </w:tcPr>
          <w:p w:rsidR="00D73678" w:rsidRPr="00C90335" w:rsidRDefault="00D73678" w:rsidP="00C90335">
            <w:pPr>
              <w:pStyle w:val="NoSpacing"/>
              <w:rPr>
                <w:rFonts w:ascii="Times New Roman" w:hAnsi="Times New Roman" w:cs="Times New Roman"/>
                <w:sz w:val="18"/>
                <w:szCs w:val="18"/>
                <w:lang w:val="en-US"/>
              </w:rPr>
            </w:pPr>
            <w:r w:rsidRPr="00C90335">
              <w:rPr>
                <w:rFonts w:ascii="Times New Roman" w:hAnsi="Times New Roman" w:cs="Times New Roman"/>
                <w:sz w:val="18"/>
                <w:szCs w:val="18"/>
                <w:lang w:val="en-US"/>
              </w:rPr>
              <w:t>149</w:t>
            </w:r>
          </w:p>
        </w:tc>
        <w:tc>
          <w:tcPr>
            <w:tcW w:w="555" w:type="pct"/>
            <w:tcBorders>
              <w:top w:val="single" w:sz="12" w:space="0" w:color="auto"/>
            </w:tcBorders>
            <w:shd w:val="clear" w:color="auto" w:fill="FFFFFF"/>
          </w:tcPr>
          <w:p w:rsidR="00D73678" w:rsidRPr="00C90335" w:rsidRDefault="00D73678" w:rsidP="00C90335">
            <w:pPr>
              <w:pStyle w:val="NoSpacing"/>
              <w:rPr>
                <w:rFonts w:ascii="Times New Roman" w:hAnsi="Times New Roman" w:cs="Times New Roman"/>
                <w:sz w:val="18"/>
                <w:szCs w:val="18"/>
                <w:lang w:val="en-US"/>
              </w:rPr>
            </w:pPr>
            <w:r w:rsidRPr="00C90335">
              <w:rPr>
                <w:rFonts w:ascii="Times New Roman" w:hAnsi="Times New Roman" w:cs="Times New Roman"/>
                <w:sz w:val="18"/>
                <w:szCs w:val="18"/>
                <w:lang w:val="en-US"/>
              </w:rPr>
              <w:t>55</w:t>
            </w:r>
          </w:p>
        </w:tc>
        <w:tc>
          <w:tcPr>
            <w:tcW w:w="839" w:type="pct"/>
            <w:tcBorders>
              <w:top w:val="single" w:sz="12" w:space="0" w:color="auto"/>
            </w:tcBorders>
            <w:shd w:val="clear" w:color="auto" w:fill="FFFFFF"/>
          </w:tcPr>
          <w:p w:rsidR="00D73678" w:rsidRPr="00C90335" w:rsidRDefault="00D73678" w:rsidP="00C90335">
            <w:pPr>
              <w:pStyle w:val="NoSpacing"/>
              <w:rPr>
                <w:rFonts w:ascii="Times New Roman" w:hAnsi="Times New Roman" w:cs="Times New Roman"/>
                <w:sz w:val="18"/>
                <w:szCs w:val="18"/>
                <w:lang w:val="en-US"/>
              </w:rPr>
            </w:pPr>
            <w:r w:rsidRPr="00C90335">
              <w:rPr>
                <w:rFonts w:ascii="Times New Roman" w:hAnsi="Times New Roman" w:cs="Times New Roman"/>
                <w:sz w:val="18"/>
                <w:szCs w:val="18"/>
                <w:lang w:val="en-US"/>
              </w:rPr>
              <w:t>72</w:t>
            </w:r>
          </w:p>
        </w:tc>
        <w:tc>
          <w:tcPr>
            <w:tcW w:w="631" w:type="pct"/>
            <w:tcBorders>
              <w:top w:val="single" w:sz="12" w:space="0" w:color="auto"/>
            </w:tcBorders>
            <w:shd w:val="clear" w:color="auto" w:fill="FFFFFF"/>
          </w:tcPr>
          <w:p w:rsidR="00D73678" w:rsidRPr="00C90335" w:rsidRDefault="00D73678" w:rsidP="00C90335">
            <w:pPr>
              <w:pStyle w:val="NoSpacing"/>
              <w:rPr>
                <w:rFonts w:ascii="Times New Roman" w:hAnsi="Times New Roman" w:cs="Times New Roman"/>
                <w:sz w:val="18"/>
                <w:szCs w:val="18"/>
                <w:lang w:val="en-US"/>
              </w:rPr>
            </w:pPr>
            <w:r w:rsidRPr="00C90335">
              <w:rPr>
                <w:rFonts w:ascii="Times New Roman" w:hAnsi="Times New Roman" w:cs="Times New Roman"/>
                <w:sz w:val="18"/>
                <w:szCs w:val="18"/>
                <w:lang w:val="en-US"/>
              </w:rPr>
              <w:t>57.1</w:t>
            </w:r>
          </w:p>
        </w:tc>
      </w:tr>
      <w:tr w:rsidR="00D73678" w:rsidRPr="00C90335" w:rsidTr="000A3DDA">
        <w:trPr>
          <w:cantSplit/>
          <w:trHeight w:val="273"/>
        </w:trPr>
        <w:tc>
          <w:tcPr>
            <w:tcW w:w="767" w:type="pct"/>
            <w:vMerge/>
            <w:tcBorders>
              <w:bottom w:val="single" w:sz="12" w:space="0" w:color="auto"/>
            </w:tcBorders>
            <w:vAlign w:val="center"/>
          </w:tcPr>
          <w:p w:rsidR="00D73678" w:rsidRPr="00C90335" w:rsidRDefault="00D73678" w:rsidP="00C90335">
            <w:pPr>
              <w:pStyle w:val="NoSpacing"/>
              <w:rPr>
                <w:rFonts w:ascii="Times New Roman" w:hAnsi="Times New Roman" w:cs="Times New Roman"/>
                <w:sz w:val="18"/>
                <w:szCs w:val="18"/>
              </w:rPr>
            </w:pPr>
          </w:p>
        </w:tc>
        <w:tc>
          <w:tcPr>
            <w:tcW w:w="1466" w:type="pct"/>
            <w:tcBorders>
              <w:bottom w:val="single" w:sz="12" w:space="0" w:color="auto"/>
            </w:tcBorders>
            <w:shd w:val="clear" w:color="auto" w:fill="FFFFFF"/>
          </w:tcPr>
          <w:p w:rsidR="00D73678" w:rsidRPr="00C90335" w:rsidRDefault="00D73678" w:rsidP="00C90335">
            <w:pPr>
              <w:pStyle w:val="NoSpacing"/>
              <w:rPr>
                <w:rFonts w:ascii="Times New Roman" w:hAnsi="Times New Roman" w:cs="Times New Roman"/>
                <w:sz w:val="18"/>
                <w:szCs w:val="18"/>
                <w:lang w:val="en-US"/>
              </w:rPr>
            </w:pPr>
            <w:r w:rsidRPr="00C90335">
              <w:rPr>
                <w:rFonts w:ascii="Times New Roman" w:hAnsi="Times New Roman" w:cs="Times New Roman"/>
                <w:sz w:val="18"/>
                <w:szCs w:val="18"/>
                <w:lang w:val="en-US"/>
              </w:rPr>
              <w:t>Married</w:t>
            </w:r>
          </w:p>
        </w:tc>
        <w:tc>
          <w:tcPr>
            <w:tcW w:w="742" w:type="pct"/>
            <w:tcBorders>
              <w:bottom w:val="single" w:sz="12" w:space="0" w:color="auto"/>
            </w:tcBorders>
            <w:shd w:val="clear" w:color="auto" w:fill="FFFFFF"/>
          </w:tcPr>
          <w:p w:rsidR="00D73678" w:rsidRPr="00C90335" w:rsidRDefault="00D73678" w:rsidP="00C90335">
            <w:pPr>
              <w:pStyle w:val="NoSpacing"/>
              <w:rPr>
                <w:rFonts w:ascii="Times New Roman" w:hAnsi="Times New Roman" w:cs="Times New Roman"/>
                <w:sz w:val="18"/>
                <w:szCs w:val="18"/>
                <w:lang w:val="en-US"/>
              </w:rPr>
            </w:pPr>
            <w:r w:rsidRPr="00C90335">
              <w:rPr>
                <w:rFonts w:ascii="Times New Roman" w:hAnsi="Times New Roman" w:cs="Times New Roman"/>
                <w:sz w:val="18"/>
                <w:szCs w:val="18"/>
                <w:lang w:val="en-US"/>
              </w:rPr>
              <w:t>122</w:t>
            </w:r>
          </w:p>
        </w:tc>
        <w:tc>
          <w:tcPr>
            <w:tcW w:w="555" w:type="pct"/>
            <w:tcBorders>
              <w:bottom w:val="single" w:sz="12" w:space="0" w:color="auto"/>
            </w:tcBorders>
            <w:shd w:val="clear" w:color="auto" w:fill="FFFFFF"/>
          </w:tcPr>
          <w:p w:rsidR="00D73678" w:rsidRPr="00C90335" w:rsidRDefault="00D73678" w:rsidP="00C90335">
            <w:pPr>
              <w:pStyle w:val="NoSpacing"/>
              <w:rPr>
                <w:rFonts w:ascii="Times New Roman" w:hAnsi="Times New Roman" w:cs="Times New Roman"/>
                <w:sz w:val="18"/>
                <w:szCs w:val="18"/>
                <w:lang w:val="en-US"/>
              </w:rPr>
            </w:pPr>
            <w:r w:rsidRPr="00C90335">
              <w:rPr>
                <w:rFonts w:ascii="Times New Roman" w:hAnsi="Times New Roman" w:cs="Times New Roman"/>
                <w:sz w:val="18"/>
                <w:szCs w:val="18"/>
                <w:lang w:val="en-US"/>
              </w:rPr>
              <w:t>45</w:t>
            </w:r>
          </w:p>
        </w:tc>
        <w:tc>
          <w:tcPr>
            <w:tcW w:w="839" w:type="pct"/>
            <w:tcBorders>
              <w:bottom w:val="single" w:sz="12" w:space="0" w:color="auto"/>
            </w:tcBorders>
            <w:shd w:val="clear" w:color="auto" w:fill="FFFFFF"/>
          </w:tcPr>
          <w:p w:rsidR="00D73678" w:rsidRPr="00C90335" w:rsidRDefault="00D73678" w:rsidP="00C90335">
            <w:pPr>
              <w:pStyle w:val="NoSpacing"/>
              <w:rPr>
                <w:rFonts w:ascii="Times New Roman" w:hAnsi="Times New Roman" w:cs="Times New Roman"/>
                <w:sz w:val="18"/>
                <w:szCs w:val="18"/>
                <w:lang w:val="en-US"/>
              </w:rPr>
            </w:pPr>
            <w:r w:rsidRPr="00C90335">
              <w:rPr>
                <w:rFonts w:ascii="Times New Roman" w:hAnsi="Times New Roman" w:cs="Times New Roman"/>
                <w:sz w:val="18"/>
                <w:szCs w:val="18"/>
                <w:lang w:val="en-US"/>
              </w:rPr>
              <w:t>54</w:t>
            </w:r>
          </w:p>
        </w:tc>
        <w:tc>
          <w:tcPr>
            <w:tcW w:w="631" w:type="pct"/>
            <w:tcBorders>
              <w:bottom w:val="single" w:sz="12" w:space="0" w:color="auto"/>
            </w:tcBorders>
            <w:shd w:val="clear" w:color="auto" w:fill="FFFFFF"/>
          </w:tcPr>
          <w:p w:rsidR="00D73678" w:rsidRPr="00C90335" w:rsidRDefault="00D73678" w:rsidP="00C90335">
            <w:pPr>
              <w:pStyle w:val="NoSpacing"/>
              <w:rPr>
                <w:rFonts w:ascii="Times New Roman" w:hAnsi="Times New Roman" w:cs="Times New Roman"/>
                <w:sz w:val="18"/>
                <w:szCs w:val="18"/>
                <w:lang w:val="en-US"/>
              </w:rPr>
            </w:pPr>
            <w:r w:rsidRPr="00C90335">
              <w:rPr>
                <w:rFonts w:ascii="Times New Roman" w:hAnsi="Times New Roman" w:cs="Times New Roman"/>
                <w:sz w:val="18"/>
                <w:szCs w:val="18"/>
                <w:lang w:val="en-US"/>
              </w:rPr>
              <w:t>42.9</w:t>
            </w:r>
          </w:p>
        </w:tc>
      </w:tr>
      <w:tr w:rsidR="00D73678" w:rsidRPr="00C90335" w:rsidTr="000A3DDA">
        <w:trPr>
          <w:cantSplit/>
          <w:trHeight w:val="135"/>
        </w:trPr>
        <w:tc>
          <w:tcPr>
            <w:tcW w:w="767" w:type="pct"/>
            <w:vMerge w:val="restart"/>
            <w:tcBorders>
              <w:top w:val="single" w:sz="12" w:space="0" w:color="auto"/>
            </w:tcBorders>
            <w:vAlign w:val="center"/>
          </w:tcPr>
          <w:p w:rsidR="00D73678" w:rsidRPr="00C90335" w:rsidRDefault="00D73678" w:rsidP="00C90335">
            <w:pPr>
              <w:pStyle w:val="NoSpacing"/>
              <w:rPr>
                <w:rFonts w:ascii="Times New Roman" w:hAnsi="Times New Roman" w:cs="Times New Roman"/>
                <w:b/>
                <w:sz w:val="18"/>
                <w:szCs w:val="18"/>
                <w:lang w:val="en-US"/>
              </w:rPr>
            </w:pPr>
            <w:r w:rsidRPr="00C90335">
              <w:rPr>
                <w:rFonts w:ascii="Times New Roman" w:hAnsi="Times New Roman" w:cs="Times New Roman"/>
                <w:b/>
                <w:sz w:val="18"/>
                <w:szCs w:val="18"/>
                <w:lang w:val="en-US"/>
              </w:rPr>
              <w:t>Academic Qualification</w:t>
            </w:r>
          </w:p>
          <w:p w:rsidR="00D73678" w:rsidRPr="00C90335" w:rsidRDefault="00D73678" w:rsidP="00C90335">
            <w:pPr>
              <w:pStyle w:val="NoSpacing"/>
              <w:rPr>
                <w:rFonts w:ascii="Times New Roman" w:hAnsi="Times New Roman" w:cs="Times New Roman"/>
                <w:b/>
                <w:sz w:val="18"/>
                <w:szCs w:val="18"/>
                <w:lang w:val="en-US"/>
              </w:rPr>
            </w:pPr>
          </w:p>
        </w:tc>
        <w:tc>
          <w:tcPr>
            <w:tcW w:w="1466" w:type="pct"/>
            <w:tcBorders>
              <w:top w:val="single" w:sz="12" w:space="0" w:color="auto"/>
            </w:tcBorders>
            <w:shd w:val="clear" w:color="auto" w:fill="FFFFFF"/>
          </w:tcPr>
          <w:p w:rsidR="00D73678" w:rsidRPr="00C90335" w:rsidRDefault="00D73678" w:rsidP="00C90335">
            <w:pPr>
              <w:pStyle w:val="NoSpacing"/>
              <w:rPr>
                <w:rFonts w:ascii="Times New Roman" w:hAnsi="Times New Roman" w:cs="Times New Roman"/>
                <w:sz w:val="18"/>
                <w:szCs w:val="18"/>
                <w:lang w:val="en-US"/>
              </w:rPr>
            </w:pPr>
            <w:r w:rsidRPr="00C90335">
              <w:rPr>
                <w:rFonts w:ascii="Times New Roman" w:hAnsi="Times New Roman" w:cs="Times New Roman"/>
                <w:sz w:val="18"/>
                <w:szCs w:val="18"/>
                <w:lang w:val="en-US"/>
              </w:rPr>
              <w:t>HND/BSC</w:t>
            </w:r>
          </w:p>
        </w:tc>
        <w:tc>
          <w:tcPr>
            <w:tcW w:w="742" w:type="pct"/>
            <w:tcBorders>
              <w:top w:val="single" w:sz="12" w:space="0" w:color="auto"/>
            </w:tcBorders>
            <w:shd w:val="clear" w:color="auto" w:fill="FFFFFF"/>
          </w:tcPr>
          <w:p w:rsidR="00D73678" w:rsidRPr="00C90335" w:rsidRDefault="00D73678" w:rsidP="00C90335">
            <w:pPr>
              <w:pStyle w:val="NoSpacing"/>
              <w:rPr>
                <w:rFonts w:ascii="Times New Roman" w:hAnsi="Times New Roman" w:cs="Times New Roman"/>
                <w:sz w:val="18"/>
                <w:szCs w:val="18"/>
                <w:lang w:val="en-US"/>
              </w:rPr>
            </w:pPr>
            <w:r w:rsidRPr="00C90335">
              <w:rPr>
                <w:rFonts w:ascii="Times New Roman" w:hAnsi="Times New Roman" w:cs="Times New Roman"/>
                <w:sz w:val="18"/>
                <w:szCs w:val="18"/>
                <w:lang w:val="en-US"/>
              </w:rPr>
              <w:t>57</w:t>
            </w:r>
          </w:p>
        </w:tc>
        <w:tc>
          <w:tcPr>
            <w:tcW w:w="555" w:type="pct"/>
            <w:tcBorders>
              <w:top w:val="single" w:sz="12" w:space="0" w:color="auto"/>
            </w:tcBorders>
            <w:shd w:val="clear" w:color="auto" w:fill="FFFFFF"/>
          </w:tcPr>
          <w:p w:rsidR="00D73678" w:rsidRPr="00C90335" w:rsidRDefault="00D73678" w:rsidP="00C90335">
            <w:pPr>
              <w:pStyle w:val="NoSpacing"/>
              <w:rPr>
                <w:rFonts w:ascii="Times New Roman" w:hAnsi="Times New Roman" w:cs="Times New Roman"/>
                <w:sz w:val="18"/>
                <w:szCs w:val="18"/>
                <w:lang w:val="en-US"/>
              </w:rPr>
            </w:pPr>
            <w:r w:rsidRPr="00C90335">
              <w:rPr>
                <w:rFonts w:ascii="Times New Roman" w:hAnsi="Times New Roman" w:cs="Times New Roman"/>
                <w:sz w:val="18"/>
                <w:szCs w:val="18"/>
                <w:lang w:val="en-US"/>
              </w:rPr>
              <w:t>21</w:t>
            </w:r>
          </w:p>
        </w:tc>
        <w:tc>
          <w:tcPr>
            <w:tcW w:w="839" w:type="pct"/>
            <w:tcBorders>
              <w:top w:val="single" w:sz="12" w:space="0" w:color="auto"/>
            </w:tcBorders>
            <w:shd w:val="clear" w:color="auto" w:fill="FFFFFF"/>
          </w:tcPr>
          <w:p w:rsidR="00D73678" w:rsidRPr="00C90335" w:rsidRDefault="00D73678" w:rsidP="00C90335">
            <w:pPr>
              <w:pStyle w:val="NoSpacing"/>
              <w:rPr>
                <w:rFonts w:ascii="Times New Roman" w:hAnsi="Times New Roman" w:cs="Times New Roman"/>
                <w:sz w:val="18"/>
                <w:szCs w:val="18"/>
                <w:lang w:val="en-US"/>
              </w:rPr>
            </w:pPr>
            <w:r w:rsidRPr="00C90335">
              <w:rPr>
                <w:rFonts w:ascii="Times New Roman" w:hAnsi="Times New Roman" w:cs="Times New Roman"/>
                <w:sz w:val="18"/>
                <w:szCs w:val="18"/>
                <w:lang w:val="en-US"/>
              </w:rPr>
              <w:t>29</w:t>
            </w:r>
          </w:p>
        </w:tc>
        <w:tc>
          <w:tcPr>
            <w:tcW w:w="631" w:type="pct"/>
            <w:tcBorders>
              <w:top w:val="single" w:sz="12" w:space="0" w:color="auto"/>
            </w:tcBorders>
            <w:shd w:val="clear" w:color="auto" w:fill="FFFFFF"/>
          </w:tcPr>
          <w:p w:rsidR="00D73678" w:rsidRPr="00C90335" w:rsidRDefault="00D73678" w:rsidP="00C90335">
            <w:pPr>
              <w:pStyle w:val="NoSpacing"/>
              <w:rPr>
                <w:rFonts w:ascii="Times New Roman" w:hAnsi="Times New Roman" w:cs="Times New Roman"/>
                <w:sz w:val="18"/>
                <w:szCs w:val="18"/>
                <w:lang w:val="en-US"/>
              </w:rPr>
            </w:pPr>
            <w:r w:rsidRPr="00C90335">
              <w:rPr>
                <w:rFonts w:ascii="Times New Roman" w:hAnsi="Times New Roman" w:cs="Times New Roman"/>
                <w:sz w:val="18"/>
                <w:szCs w:val="18"/>
                <w:lang w:val="en-US"/>
              </w:rPr>
              <w:t>23</w:t>
            </w:r>
          </w:p>
        </w:tc>
      </w:tr>
      <w:tr w:rsidR="00D73678" w:rsidRPr="00C90335" w:rsidTr="000A3DDA">
        <w:trPr>
          <w:cantSplit/>
          <w:trHeight w:val="135"/>
        </w:trPr>
        <w:tc>
          <w:tcPr>
            <w:tcW w:w="767" w:type="pct"/>
            <w:vMerge/>
            <w:vAlign w:val="center"/>
          </w:tcPr>
          <w:p w:rsidR="00D73678" w:rsidRPr="00C90335" w:rsidRDefault="00D73678" w:rsidP="00C90335">
            <w:pPr>
              <w:pStyle w:val="NoSpacing"/>
              <w:rPr>
                <w:rFonts w:ascii="Times New Roman" w:hAnsi="Times New Roman" w:cs="Times New Roman"/>
                <w:sz w:val="18"/>
                <w:szCs w:val="18"/>
              </w:rPr>
            </w:pPr>
          </w:p>
        </w:tc>
        <w:tc>
          <w:tcPr>
            <w:tcW w:w="1466" w:type="pct"/>
            <w:shd w:val="clear" w:color="auto" w:fill="FFFFFF"/>
          </w:tcPr>
          <w:p w:rsidR="00D73678" w:rsidRPr="00C90335" w:rsidRDefault="00D73678" w:rsidP="00C90335">
            <w:pPr>
              <w:pStyle w:val="NoSpacing"/>
              <w:rPr>
                <w:rFonts w:ascii="Times New Roman" w:hAnsi="Times New Roman" w:cs="Times New Roman"/>
                <w:sz w:val="18"/>
                <w:szCs w:val="18"/>
                <w:lang w:val="en-US"/>
              </w:rPr>
            </w:pPr>
            <w:r w:rsidRPr="00C90335">
              <w:rPr>
                <w:rFonts w:ascii="Times New Roman" w:hAnsi="Times New Roman" w:cs="Times New Roman"/>
                <w:sz w:val="18"/>
                <w:szCs w:val="18"/>
                <w:lang w:val="en-US"/>
              </w:rPr>
              <w:t>MSC</w:t>
            </w:r>
          </w:p>
        </w:tc>
        <w:tc>
          <w:tcPr>
            <w:tcW w:w="742" w:type="pct"/>
            <w:shd w:val="clear" w:color="auto" w:fill="FFFFFF"/>
          </w:tcPr>
          <w:p w:rsidR="00D73678" w:rsidRPr="00C90335" w:rsidRDefault="00D73678" w:rsidP="00C90335">
            <w:pPr>
              <w:pStyle w:val="NoSpacing"/>
              <w:rPr>
                <w:rFonts w:ascii="Times New Roman" w:hAnsi="Times New Roman" w:cs="Times New Roman"/>
                <w:sz w:val="18"/>
                <w:szCs w:val="18"/>
                <w:lang w:val="en-US"/>
              </w:rPr>
            </w:pPr>
            <w:r w:rsidRPr="00C90335">
              <w:rPr>
                <w:rFonts w:ascii="Times New Roman" w:hAnsi="Times New Roman" w:cs="Times New Roman"/>
                <w:sz w:val="18"/>
                <w:szCs w:val="18"/>
                <w:lang w:val="en-US"/>
              </w:rPr>
              <w:t>126</w:t>
            </w:r>
          </w:p>
        </w:tc>
        <w:tc>
          <w:tcPr>
            <w:tcW w:w="555" w:type="pct"/>
            <w:shd w:val="clear" w:color="auto" w:fill="FFFFFF"/>
          </w:tcPr>
          <w:p w:rsidR="00D73678" w:rsidRPr="00C90335" w:rsidRDefault="00D73678" w:rsidP="00C90335">
            <w:pPr>
              <w:pStyle w:val="NoSpacing"/>
              <w:rPr>
                <w:rFonts w:ascii="Times New Roman" w:hAnsi="Times New Roman" w:cs="Times New Roman"/>
                <w:sz w:val="18"/>
                <w:szCs w:val="18"/>
                <w:lang w:val="en-US"/>
              </w:rPr>
            </w:pPr>
            <w:r w:rsidRPr="00C90335">
              <w:rPr>
                <w:rFonts w:ascii="Times New Roman" w:hAnsi="Times New Roman" w:cs="Times New Roman"/>
                <w:sz w:val="18"/>
                <w:szCs w:val="18"/>
                <w:lang w:val="en-US"/>
              </w:rPr>
              <w:t>46.5</w:t>
            </w:r>
          </w:p>
        </w:tc>
        <w:tc>
          <w:tcPr>
            <w:tcW w:w="839" w:type="pct"/>
            <w:shd w:val="clear" w:color="auto" w:fill="FFFFFF"/>
          </w:tcPr>
          <w:p w:rsidR="00D73678" w:rsidRPr="00C90335" w:rsidRDefault="00D73678" w:rsidP="00C90335">
            <w:pPr>
              <w:pStyle w:val="NoSpacing"/>
              <w:rPr>
                <w:rFonts w:ascii="Times New Roman" w:hAnsi="Times New Roman" w:cs="Times New Roman"/>
                <w:sz w:val="18"/>
                <w:szCs w:val="18"/>
                <w:lang w:val="en-US"/>
              </w:rPr>
            </w:pPr>
            <w:r w:rsidRPr="00C90335">
              <w:rPr>
                <w:rFonts w:ascii="Times New Roman" w:hAnsi="Times New Roman" w:cs="Times New Roman"/>
                <w:sz w:val="18"/>
                <w:szCs w:val="18"/>
                <w:lang w:val="en-US"/>
              </w:rPr>
              <w:t>56</w:t>
            </w:r>
          </w:p>
        </w:tc>
        <w:tc>
          <w:tcPr>
            <w:tcW w:w="631" w:type="pct"/>
            <w:shd w:val="clear" w:color="auto" w:fill="FFFFFF"/>
          </w:tcPr>
          <w:p w:rsidR="00D73678" w:rsidRPr="00C90335" w:rsidRDefault="00D73678" w:rsidP="00C90335">
            <w:pPr>
              <w:pStyle w:val="NoSpacing"/>
              <w:rPr>
                <w:rFonts w:ascii="Times New Roman" w:hAnsi="Times New Roman" w:cs="Times New Roman"/>
                <w:sz w:val="18"/>
                <w:szCs w:val="18"/>
                <w:lang w:val="en-US"/>
              </w:rPr>
            </w:pPr>
            <w:r w:rsidRPr="00C90335">
              <w:rPr>
                <w:rFonts w:ascii="Times New Roman" w:hAnsi="Times New Roman" w:cs="Times New Roman"/>
                <w:sz w:val="18"/>
                <w:szCs w:val="18"/>
                <w:lang w:val="en-US"/>
              </w:rPr>
              <w:t>44.4</w:t>
            </w:r>
          </w:p>
        </w:tc>
      </w:tr>
      <w:tr w:rsidR="00D73678" w:rsidRPr="00C90335" w:rsidTr="000A3DDA">
        <w:trPr>
          <w:cantSplit/>
          <w:trHeight w:val="135"/>
        </w:trPr>
        <w:tc>
          <w:tcPr>
            <w:tcW w:w="767" w:type="pct"/>
            <w:vMerge/>
            <w:tcBorders>
              <w:bottom w:val="single" w:sz="12" w:space="0" w:color="auto"/>
            </w:tcBorders>
            <w:vAlign w:val="center"/>
          </w:tcPr>
          <w:p w:rsidR="00D73678" w:rsidRPr="00C90335" w:rsidRDefault="00D73678" w:rsidP="00C90335">
            <w:pPr>
              <w:pStyle w:val="NoSpacing"/>
              <w:rPr>
                <w:rFonts w:ascii="Times New Roman" w:hAnsi="Times New Roman" w:cs="Times New Roman"/>
                <w:sz w:val="18"/>
                <w:szCs w:val="18"/>
              </w:rPr>
            </w:pPr>
          </w:p>
        </w:tc>
        <w:tc>
          <w:tcPr>
            <w:tcW w:w="1466" w:type="pct"/>
            <w:tcBorders>
              <w:bottom w:val="single" w:sz="12" w:space="0" w:color="auto"/>
            </w:tcBorders>
            <w:shd w:val="clear" w:color="auto" w:fill="FFFFFF"/>
          </w:tcPr>
          <w:p w:rsidR="00D73678" w:rsidRPr="00C90335" w:rsidRDefault="00D73678" w:rsidP="00C90335">
            <w:pPr>
              <w:pStyle w:val="NoSpacing"/>
              <w:rPr>
                <w:rFonts w:ascii="Times New Roman" w:hAnsi="Times New Roman" w:cs="Times New Roman"/>
                <w:sz w:val="18"/>
                <w:szCs w:val="18"/>
                <w:lang w:val="en-US"/>
              </w:rPr>
            </w:pPr>
            <w:r w:rsidRPr="00C90335">
              <w:rPr>
                <w:rFonts w:ascii="Times New Roman" w:hAnsi="Times New Roman" w:cs="Times New Roman"/>
                <w:sz w:val="18"/>
                <w:szCs w:val="18"/>
                <w:lang w:val="en-US"/>
              </w:rPr>
              <w:t>PhD.</w:t>
            </w:r>
          </w:p>
        </w:tc>
        <w:tc>
          <w:tcPr>
            <w:tcW w:w="742" w:type="pct"/>
            <w:tcBorders>
              <w:bottom w:val="single" w:sz="12" w:space="0" w:color="auto"/>
            </w:tcBorders>
            <w:shd w:val="clear" w:color="auto" w:fill="FFFFFF"/>
          </w:tcPr>
          <w:p w:rsidR="00D73678" w:rsidRPr="00C90335" w:rsidRDefault="00D73678" w:rsidP="00C90335">
            <w:pPr>
              <w:pStyle w:val="NoSpacing"/>
              <w:rPr>
                <w:rFonts w:ascii="Times New Roman" w:hAnsi="Times New Roman" w:cs="Times New Roman"/>
                <w:sz w:val="18"/>
                <w:szCs w:val="18"/>
                <w:lang w:val="en-US"/>
              </w:rPr>
            </w:pPr>
            <w:r w:rsidRPr="00C90335">
              <w:rPr>
                <w:rFonts w:ascii="Times New Roman" w:hAnsi="Times New Roman" w:cs="Times New Roman"/>
                <w:sz w:val="18"/>
                <w:szCs w:val="18"/>
                <w:lang w:val="en-US"/>
              </w:rPr>
              <w:t>88</w:t>
            </w:r>
          </w:p>
        </w:tc>
        <w:tc>
          <w:tcPr>
            <w:tcW w:w="555" w:type="pct"/>
            <w:tcBorders>
              <w:bottom w:val="single" w:sz="12" w:space="0" w:color="auto"/>
            </w:tcBorders>
            <w:shd w:val="clear" w:color="auto" w:fill="FFFFFF"/>
          </w:tcPr>
          <w:p w:rsidR="00D73678" w:rsidRPr="00C90335" w:rsidRDefault="00D73678" w:rsidP="00C90335">
            <w:pPr>
              <w:pStyle w:val="NoSpacing"/>
              <w:rPr>
                <w:rFonts w:ascii="Times New Roman" w:hAnsi="Times New Roman" w:cs="Times New Roman"/>
                <w:sz w:val="18"/>
                <w:szCs w:val="18"/>
                <w:lang w:val="en-US"/>
              </w:rPr>
            </w:pPr>
            <w:r w:rsidRPr="00C90335">
              <w:rPr>
                <w:rFonts w:ascii="Times New Roman" w:hAnsi="Times New Roman" w:cs="Times New Roman"/>
                <w:sz w:val="18"/>
                <w:szCs w:val="18"/>
                <w:lang w:val="en-US"/>
              </w:rPr>
              <w:t>32.5</w:t>
            </w:r>
          </w:p>
        </w:tc>
        <w:tc>
          <w:tcPr>
            <w:tcW w:w="839" w:type="pct"/>
            <w:tcBorders>
              <w:bottom w:val="single" w:sz="12" w:space="0" w:color="auto"/>
            </w:tcBorders>
            <w:shd w:val="clear" w:color="auto" w:fill="FFFFFF"/>
          </w:tcPr>
          <w:p w:rsidR="00D73678" w:rsidRPr="00C90335" w:rsidRDefault="00D73678" w:rsidP="00C90335">
            <w:pPr>
              <w:pStyle w:val="NoSpacing"/>
              <w:rPr>
                <w:rFonts w:ascii="Times New Roman" w:hAnsi="Times New Roman" w:cs="Times New Roman"/>
                <w:sz w:val="18"/>
                <w:szCs w:val="18"/>
                <w:lang w:val="en-US"/>
              </w:rPr>
            </w:pPr>
            <w:r w:rsidRPr="00C90335">
              <w:rPr>
                <w:rFonts w:ascii="Times New Roman" w:hAnsi="Times New Roman" w:cs="Times New Roman"/>
                <w:sz w:val="18"/>
                <w:szCs w:val="18"/>
                <w:lang w:val="en-US"/>
              </w:rPr>
              <w:t>41</w:t>
            </w:r>
          </w:p>
        </w:tc>
        <w:tc>
          <w:tcPr>
            <w:tcW w:w="631" w:type="pct"/>
            <w:tcBorders>
              <w:bottom w:val="single" w:sz="12" w:space="0" w:color="auto"/>
            </w:tcBorders>
            <w:shd w:val="clear" w:color="auto" w:fill="FFFFFF"/>
          </w:tcPr>
          <w:p w:rsidR="00D73678" w:rsidRPr="00C90335" w:rsidRDefault="00D73678" w:rsidP="00C90335">
            <w:pPr>
              <w:pStyle w:val="NoSpacing"/>
              <w:rPr>
                <w:rFonts w:ascii="Times New Roman" w:hAnsi="Times New Roman" w:cs="Times New Roman"/>
                <w:sz w:val="18"/>
                <w:szCs w:val="18"/>
                <w:lang w:val="en-US"/>
              </w:rPr>
            </w:pPr>
            <w:r w:rsidRPr="00C90335">
              <w:rPr>
                <w:rFonts w:ascii="Times New Roman" w:hAnsi="Times New Roman" w:cs="Times New Roman"/>
                <w:sz w:val="18"/>
                <w:szCs w:val="18"/>
                <w:lang w:val="en-US"/>
              </w:rPr>
              <w:t>32.5</w:t>
            </w:r>
          </w:p>
        </w:tc>
      </w:tr>
      <w:tr w:rsidR="00D73678" w:rsidRPr="00C90335" w:rsidTr="000A3DDA">
        <w:trPr>
          <w:cantSplit/>
          <w:trHeight w:val="140"/>
        </w:trPr>
        <w:tc>
          <w:tcPr>
            <w:tcW w:w="767" w:type="pct"/>
            <w:vMerge w:val="restart"/>
            <w:tcBorders>
              <w:top w:val="single" w:sz="12" w:space="0" w:color="auto"/>
            </w:tcBorders>
            <w:shd w:val="clear" w:color="auto" w:fill="FFFFFF"/>
          </w:tcPr>
          <w:p w:rsidR="00D73678" w:rsidRPr="00C90335" w:rsidRDefault="00D73678" w:rsidP="00C90335">
            <w:pPr>
              <w:pStyle w:val="NoSpacing"/>
              <w:rPr>
                <w:rFonts w:ascii="Times New Roman" w:hAnsi="Times New Roman" w:cs="Times New Roman"/>
                <w:b/>
                <w:sz w:val="18"/>
                <w:szCs w:val="18"/>
                <w:lang w:val="en-US"/>
              </w:rPr>
            </w:pPr>
            <w:r w:rsidRPr="00C90335">
              <w:rPr>
                <w:rFonts w:ascii="Times New Roman" w:hAnsi="Times New Roman" w:cs="Times New Roman"/>
                <w:b/>
                <w:sz w:val="18"/>
                <w:szCs w:val="18"/>
                <w:lang w:val="en-US"/>
              </w:rPr>
              <w:t>Designation</w:t>
            </w:r>
          </w:p>
          <w:p w:rsidR="00D73678" w:rsidRPr="00C90335" w:rsidRDefault="00D73678" w:rsidP="00C90335">
            <w:pPr>
              <w:pStyle w:val="NoSpacing"/>
              <w:rPr>
                <w:rFonts w:ascii="Times New Roman" w:hAnsi="Times New Roman" w:cs="Times New Roman"/>
                <w:b/>
                <w:sz w:val="18"/>
                <w:szCs w:val="18"/>
                <w:lang w:val="en-US"/>
              </w:rPr>
            </w:pPr>
          </w:p>
        </w:tc>
        <w:tc>
          <w:tcPr>
            <w:tcW w:w="1466" w:type="pct"/>
            <w:tcBorders>
              <w:top w:val="single" w:sz="12" w:space="0" w:color="auto"/>
            </w:tcBorders>
            <w:shd w:val="clear" w:color="auto" w:fill="FFFFFF"/>
          </w:tcPr>
          <w:p w:rsidR="00D73678" w:rsidRPr="00C90335" w:rsidRDefault="00D73678" w:rsidP="00C90335">
            <w:pPr>
              <w:pStyle w:val="NoSpacing"/>
              <w:rPr>
                <w:rFonts w:ascii="Times New Roman" w:hAnsi="Times New Roman" w:cs="Times New Roman"/>
                <w:sz w:val="18"/>
                <w:szCs w:val="18"/>
                <w:lang w:val="en-US"/>
              </w:rPr>
            </w:pPr>
            <w:r w:rsidRPr="00C90335">
              <w:rPr>
                <w:rFonts w:ascii="Times New Roman" w:hAnsi="Times New Roman" w:cs="Times New Roman"/>
                <w:sz w:val="18"/>
                <w:szCs w:val="18"/>
                <w:lang w:val="en-US"/>
              </w:rPr>
              <w:t>Assistant Librarian</w:t>
            </w:r>
          </w:p>
        </w:tc>
        <w:tc>
          <w:tcPr>
            <w:tcW w:w="742" w:type="pct"/>
            <w:tcBorders>
              <w:top w:val="single" w:sz="12" w:space="0" w:color="auto"/>
            </w:tcBorders>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41</w:t>
            </w:r>
          </w:p>
        </w:tc>
        <w:tc>
          <w:tcPr>
            <w:tcW w:w="555" w:type="pct"/>
            <w:tcBorders>
              <w:top w:val="single" w:sz="12" w:space="0" w:color="auto"/>
            </w:tcBorders>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15.1</w:t>
            </w:r>
          </w:p>
        </w:tc>
        <w:tc>
          <w:tcPr>
            <w:tcW w:w="839" w:type="pct"/>
            <w:tcBorders>
              <w:top w:val="single" w:sz="12" w:space="0" w:color="auto"/>
            </w:tcBorders>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18</w:t>
            </w:r>
          </w:p>
        </w:tc>
        <w:tc>
          <w:tcPr>
            <w:tcW w:w="631" w:type="pct"/>
            <w:tcBorders>
              <w:top w:val="single" w:sz="12" w:space="0" w:color="auto"/>
            </w:tcBorders>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14.3</w:t>
            </w:r>
          </w:p>
        </w:tc>
      </w:tr>
      <w:tr w:rsidR="00D73678" w:rsidRPr="00C90335" w:rsidTr="000A3DDA">
        <w:trPr>
          <w:cantSplit/>
          <w:trHeight w:val="140"/>
        </w:trPr>
        <w:tc>
          <w:tcPr>
            <w:tcW w:w="767" w:type="pct"/>
            <w:vMerge/>
            <w:shd w:val="clear" w:color="auto" w:fill="FFFFFF"/>
          </w:tcPr>
          <w:p w:rsidR="00D73678" w:rsidRPr="00C90335" w:rsidRDefault="00D73678" w:rsidP="00C90335">
            <w:pPr>
              <w:pStyle w:val="NoSpacing"/>
              <w:rPr>
                <w:rFonts w:ascii="Times New Roman" w:hAnsi="Times New Roman" w:cs="Times New Roman"/>
                <w:b/>
                <w:sz w:val="18"/>
                <w:szCs w:val="18"/>
                <w:lang w:val="en-US"/>
              </w:rPr>
            </w:pPr>
          </w:p>
        </w:tc>
        <w:tc>
          <w:tcPr>
            <w:tcW w:w="1466" w:type="pct"/>
            <w:shd w:val="clear" w:color="auto" w:fill="FFFFFF"/>
          </w:tcPr>
          <w:p w:rsidR="00D73678" w:rsidRPr="00C90335" w:rsidRDefault="00D73678" w:rsidP="00C90335">
            <w:pPr>
              <w:pStyle w:val="NoSpacing"/>
              <w:rPr>
                <w:rFonts w:ascii="Times New Roman" w:hAnsi="Times New Roman" w:cs="Times New Roman"/>
                <w:sz w:val="18"/>
                <w:szCs w:val="18"/>
                <w:lang w:val="en-US"/>
              </w:rPr>
            </w:pPr>
            <w:r w:rsidRPr="00C90335">
              <w:rPr>
                <w:rFonts w:ascii="Times New Roman" w:hAnsi="Times New Roman" w:cs="Times New Roman"/>
                <w:sz w:val="18"/>
                <w:szCs w:val="18"/>
                <w:lang w:val="en-US"/>
              </w:rPr>
              <w:t>Librarian 2</w:t>
            </w:r>
          </w:p>
        </w:tc>
        <w:tc>
          <w:tcPr>
            <w:tcW w:w="742" w:type="pct"/>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40</w:t>
            </w:r>
          </w:p>
        </w:tc>
        <w:tc>
          <w:tcPr>
            <w:tcW w:w="555" w:type="pct"/>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14.8</w:t>
            </w:r>
          </w:p>
        </w:tc>
        <w:tc>
          <w:tcPr>
            <w:tcW w:w="839" w:type="pct"/>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8</w:t>
            </w:r>
          </w:p>
        </w:tc>
        <w:tc>
          <w:tcPr>
            <w:tcW w:w="631" w:type="pct"/>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6.3</w:t>
            </w:r>
          </w:p>
        </w:tc>
      </w:tr>
      <w:tr w:rsidR="00D73678" w:rsidRPr="00C90335" w:rsidTr="000A3DDA">
        <w:trPr>
          <w:cantSplit/>
        </w:trPr>
        <w:tc>
          <w:tcPr>
            <w:tcW w:w="767" w:type="pct"/>
            <w:vMerge/>
            <w:vAlign w:val="center"/>
          </w:tcPr>
          <w:p w:rsidR="00D73678" w:rsidRPr="00C90335" w:rsidRDefault="00D73678" w:rsidP="00C90335">
            <w:pPr>
              <w:pStyle w:val="NoSpacing"/>
              <w:rPr>
                <w:rFonts w:ascii="Times New Roman" w:eastAsiaTheme="minorEastAsia" w:hAnsi="Times New Roman" w:cs="Times New Roman"/>
                <w:sz w:val="18"/>
                <w:szCs w:val="18"/>
              </w:rPr>
            </w:pPr>
          </w:p>
        </w:tc>
        <w:tc>
          <w:tcPr>
            <w:tcW w:w="1466" w:type="pct"/>
            <w:shd w:val="clear" w:color="auto" w:fill="FFFFFF"/>
          </w:tcPr>
          <w:p w:rsidR="00D73678" w:rsidRPr="00C90335" w:rsidRDefault="00D73678" w:rsidP="00C90335">
            <w:pPr>
              <w:pStyle w:val="NoSpacing"/>
              <w:rPr>
                <w:rFonts w:ascii="Times New Roman" w:hAnsi="Times New Roman" w:cs="Times New Roman"/>
                <w:sz w:val="18"/>
                <w:szCs w:val="18"/>
                <w:lang w:val="en-US"/>
              </w:rPr>
            </w:pPr>
            <w:r w:rsidRPr="00C90335">
              <w:rPr>
                <w:rFonts w:ascii="Times New Roman" w:hAnsi="Times New Roman" w:cs="Times New Roman"/>
                <w:sz w:val="18"/>
                <w:szCs w:val="18"/>
                <w:lang w:val="en-US"/>
              </w:rPr>
              <w:t>Librarian 1</w:t>
            </w:r>
          </w:p>
        </w:tc>
        <w:tc>
          <w:tcPr>
            <w:tcW w:w="742" w:type="pct"/>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50</w:t>
            </w:r>
          </w:p>
        </w:tc>
        <w:tc>
          <w:tcPr>
            <w:tcW w:w="555" w:type="pct"/>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18.5</w:t>
            </w:r>
          </w:p>
        </w:tc>
        <w:tc>
          <w:tcPr>
            <w:tcW w:w="839" w:type="pct"/>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14</w:t>
            </w:r>
          </w:p>
        </w:tc>
        <w:tc>
          <w:tcPr>
            <w:tcW w:w="631" w:type="pct"/>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11.1</w:t>
            </w:r>
          </w:p>
        </w:tc>
      </w:tr>
      <w:tr w:rsidR="00D73678" w:rsidRPr="00C90335" w:rsidTr="000A3DDA">
        <w:trPr>
          <w:cantSplit/>
        </w:trPr>
        <w:tc>
          <w:tcPr>
            <w:tcW w:w="767" w:type="pct"/>
            <w:vMerge/>
            <w:vAlign w:val="center"/>
          </w:tcPr>
          <w:p w:rsidR="00D73678" w:rsidRPr="00C90335" w:rsidRDefault="00D73678" w:rsidP="00C90335">
            <w:pPr>
              <w:pStyle w:val="NoSpacing"/>
              <w:rPr>
                <w:rFonts w:ascii="Times New Roman" w:eastAsiaTheme="minorEastAsia" w:hAnsi="Times New Roman" w:cs="Times New Roman"/>
                <w:sz w:val="18"/>
                <w:szCs w:val="18"/>
              </w:rPr>
            </w:pPr>
          </w:p>
        </w:tc>
        <w:tc>
          <w:tcPr>
            <w:tcW w:w="1466" w:type="pct"/>
            <w:shd w:val="clear" w:color="auto" w:fill="FFFFFF"/>
          </w:tcPr>
          <w:p w:rsidR="00D73678" w:rsidRPr="00C90335" w:rsidRDefault="00D73678" w:rsidP="00C90335">
            <w:pPr>
              <w:pStyle w:val="NoSpacing"/>
              <w:rPr>
                <w:rFonts w:ascii="Times New Roman" w:hAnsi="Times New Roman" w:cs="Times New Roman"/>
                <w:sz w:val="18"/>
                <w:szCs w:val="18"/>
                <w:lang w:val="en-US"/>
              </w:rPr>
            </w:pPr>
            <w:r w:rsidRPr="00C90335">
              <w:rPr>
                <w:rFonts w:ascii="Times New Roman" w:hAnsi="Times New Roman" w:cs="Times New Roman"/>
                <w:sz w:val="18"/>
                <w:szCs w:val="18"/>
                <w:lang w:val="en-US"/>
              </w:rPr>
              <w:t>Senior Librarian</w:t>
            </w:r>
          </w:p>
        </w:tc>
        <w:tc>
          <w:tcPr>
            <w:tcW w:w="742" w:type="pct"/>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56</w:t>
            </w:r>
          </w:p>
        </w:tc>
        <w:tc>
          <w:tcPr>
            <w:tcW w:w="555" w:type="pct"/>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20.7</w:t>
            </w:r>
          </w:p>
        </w:tc>
        <w:tc>
          <w:tcPr>
            <w:tcW w:w="839" w:type="pct"/>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23</w:t>
            </w:r>
          </w:p>
        </w:tc>
        <w:tc>
          <w:tcPr>
            <w:tcW w:w="631" w:type="pct"/>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18.3</w:t>
            </w:r>
          </w:p>
        </w:tc>
      </w:tr>
      <w:tr w:rsidR="00D73678" w:rsidRPr="00C90335" w:rsidTr="000A3DDA">
        <w:trPr>
          <w:cantSplit/>
        </w:trPr>
        <w:tc>
          <w:tcPr>
            <w:tcW w:w="767" w:type="pct"/>
            <w:vMerge/>
            <w:vAlign w:val="center"/>
          </w:tcPr>
          <w:p w:rsidR="00D73678" w:rsidRPr="00C90335" w:rsidRDefault="00D73678" w:rsidP="00C90335">
            <w:pPr>
              <w:pStyle w:val="NoSpacing"/>
              <w:rPr>
                <w:rFonts w:ascii="Times New Roman" w:eastAsiaTheme="minorEastAsia" w:hAnsi="Times New Roman" w:cs="Times New Roman"/>
                <w:sz w:val="18"/>
                <w:szCs w:val="18"/>
              </w:rPr>
            </w:pPr>
          </w:p>
        </w:tc>
        <w:tc>
          <w:tcPr>
            <w:tcW w:w="1466" w:type="pct"/>
            <w:shd w:val="clear" w:color="auto" w:fill="FFFFFF"/>
          </w:tcPr>
          <w:p w:rsidR="00D73678" w:rsidRPr="00C90335" w:rsidRDefault="00D73678" w:rsidP="00C90335">
            <w:pPr>
              <w:pStyle w:val="NoSpacing"/>
              <w:rPr>
                <w:rFonts w:ascii="Times New Roman" w:hAnsi="Times New Roman" w:cs="Times New Roman"/>
                <w:sz w:val="18"/>
                <w:szCs w:val="18"/>
                <w:lang w:val="en-US"/>
              </w:rPr>
            </w:pPr>
            <w:r w:rsidRPr="00C90335">
              <w:rPr>
                <w:rFonts w:ascii="Times New Roman" w:hAnsi="Times New Roman" w:cs="Times New Roman"/>
                <w:sz w:val="18"/>
                <w:szCs w:val="18"/>
                <w:lang w:val="en-US"/>
              </w:rPr>
              <w:t>Principal Librarian</w:t>
            </w:r>
          </w:p>
        </w:tc>
        <w:tc>
          <w:tcPr>
            <w:tcW w:w="742" w:type="pct"/>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50</w:t>
            </w:r>
          </w:p>
        </w:tc>
        <w:tc>
          <w:tcPr>
            <w:tcW w:w="555" w:type="pct"/>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18.5</w:t>
            </w:r>
          </w:p>
        </w:tc>
        <w:tc>
          <w:tcPr>
            <w:tcW w:w="839" w:type="pct"/>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19</w:t>
            </w:r>
          </w:p>
        </w:tc>
        <w:tc>
          <w:tcPr>
            <w:tcW w:w="631" w:type="pct"/>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15.1</w:t>
            </w:r>
          </w:p>
        </w:tc>
      </w:tr>
      <w:tr w:rsidR="00D73678" w:rsidRPr="00C90335" w:rsidTr="000A3DDA">
        <w:trPr>
          <w:cantSplit/>
        </w:trPr>
        <w:tc>
          <w:tcPr>
            <w:tcW w:w="767" w:type="pct"/>
            <w:vMerge/>
            <w:vAlign w:val="center"/>
          </w:tcPr>
          <w:p w:rsidR="00D73678" w:rsidRPr="00C90335" w:rsidRDefault="00D73678" w:rsidP="00C90335">
            <w:pPr>
              <w:pStyle w:val="NoSpacing"/>
              <w:rPr>
                <w:rFonts w:ascii="Times New Roman" w:eastAsiaTheme="minorEastAsia" w:hAnsi="Times New Roman" w:cs="Times New Roman"/>
                <w:sz w:val="18"/>
                <w:szCs w:val="18"/>
              </w:rPr>
            </w:pPr>
          </w:p>
        </w:tc>
        <w:tc>
          <w:tcPr>
            <w:tcW w:w="1466" w:type="pct"/>
            <w:shd w:val="clear" w:color="auto" w:fill="FFFFFF"/>
          </w:tcPr>
          <w:p w:rsidR="00D73678" w:rsidRPr="00C90335" w:rsidRDefault="00D73678" w:rsidP="00C90335">
            <w:pPr>
              <w:pStyle w:val="NoSpacing"/>
              <w:rPr>
                <w:rFonts w:ascii="Times New Roman" w:hAnsi="Times New Roman" w:cs="Times New Roman"/>
                <w:sz w:val="18"/>
                <w:szCs w:val="18"/>
                <w:lang w:val="en-US"/>
              </w:rPr>
            </w:pPr>
            <w:r w:rsidRPr="00C90335">
              <w:rPr>
                <w:rFonts w:ascii="Times New Roman" w:hAnsi="Times New Roman" w:cs="Times New Roman"/>
                <w:sz w:val="18"/>
                <w:szCs w:val="18"/>
                <w:lang w:val="en-US"/>
              </w:rPr>
              <w:t>Assistant Chief Librarian</w:t>
            </w:r>
          </w:p>
        </w:tc>
        <w:tc>
          <w:tcPr>
            <w:tcW w:w="742" w:type="pct"/>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w:t>
            </w:r>
          </w:p>
        </w:tc>
        <w:tc>
          <w:tcPr>
            <w:tcW w:w="555" w:type="pct"/>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w:t>
            </w:r>
          </w:p>
        </w:tc>
        <w:tc>
          <w:tcPr>
            <w:tcW w:w="839" w:type="pct"/>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20</w:t>
            </w:r>
          </w:p>
        </w:tc>
        <w:tc>
          <w:tcPr>
            <w:tcW w:w="631" w:type="pct"/>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15.9</w:t>
            </w:r>
          </w:p>
        </w:tc>
      </w:tr>
      <w:tr w:rsidR="00D73678" w:rsidRPr="00C90335" w:rsidTr="000A3DDA">
        <w:trPr>
          <w:cantSplit/>
        </w:trPr>
        <w:tc>
          <w:tcPr>
            <w:tcW w:w="767" w:type="pct"/>
            <w:vMerge/>
            <w:vAlign w:val="center"/>
          </w:tcPr>
          <w:p w:rsidR="00D73678" w:rsidRPr="00C90335" w:rsidRDefault="00D73678" w:rsidP="00C90335">
            <w:pPr>
              <w:pStyle w:val="NoSpacing"/>
              <w:rPr>
                <w:rFonts w:ascii="Times New Roman" w:eastAsiaTheme="minorEastAsia" w:hAnsi="Times New Roman" w:cs="Times New Roman"/>
                <w:sz w:val="18"/>
                <w:szCs w:val="18"/>
              </w:rPr>
            </w:pPr>
          </w:p>
        </w:tc>
        <w:tc>
          <w:tcPr>
            <w:tcW w:w="1466" w:type="pct"/>
            <w:shd w:val="clear" w:color="auto" w:fill="FFFFFF"/>
          </w:tcPr>
          <w:p w:rsidR="00D73678" w:rsidRPr="00C90335" w:rsidRDefault="00D73678" w:rsidP="00C90335">
            <w:pPr>
              <w:pStyle w:val="NoSpacing"/>
              <w:rPr>
                <w:rFonts w:ascii="Times New Roman" w:hAnsi="Times New Roman" w:cs="Times New Roman"/>
                <w:sz w:val="18"/>
                <w:szCs w:val="18"/>
                <w:lang w:val="en-US"/>
              </w:rPr>
            </w:pPr>
            <w:r w:rsidRPr="00C90335">
              <w:rPr>
                <w:rFonts w:ascii="Times New Roman" w:hAnsi="Times New Roman" w:cs="Times New Roman"/>
                <w:sz w:val="18"/>
                <w:szCs w:val="18"/>
                <w:lang w:val="en-US"/>
              </w:rPr>
              <w:t>Deputy/Chief Librarian</w:t>
            </w:r>
          </w:p>
        </w:tc>
        <w:tc>
          <w:tcPr>
            <w:tcW w:w="742" w:type="pct"/>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29</w:t>
            </w:r>
          </w:p>
        </w:tc>
        <w:tc>
          <w:tcPr>
            <w:tcW w:w="555" w:type="pct"/>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10.7</w:t>
            </w:r>
          </w:p>
        </w:tc>
        <w:tc>
          <w:tcPr>
            <w:tcW w:w="839" w:type="pct"/>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20</w:t>
            </w:r>
          </w:p>
        </w:tc>
        <w:tc>
          <w:tcPr>
            <w:tcW w:w="631" w:type="pct"/>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15.9</w:t>
            </w:r>
          </w:p>
        </w:tc>
      </w:tr>
      <w:tr w:rsidR="00D73678" w:rsidRPr="00C90335" w:rsidTr="000A3DDA">
        <w:trPr>
          <w:cantSplit/>
        </w:trPr>
        <w:tc>
          <w:tcPr>
            <w:tcW w:w="767" w:type="pct"/>
            <w:vMerge/>
            <w:vAlign w:val="center"/>
          </w:tcPr>
          <w:p w:rsidR="00D73678" w:rsidRPr="00C90335" w:rsidRDefault="00D73678" w:rsidP="00C90335">
            <w:pPr>
              <w:pStyle w:val="NoSpacing"/>
              <w:rPr>
                <w:rFonts w:ascii="Times New Roman" w:eastAsiaTheme="minorEastAsia" w:hAnsi="Times New Roman" w:cs="Times New Roman"/>
                <w:sz w:val="18"/>
                <w:szCs w:val="18"/>
              </w:rPr>
            </w:pPr>
          </w:p>
        </w:tc>
        <w:tc>
          <w:tcPr>
            <w:tcW w:w="1466" w:type="pct"/>
            <w:shd w:val="clear" w:color="auto" w:fill="FFFFFF"/>
          </w:tcPr>
          <w:p w:rsidR="00D73678" w:rsidRPr="00C90335" w:rsidRDefault="00D73678" w:rsidP="00C90335">
            <w:pPr>
              <w:pStyle w:val="NoSpacing"/>
              <w:rPr>
                <w:rFonts w:ascii="Times New Roman" w:hAnsi="Times New Roman" w:cs="Times New Roman"/>
                <w:sz w:val="18"/>
                <w:szCs w:val="18"/>
                <w:lang w:val="en-US"/>
              </w:rPr>
            </w:pPr>
            <w:r w:rsidRPr="00C90335">
              <w:rPr>
                <w:rFonts w:ascii="Times New Roman" w:hAnsi="Times New Roman" w:cs="Times New Roman"/>
                <w:sz w:val="18"/>
                <w:szCs w:val="18"/>
                <w:lang w:val="en-US"/>
              </w:rPr>
              <w:t>University/Polytechnic Librarian</w:t>
            </w:r>
          </w:p>
        </w:tc>
        <w:tc>
          <w:tcPr>
            <w:tcW w:w="742" w:type="pct"/>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5</w:t>
            </w:r>
          </w:p>
        </w:tc>
        <w:tc>
          <w:tcPr>
            <w:tcW w:w="555" w:type="pct"/>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1.8</w:t>
            </w:r>
          </w:p>
        </w:tc>
        <w:tc>
          <w:tcPr>
            <w:tcW w:w="839" w:type="pct"/>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4</w:t>
            </w:r>
          </w:p>
        </w:tc>
        <w:tc>
          <w:tcPr>
            <w:tcW w:w="631" w:type="pct"/>
            <w:shd w:val="clear" w:color="auto" w:fill="FFFFFF"/>
          </w:tcPr>
          <w:p w:rsidR="00D73678" w:rsidRPr="00C90335" w:rsidRDefault="00D73678" w:rsidP="00C90335">
            <w:pPr>
              <w:pStyle w:val="NoSpacing"/>
              <w:rPr>
                <w:rFonts w:ascii="Times New Roman" w:hAnsi="Times New Roman" w:cs="Times New Roman"/>
                <w:color w:val="000000"/>
                <w:sz w:val="18"/>
                <w:szCs w:val="18"/>
                <w:lang w:val="en-US"/>
              </w:rPr>
            </w:pPr>
            <w:r w:rsidRPr="00C90335">
              <w:rPr>
                <w:rFonts w:ascii="Times New Roman" w:hAnsi="Times New Roman" w:cs="Times New Roman"/>
                <w:color w:val="000000"/>
                <w:sz w:val="18"/>
                <w:szCs w:val="18"/>
                <w:lang w:val="en-US"/>
              </w:rPr>
              <w:t>3.2</w:t>
            </w:r>
          </w:p>
        </w:tc>
      </w:tr>
      <w:tr w:rsidR="00D73678" w:rsidRPr="00C90335" w:rsidTr="000A3DDA">
        <w:trPr>
          <w:cantSplit/>
        </w:trPr>
        <w:tc>
          <w:tcPr>
            <w:tcW w:w="767" w:type="pct"/>
            <w:tcBorders>
              <w:top w:val="single" w:sz="12" w:space="0" w:color="auto"/>
            </w:tcBorders>
            <w:shd w:val="clear" w:color="auto" w:fill="FFFFFF"/>
          </w:tcPr>
          <w:p w:rsidR="00D73678" w:rsidRPr="00C90335" w:rsidRDefault="00D73678" w:rsidP="00C90335">
            <w:pPr>
              <w:pStyle w:val="NoSpacing"/>
              <w:rPr>
                <w:rFonts w:ascii="Times New Roman" w:hAnsi="Times New Roman" w:cs="Times New Roman"/>
                <w:sz w:val="18"/>
                <w:szCs w:val="18"/>
              </w:rPr>
            </w:pPr>
          </w:p>
        </w:tc>
        <w:tc>
          <w:tcPr>
            <w:tcW w:w="1466" w:type="pct"/>
            <w:tcBorders>
              <w:top w:val="single" w:sz="12" w:space="0" w:color="auto"/>
            </w:tcBorders>
            <w:shd w:val="clear" w:color="auto" w:fill="FFFFFF"/>
          </w:tcPr>
          <w:p w:rsidR="00D73678" w:rsidRPr="00C90335" w:rsidRDefault="00D73678" w:rsidP="00C90335">
            <w:pPr>
              <w:pStyle w:val="NoSpacing"/>
              <w:rPr>
                <w:rFonts w:ascii="Times New Roman" w:hAnsi="Times New Roman" w:cs="Times New Roman"/>
                <w:b/>
                <w:sz w:val="18"/>
                <w:szCs w:val="18"/>
              </w:rPr>
            </w:pPr>
            <w:r w:rsidRPr="00C90335">
              <w:rPr>
                <w:rFonts w:ascii="Times New Roman" w:hAnsi="Times New Roman" w:cs="Times New Roman"/>
                <w:b/>
                <w:sz w:val="18"/>
                <w:szCs w:val="18"/>
              </w:rPr>
              <w:t>Total</w:t>
            </w:r>
          </w:p>
        </w:tc>
        <w:tc>
          <w:tcPr>
            <w:tcW w:w="742" w:type="pct"/>
            <w:tcBorders>
              <w:top w:val="single" w:sz="12" w:space="0" w:color="auto"/>
            </w:tcBorders>
            <w:shd w:val="clear" w:color="auto" w:fill="FFFFFF"/>
          </w:tcPr>
          <w:p w:rsidR="00D73678" w:rsidRPr="00C90335" w:rsidRDefault="00D73678" w:rsidP="00C90335">
            <w:pPr>
              <w:pStyle w:val="NoSpacing"/>
              <w:rPr>
                <w:rFonts w:ascii="Times New Roman" w:hAnsi="Times New Roman" w:cs="Times New Roman"/>
                <w:b/>
                <w:sz w:val="18"/>
                <w:szCs w:val="18"/>
                <w:lang w:val="en-US"/>
              </w:rPr>
            </w:pPr>
            <w:r w:rsidRPr="00C90335">
              <w:rPr>
                <w:rFonts w:ascii="Times New Roman" w:hAnsi="Times New Roman" w:cs="Times New Roman"/>
                <w:b/>
                <w:sz w:val="18"/>
                <w:szCs w:val="18"/>
                <w:lang w:val="en-US"/>
              </w:rPr>
              <w:t>271</w:t>
            </w:r>
          </w:p>
        </w:tc>
        <w:tc>
          <w:tcPr>
            <w:tcW w:w="555" w:type="pct"/>
            <w:tcBorders>
              <w:top w:val="single" w:sz="12" w:space="0" w:color="auto"/>
            </w:tcBorders>
            <w:shd w:val="clear" w:color="auto" w:fill="FFFFFF"/>
          </w:tcPr>
          <w:p w:rsidR="00D73678" w:rsidRPr="00C90335" w:rsidRDefault="00D73678" w:rsidP="00C90335">
            <w:pPr>
              <w:pStyle w:val="NoSpacing"/>
              <w:rPr>
                <w:rFonts w:ascii="Times New Roman" w:hAnsi="Times New Roman" w:cs="Times New Roman"/>
                <w:b/>
                <w:sz w:val="18"/>
                <w:szCs w:val="18"/>
              </w:rPr>
            </w:pPr>
            <w:r w:rsidRPr="00C90335">
              <w:rPr>
                <w:rFonts w:ascii="Times New Roman" w:hAnsi="Times New Roman" w:cs="Times New Roman"/>
                <w:b/>
                <w:sz w:val="18"/>
                <w:szCs w:val="18"/>
              </w:rPr>
              <w:t>100.0</w:t>
            </w:r>
          </w:p>
        </w:tc>
        <w:tc>
          <w:tcPr>
            <w:tcW w:w="839" w:type="pct"/>
            <w:tcBorders>
              <w:top w:val="single" w:sz="12" w:space="0" w:color="auto"/>
            </w:tcBorders>
            <w:shd w:val="clear" w:color="auto" w:fill="FFFFFF"/>
          </w:tcPr>
          <w:p w:rsidR="00D73678" w:rsidRPr="00C90335" w:rsidRDefault="00D73678" w:rsidP="00C90335">
            <w:pPr>
              <w:pStyle w:val="NoSpacing"/>
              <w:rPr>
                <w:rFonts w:ascii="Times New Roman" w:hAnsi="Times New Roman" w:cs="Times New Roman"/>
                <w:b/>
                <w:sz w:val="18"/>
                <w:szCs w:val="18"/>
                <w:lang w:val="en-US"/>
              </w:rPr>
            </w:pPr>
            <w:r w:rsidRPr="00C90335">
              <w:rPr>
                <w:rFonts w:ascii="Times New Roman" w:hAnsi="Times New Roman" w:cs="Times New Roman"/>
                <w:b/>
                <w:sz w:val="18"/>
                <w:szCs w:val="18"/>
              </w:rPr>
              <w:t>1</w:t>
            </w:r>
            <w:r w:rsidRPr="00C90335">
              <w:rPr>
                <w:rFonts w:ascii="Times New Roman" w:hAnsi="Times New Roman" w:cs="Times New Roman"/>
                <w:b/>
                <w:sz w:val="18"/>
                <w:szCs w:val="18"/>
                <w:lang w:val="en-US"/>
              </w:rPr>
              <w:t>26</w:t>
            </w:r>
          </w:p>
        </w:tc>
        <w:tc>
          <w:tcPr>
            <w:tcW w:w="631" w:type="pct"/>
            <w:tcBorders>
              <w:top w:val="single" w:sz="12" w:space="0" w:color="auto"/>
            </w:tcBorders>
            <w:shd w:val="clear" w:color="auto" w:fill="FFFFFF"/>
          </w:tcPr>
          <w:p w:rsidR="00D73678" w:rsidRPr="00C90335" w:rsidRDefault="00D73678" w:rsidP="00C90335">
            <w:pPr>
              <w:pStyle w:val="NoSpacing"/>
              <w:rPr>
                <w:rFonts w:ascii="Times New Roman" w:hAnsi="Times New Roman" w:cs="Times New Roman"/>
                <w:b/>
                <w:sz w:val="18"/>
                <w:szCs w:val="18"/>
              </w:rPr>
            </w:pPr>
            <w:r w:rsidRPr="00C90335">
              <w:rPr>
                <w:rFonts w:ascii="Times New Roman" w:hAnsi="Times New Roman" w:cs="Times New Roman"/>
                <w:b/>
                <w:sz w:val="18"/>
                <w:szCs w:val="18"/>
              </w:rPr>
              <w:t>100.0</w:t>
            </w:r>
          </w:p>
        </w:tc>
      </w:tr>
    </w:tbl>
    <w:p w:rsidR="00D73678" w:rsidRDefault="00D73678" w:rsidP="00D73678">
      <w:pPr>
        <w:pStyle w:val="NoSpacing"/>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Results showed that majority of the respondents 271 (68.3%) were librarians in universities, while the least, </w:t>
      </w:r>
      <w:r>
        <w:rPr>
          <w:rFonts w:ascii="Times New Roman" w:hAnsi="Times New Roman" w:cs="Times New Roman"/>
          <w:sz w:val="24"/>
          <w:szCs w:val="24"/>
          <w:lang w:val="en-US"/>
        </w:rPr>
        <w:t>126</w:t>
      </w:r>
      <w:r>
        <w:rPr>
          <w:rFonts w:ascii="Times New Roman" w:hAnsi="Times New Roman" w:cs="Times New Roman"/>
          <w:sz w:val="24"/>
          <w:szCs w:val="24"/>
        </w:rPr>
        <w:t xml:space="preserve"> (</w:t>
      </w:r>
      <w:r>
        <w:rPr>
          <w:rFonts w:ascii="Times New Roman" w:hAnsi="Times New Roman" w:cs="Times New Roman"/>
          <w:sz w:val="24"/>
          <w:szCs w:val="24"/>
          <w:lang w:val="en-US"/>
        </w:rPr>
        <w:t>31.7</w:t>
      </w:r>
      <w:r>
        <w:rPr>
          <w:rFonts w:ascii="Times New Roman" w:hAnsi="Times New Roman" w:cs="Times New Roman"/>
          <w:sz w:val="24"/>
          <w:szCs w:val="24"/>
        </w:rPr>
        <w:t xml:space="preserve">%) works in the polytechnics. </w:t>
      </w:r>
      <w:r>
        <w:rPr>
          <w:rFonts w:ascii="Times New Roman" w:hAnsi="Times New Roman" w:cs="Times New Roman"/>
          <w:sz w:val="24"/>
          <w:szCs w:val="24"/>
          <w:lang w:val="en-US"/>
        </w:rPr>
        <w:t xml:space="preserve">The results in table 4.1 showed the </w:t>
      </w:r>
      <w:r>
        <w:rPr>
          <w:rFonts w:ascii="Times New Roman" w:hAnsi="Times New Roman" w:cs="Times New Roman"/>
          <w:sz w:val="24"/>
          <w:szCs w:val="24"/>
        </w:rPr>
        <w:t xml:space="preserve">age distribution of </w:t>
      </w:r>
      <w:r>
        <w:rPr>
          <w:rFonts w:ascii="Times New Roman" w:hAnsi="Times New Roman" w:cs="Times New Roman"/>
          <w:sz w:val="24"/>
          <w:szCs w:val="24"/>
          <w:lang w:val="en-US"/>
        </w:rPr>
        <w:t>librarians</w:t>
      </w:r>
      <w:r>
        <w:rPr>
          <w:rFonts w:ascii="Times New Roman" w:hAnsi="Times New Roman" w:cs="Times New Roman"/>
          <w:sz w:val="24"/>
          <w:szCs w:val="24"/>
        </w:rPr>
        <w:t xml:space="preserve"> in universities with most 87 (</w:t>
      </w:r>
      <w:r>
        <w:rPr>
          <w:rFonts w:ascii="Times New Roman" w:hAnsi="Times New Roman" w:cs="Times New Roman"/>
          <w:sz w:val="24"/>
          <w:szCs w:val="24"/>
          <w:lang w:val="en-US"/>
        </w:rPr>
        <w:t>32.1</w:t>
      </w:r>
      <w:r>
        <w:rPr>
          <w:rFonts w:ascii="Times New Roman" w:hAnsi="Times New Roman" w:cs="Times New Roman"/>
          <w:sz w:val="24"/>
          <w:szCs w:val="24"/>
        </w:rPr>
        <w:t>%) of the respondents falling within the age range 30</w:t>
      </w:r>
      <w:r>
        <w:rPr>
          <w:rFonts w:ascii="Times New Roman" w:hAnsi="Times New Roman" w:cs="Times New Roman"/>
          <w:sz w:val="24"/>
          <w:szCs w:val="24"/>
          <w:lang w:val="en-US"/>
        </w:rPr>
        <w:t>-39</w:t>
      </w:r>
      <w:r>
        <w:rPr>
          <w:rFonts w:ascii="Times New Roman" w:hAnsi="Times New Roman" w:cs="Times New Roman"/>
          <w:sz w:val="24"/>
          <w:szCs w:val="24"/>
        </w:rPr>
        <w:t>, whereas, the least 27 (</w:t>
      </w:r>
      <w:r>
        <w:rPr>
          <w:rFonts w:ascii="Times New Roman" w:hAnsi="Times New Roman" w:cs="Times New Roman"/>
          <w:color w:val="000000"/>
          <w:sz w:val="24"/>
          <w:szCs w:val="24"/>
          <w:lang w:val="en-US"/>
        </w:rPr>
        <w:t>21.4</w:t>
      </w:r>
      <w:r>
        <w:rPr>
          <w:rFonts w:ascii="Times New Roman" w:hAnsi="Times New Roman" w:cs="Times New Roman"/>
          <w:sz w:val="24"/>
          <w:szCs w:val="24"/>
        </w:rPr>
        <w:t xml:space="preserve">%) falls within </w:t>
      </w:r>
      <w:r>
        <w:rPr>
          <w:rFonts w:ascii="Times New Roman" w:hAnsi="Times New Roman" w:cs="Times New Roman"/>
          <w:sz w:val="24"/>
          <w:szCs w:val="24"/>
          <w:lang w:val="en-US"/>
        </w:rPr>
        <w:t>20-29 in polytechnic</w:t>
      </w:r>
      <w:r>
        <w:rPr>
          <w:rFonts w:ascii="Times New Roman" w:hAnsi="Times New Roman" w:cs="Times New Roman"/>
          <w:sz w:val="24"/>
          <w:szCs w:val="24"/>
        </w:rPr>
        <w:t xml:space="preserve">. In Universities, male respondents </w:t>
      </w:r>
      <w:r>
        <w:rPr>
          <w:rFonts w:ascii="Times New Roman" w:hAnsi="Times New Roman" w:cs="Times New Roman"/>
          <w:sz w:val="24"/>
          <w:szCs w:val="24"/>
          <w:lang w:val="en-US"/>
        </w:rPr>
        <w:t>140</w:t>
      </w:r>
      <w:r>
        <w:rPr>
          <w:rFonts w:ascii="Times New Roman" w:hAnsi="Times New Roman" w:cs="Times New Roman"/>
          <w:sz w:val="24"/>
          <w:szCs w:val="24"/>
        </w:rPr>
        <w:t xml:space="preserve"> (</w:t>
      </w:r>
      <w:r>
        <w:rPr>
          <w:rFonts w:ascii="Times New Roman" w:hAnsi="Times New Roman" w:cs="Times New Roman"/>
          <w:sz w:val="24"/>
          <w:szCs w:val="24"/>
          <w:lang w:val="en-US"/>
        </w:rPr>
        <w:t>51.7</w:t>
      </w:r>
      <w:r>
        <w:rPr>
          <w:rFonts w:ascii="Times New Roman" w:hAnsi="Times New Roman" w:cs="Times New Roman"/>
          <w:sz w:val="24"/>
          <w:szCs w:val="24"/>
        </w:rPr>
        <w:t>%) were more than their female counterparts 1</w:t>
      </w:r>
      <w:r>
        <w:rPr>
          <w:rFonts w:ascii="Times New Roman" w:hAnsi="Times New Roman" w:cs="Times New Roman"/>
          <w:sz w:val="24"/>
          <w:szCs w:val="24"/>
          <w:lang w:val="en-US"/>
        </w:rPr>
        <w:t>31</w:t>
      </w:r>
      <w:r>
        <w:rPr>
          <w:rFonts w:ascii="Times New Roman" w:hAnsi="Times New Roman" w:cs="Times New Roman"/>
          <w:sz w:val="24"/>
          <w:szCs w:val="24"/>
        </w:rPr>
        <w:t xml:space="preserve"> (</w:t>
      </w:r>
      <w:r>
        <w:rPr>
          <w:rFonts w:ascii="Times New Roman" w:hAnsi="Times New Roman" w:cs="Times New Roman"/>
          <w:sz w:val="24"/>
          <w:szCs w:val="24"/>
          <w:lang w:val="en-US"/>
        </w:rPr>
        <w:t>48.3</w:t>
      </w:r>
      <w:r>
        <w:rPr>
          <w:rFonts w:ascii="Times New Roman" w:hAnsi="Times New Roman" w:cs="Times New Roman"/>
          <w:sz w:val="24"/>
          <w:szCs w:val="24"/>
        </w:rPr>
        <w:t>%), likewise in polytechnics, the number of male respondents 78 (</w:t>
      </w:r>
      <w:r>
        <w:rPr>
          <w:rFonts w:ascii="Times New Roman" w:hAnsi="Times New Roman" w:cs="Times New Roman"/>
          <w:color w:val="000000"/>
          <w:sz w:val="24"/>
          <w:szCs w:val="24"/>
          <w:lang w:val="en-US"/>
        </w:rPr>
        <w:t>61.9%</w:t>
      </w:r>
      <w:r>
        <w:rPr>
          <w:rFonts w:ascii="Times New Roman" w:hAnsi="Times New Roman" w:cs="Times New Roman"/>
          <w:sz w:val="24"/>
          <w:szCs w:val="24"/>
        </w:rPr>
        <w:t xml:space="preserve">) was more than that of the female 48 (38.1%). Most of the respondents </w:t>
      </w:r>
      <w:r>
        <w:rPr>
          <w:rFonts w:ascii="Times New Roman" w:hAnsi="Times New Roman" w:cs="Times New Roman"/>
          <w:sz w:val="24"/>
          <w:szCs w:val="24"/>
          <w:lang w:val="en-US"/>
        </w:rPr>
        <w:t xml:space="preserve">in both universities 149 (55%) and polytechnic 72 (57.1%) were married. The results also showed that the majority of the respondents in universities 56 (20.7) and polytechnics 23 (18.3%) were senior librarians. </w:t>
      </w:r>
    </w:p>
    <w:p w:rsidR="00D73678" w:rsidRDefault="00D73678" w:rsidP="00D73678">
      <w:pPr>
        <w:pStyle w:val="NoSpacing"/>
        <w:spacing w:line="360" w:lineRule="auto"/>
        <w:jc w:val="both"/>
        <w:rPr>
          <w:rFonts w:ascii="Times New Roman" w:eastAsia="Times New Roman" w:hAnsi="Times New Roman" w:cs="Times New Roman"/>
          <w:sz w:val="24"/>
          <w:szCs w:val="24"/>
        </w:rPr>
      </w:pPr>
      <w:r>
        <w:rPr>
          <w:rFonts w:ascii="Times New Roman" w:hAnsi="Times New Roman" w:cs="Times New Roman"/>
          <w:b/>
          <w:bCs/>
          <w:sz w:val="24"/>
          <w:szCs w:val="24"/>
        </w:rPr>
        <w:t>Answers to the research questions</w:t>
      </w:r>
    </w:p>
    <w:p w:rsidR="00D73678" w:rsidRDefault="00D73678" w:rsidP="00D73678">
      <w:pPr>
        <w:pStyle w:val="NoSpacing"/>
        <w:spacing w:line="360" w:lineRule="auto"/>
        <w:jc w:val="both"/>
        <w:rPr>
          <w:rFonts w:ascii="Times New Roman" w:hAnsi="Times New Roman" w:cs="Times New Roman"/>
          <w:b/>
          <w:sz w:val="24"/>
          <w:szCs w:val="24"/>
        </w:rPr>
      </w:pPr>
      <w:r>
        <w:rPr>
          <w:rFonts w:ascii="Times New Roman" w:eastAsia="Times New Roman" w:hAnsi="Times New Roman" w:cs="Times New Roman"/>
          <w:b/>
          <w:bCs/>
          <w:sz w:val="24"/>
          <w:szCs w:val="24"/>
        </w:rPr>
        <w:t xml:space="preserve">Research question one: what is </w:t>
      </w:r>
      <w:r>
        <w:rPr>
          <w:rFonts w:ascii="Times New Roman" w:hAnsi="Times New Roman" w:cs="Times New Roman"/>
          <w:b/>
          <w:sz w:val="24"/>
          <w:szCs w:val="24"/>
        </w:rPr>
        <w:t>the level of emotional intelligence among librarians in tertiary institutions in South-West, Nigeria?</w:t>
      </w:r>
    </w:p>
    <w:p w:rsidR="00A021CB" w:rsidRDefault="00D73678" w:rsidP="00D73678">
      <w:pPr>
        <w:pStyle w:val="ListParagraph"/>
        <w:spacing w:line="360" w:lineRule="auto"/>
        <w:ind w:left="0" w:firstLine="720"/>
        <w:jc w:val="both"/>
        <w:rPr>
          <w:rFonts w:ascii="Times New Roman" w:hAnsi="Times New Roman" w:cs="Times New Roman"/>
          <w:sz w:val="24"/>
          <w:szCs w:val="24"/>
        </w:rPr>
        <w:sectPr w:rsidR="00A021CB" w:rsidSect="000A3DDA">
          <w:footerReference w:type="default" r:id="rId7"/>
          <w:pgSz w:w="12240" w:h="15840"/>
          <w:pgMar w:top="1440" w:right="1440" w:bottom="1440" w:left="1440" w:header="720" w:footer="720" w:gutter="0"/>
          <w:cols w:space="720"/>
          <w:docGrid w:linePitch="360"/>
        </w:sectPr>
      </w:pPr>
      <w:r>
        <w:rPr>
          <w:rFonts w:ascii="Times New Roman" w:eastAsia="Times New Roman" w:hAnsi="Times New Roman" w:cs="Times New Roman"/>
          <w:bCs/>
          <w:sz w:val="24"/>
          <w:szCs w:val="24"/>
        </w:rPr>
        <w:t>Tables 1and 2 present results on the</w:t>
      </w:r>
      <w:r>
        <w:rPr>
          <w:rFonts w:ascii="Times New Roman" w:hAnsi="Times New Roman" w:cs="Times New Roman"/>
          <w:sz w:val="24"/>
          <w:szCs w:val="24"/>
        </w:rPr>
        <w:t xml:space="preserve"> level of emotional intelligence among librarians in tertiary institutions in South-West, Nigeria. </w:t>
      </w:r>
    </w:p>
    <w:p w:rsidR="00A021CB" w:rsidRPr="00A021CB" w:rsidRDefault="004F4554" w:rsidP="00A021CB">
      <w:pPr>
        <w:pStyle w:val="ListParagraph"/>
        <w:spacing w:line="240" w:lineRule="auto"/>
        <w:ind w:left="0"/>
        <w:jc w:val="both"/>
        <w:rPr>
          <w:rFonts w:ascii="Times New Roman" w:eastAsia="Times New Roman" w:hAnsi="Times New Roman" w:cs="Times New Roman"/>
          <w:bCs/>
          <w:sz w:val="18"/>
          <w:szCs w:val="18"/>
        </w:rPr>
      </w:pPr>
      <w:r>
        <w:rPr>
          <w:rFonts w:ascii="Times New Roman" w:hAnsi="Times New Roman" w:cs="Times New Roman"/>
          <w:b/>
          <w:bCs/>
          <w:sz w:val="18"/>
          <w:szCs w:val="18"/>
        </w:rPr>
        <w:lastRenderedPageBreak/>
        <w:t>Table 1</w:t>
      </w:r>
      <w:r w:rsidR="00A021CB" w:rsidRPr="00A021CB">
        <w:rPr>
          <w:rFonts w:ascii="Times New Roman" w:hAnsi="Times New Roman" w:cs="Times New Roman"/>
          <w:b/>
          <w:bCs/>
          <w:sz w:val="18"/>
          <w:szCs w:val="18"/>
        </w:rPr>
        <w:t xml:space="preserve">: Emotional intelligence of </w:t>
      </w:r>
      <w:r w:rsidR="00A021CB" w:rsidRPr="00A021CB">
        <w:rPr>
          <w:rFonts w:ascii="Times New Roman" w:hAnsi="Times New Roman" w:cs="Times New Roman"/>
          <w:b/>
          <w:sz w:val="18"/>
          <w:szCs w:val="18"/>
        </w:rPr>
        <w:t>librarians in tertiary institutions</w:t>
      </w:r>
    </w:p>
    <w:tbl>
      <w:tblPr>
        <w:tblStyle w:val="TableGrid"/>
        <w:tblW w:w="15328" w:type="dxa"/>
        <w:tblInd w:w="-1203" w:type="dxa"/>
        <w:tblLayout w:type="fixed"/>
        <w:tblLook w:val="04A0" w:firstRow="1" w:lastRow="0" w:firstColumn="1" w:lastColumn="0" w:noHBand="0" w:noVBand="1"/>
      </w:tblPr>
      <w:tblGrid>
        <w:gridCol w:w="2998"/>
        <w:gridCol w:w="630"/>
        <w:gridCol w:w="720"/>
        <w:gridCol w:w="360"/>
        <w:gridCol w:w="540"/>
        <w:gridCol w:w="540"/>
        <w:gridCol w:w="630"/>
        <w:gridCol w:w="630"/>
        <w:gridCol w:w="630"/>
        <w:gridCol w:w="810"/>
        <w:gridCol w:w="810"/>
        <w:gridCol w:w="540"/>
        <w:gridCol w:w="630"/>
        <w:gridCol w:w="540"/>
        <w:gridCol w:w="540"/>
        <w:gridCol w:w="540"/>
        <w:gridCol w:w="630"/>
        <w:gridCol w:w="540"/>
        <w:gridCol w:w="630"/>
        <w:gridCol w:w="720"/>
        <w:gridCol w:w="720"/>
      </w:tblGrid>
      <w:tr w:rsidR="00A021CB" w:rsidRPr="00A021CB" w:rsidTr="000A3DDA">
        <w:trPr>
          <w:trHeight w:val="645"/>
        </w:trPr>
        <w:tc>
          <w:tcPr>
            <w:tcW w:w="2998" w:type="dxa"/>
            <w:tcBorders>
              <w:bottom w:val="single" w:sz="4" w:space="0" w:color="auto"/>
            </w:tcBorders>
            <w:vAlign w:val="center"/>
          </w:tcPr>
          <w:p w:rsidR="00A021CB" w:rsidRPr="00A021CB" w:rsidRDefault="00A021CB" w:rsidP="00A021CB">
            <w:pPr>
              <w:jc w:val="center"/>
              <w:rPr>
                <w:b/>
                <w:sz w:val="18"/>
                <w:szCs w:val="18"/>
              </w:rPr>
            </w:pPr>
            <w:r w:rsidRPr="00A021CB">
              <w:rPr>
                <w:b/>
                <w:sz w:val="18"/>
                <w:szCs w:val="18"/>
              </w:rPr>
              <w:t>Statement</w:t>
            </w:r>
          </w:p>
          <w:p w:rsidR="00A021CB" w:rsidRPr="00A021CB" w:rsidRDefault="00A021CB" w:rsidP="00A021CB">
            <w:pPr>
              <w:jc w:val="center"/>
              <w:rPr>
                <w:b/>
                <w:sz w:val="18"/>
                <w:szCs w:val="18"/>
              </w:rPr>
            </w:pPr>
          </w:p>
        </w:tc>
        <w:tc>
          <w:tcPr>
            <w:tcW w:w="4680" w:type="dxa"/>
            <w:gridSpan w:val="8"/>
            <w:tcBorders>
              <w:bottom w:val="single" w:sz="4" w:space="0" w:color="auto"/>
            </w:tcBorders>
            <w:vAlign w:val="center"/>
          </w:tcPr>
          <w:p w:rsidR="00A021CB" w:rsidRPr="00A021CB" w:rsidRDefault="00A021CB" w:rsidP="00A021CB">
            <w:pPr>
              <w:jc w:val="center"/>
              <w:rPr>
                <w:b/>
                <w:sz w:val="18"/>
                <w:szCs w:val="18"/>
              </w:rPr>
            </w:pPr>
            <w:r w:rsidRPr="00A021CB">
              <w:rPr>
                <w:b/>
                <w:sz w:val="18"/>
                <w:szCs w:val="18"/>
              </w:rPr>
              <w:t xml:space="preserve">UNIVERSITIES                  </w:t>
            </w:r>
          </w:p>
          <w:p w:rsidR="00A021CB" w:rsidRPr="00A021CB" w:rsidRDefault="00A021CB" w:rsidP="00A021CB">
            <w:pPr>
              <w:rPr>
                <w:b/>
                <w:sz w:val="18"/>
                <w:szCs w:val="18"/>
              </w:rPr>
            </w:pPr>
            <w:r w:rsidRPr="00A021CB">
              <w:rPr>
                <w:b/>
                <w:sz w:val="18"/>
                <w:szCs w:val="18"/>
              </w:rPr>
              <w:t xml:space="preserve">VGE                        G E                      ME                      NE                   </w:t>
            </w:r>
          </w:p>
        </w:tc>
        <w:tc>
          <w:tcPr>
            <w:tcW w:w="810" w:type="dxa"/>
            <w:tcBorders>
              <w:bottom w:val="single" w:sz="4" w:space="0" w:color="auto"/>
            </w:tcBorders>
            <w:vAlign w:val="center"/>
          </w:tcPr>
          <w:p w:rsidR="00A021CB" w:rsidRPr="00A021CB" w:rsidRDefault="00A021CB" w:rsidP="00A021CB">
            <w:pPr>
              <w:rPr>
                <w:b/>
                <w:sz w:val="18"/>
                <w:szCs w:val="18"/>
              </w:rPr>
            </w:pPr>
          </w:p>
          <w:p w:rsidR="00A021CB" w:rsidRPr="00A021CB" w:rsidRDefault="00A021CB" w:rsidP="00A021CB">
            <w:pPr>
              <w:rPr>
                <w:b/>
                <w:sz w:val="18"/>
                <w:szCs w:val="18"/>
              </w:rPr>
            </w:pPr>
            <w:r w:rsidRPr="00A021CB">
              <w:rPr>
                <w:b/>
                <w:sz w:val="18"/>
                <w:szCs w:val="18"/>
              </w:rPr>
              <w:t>Mean</w:t>
            </w:r>
          </w:p>
        </w:tc>
        <w:tc>
          <w:tcPr>
            <w:tcW w:w="810" w:type="dxa"/>
            <w:tcBorders>
              <w:bottom w:val="single" w:sz="4" w:space="0" w:color="auto"/>
            </w:tcBorders>
            <w:vAlign w:val="center"/>
          </w:tcPr>
          <w:p w:rsidR="00A021CB" w:rsidRPr="00A021CB" w:rsidRDefault="00A021CB" w:rsidP="00A021CB">
            <w:pPr>
              <w:rPr>
                <w:b/>
                <w:sz w:val="18"/>
                <w:szCs w:val="18"/>
              </w:rPr>
            </w:pPr>
          </w:p>
          <w:p w:rsidR="00A021CB" w:rsidRPr="00A021CB" w:rsidRDefault="00A021CB" w:rsidP="00A021CB">
            <w:pPr>
              <w:rPr>
                <w:b/>
                <w:sz w:val="18"/>
                <w:szCs w:val="18"/>
              </w:rPr>
            </w:pPr>
            <w:r w:rsidRPr="00A021CB">
              <w:rPr>
                <w:b/>
                <w:sz w:val="18"/>
                <w:szCs w:val="18"/>
              </w:rPr>
              <w:t>SD</w:t>
            </w:r>
          </w:p>
        </w:tc>
        <w:tc>
          <w:tcPr>
            <w:tcW w:w="4590" w:type="dxa"/>
            <w:gridSpan w:val="8"/>
            <w:tcBorders>
              <w:bottom w:val="single" w:sz="4" w:space="0" w:color="auto"/>
            </w:tcBorders>
            <w:vAlign w:val="center"/>
          </w:tcPr>
          <w:p w:rsidR="00A021CB" w:rsidRPr="00A021CB" w:rsidRDefault="00A021CB" w:rsidP="00A021CB">
            <w:pPr>
              <w:jc w:val="center"/>
              <w:rPr>
                <w:b/>
                <w:sz w:val="18"/>
                <w:szCs w:val="18"/>
              </w:rPr>
            </w:pPr>
            <w:r w:rsidRPr="00A021CB">
              <w:rPr>
                <w:b/>
                <w:sz w:val="18"/>
                <w:szCs w:val="18"/>
              </w:rPr>
              <w:t>POLYTECHNIC</w:t>
            </w:r>
          </w:p>
          <w:p w:rsidR="00A021CB" w:rsidRPr="00A021CB" w:rsidRDefault="00A021CB" w:rsidP="00A021CB">
            <w:pPr>
              <w:jc w:val="both"/>
              <w:rPr>
                <w:b/>
                <w:sz w:val="18"/>
                <w:szCs w:val="18"/>
              </w:rPr>
            </w:pPr>
            <w:r w:rsidRPr="00A021CB">
              <w:rPr>
                <w:b/>
                <w:sz w:val="18"/>
                <w:szCs w:val="18"/>
              </w:rPr>
              <w:t xml:space="preserve">VGE                    G E                      ME                      NE   </w:t>
            </w:r>
          </w:p>
        </w:tc>
        <w:tc>
          <w:tcPr>
            <w:tcW w:w="720" w:type="dxa"/>
            <w:tcBorders>
              <w:bottom w:val="single" w:sz="4" w:space="0" w:color="auto"/>
            </w:tcBorders>
            <w:vAlign w:val="center"/>
          </w:tcPr>
          <w:p w:rsidR="00A021CB" w:rsidRPr="00A021CB" w:rsidRDefault="00A021CB" w:rsidP="00A021CB">
            <w:pPr>
              <w:rPr>
                <w:b/>
                <w:sz w:val="18"/>
                <w:szCs w:val="18"/>
              </w:rPr>
            </w:pPr>
            <w:r w:rsidRPr="00A021CB">
              <w:rPr>
                <w:b/>
                <w:sz w:val="18"/>
                <w:szCs w:val="18"/>
              </w:rPr>
              <w:t>Mean</w:t>
            </w:r>
          </w:p>
        </w:tc>
        <w:tc>
          <w:tcPr>
            <w:tcW w:w="720" w:type="dxa"/>
            <w:tcBorders>
              <w:bottom w:val="single" w:sz="4" w:space="0" w:color="auto"/>
            </w:tcBorders>
            <w:vAlign w:val="center"/>
          </w:tcPr>
          <w:p w:rsidR="00A021CB" w:rsidRPr="00A021CB" w:rsidRDefault="00A021CB" w:rsidP="00A021CB">
            <w:pPr>
              <w:rPr>
                <w:b/>
                <w:sz w:val="18"/>
                <w:szCs w:val="18"/>
              </w:rPr>
            </w:pPr>
            <w:r w:rsidRPr="00A021CB">
              <w:rPr>
                <w:b/>
                <w:sz w:val="18"/>
                <w:szCs w:val="18"/>
              </w:rPr>
              <w:t>SD</w:t>
            </w:r>
          </w:p>
        </w:tc>
      </w:tr>
      <w:tr w:rsidR="00A021CB" w:rsidRPr="00A021CB" w:rsidTr="000A3DDA">
        <w:trPr>
          <w:trHeight w:val="377"/>
        </w:trPr>
        <w:tc>
          <w:tcPr>
            <w:tcW w:w="2998" w:type="dxa"/>
            <w:tcBorders>
              <w:top w:val="single" w:sz="4" w:space="0" w:color="auto"/>
              <w:right w:val="single" w:sz="4" w:space="0" w:color="auto"/>
            </w:tcBorders>
            <w:vAlign w:val="center"/>
          </w:tcPr>
          <w:p w:rsidR="00A021CB" w:rsidRPr="00A021CB" w:rsidRDefault="00A021CB" w:rsidP="00A021CB">
            <w:pPr>
              <w:ind w:right="60"/>
              <w:jc w:val="center"/>
              <w:rPr>
                <w:b/>
                <w:sz w:val="18"/>
                <w:szCs w:val="18"/>
              </w:rPr>
            </w:pPr>
          </w:p>
        </w:tc>
        <w:tc>
          <w:tcPr>
            <w:tcW w:w="630" w:type="dxa"/>
            <w:tcBorders>
              <w:top w:val="single" w:sz="4" w:space="0" w:color="auto"/>
              <w:left w:val="single" w:sz="4" w:space="0" w:color="auto"/>
              <w:right w:val="single" w:sz="4" w:space="0" w:color="auto"/>
            </w:tcBorders>
            <w:vAlign w:val="center"/>
          </w:tcPr>
          <w:p w:rsidR="00A021CB" w:rsidRPr="00A021CB" w:rsidRDefault="00A021CB" w:rsidP="00A021CB">
            <w:pPr>
              <w:ind w:right="60"/>
              <w:jc w:val="center"/>
              <w:rPr>
                <w:b/>
                <w:sz w:val="18"/>
                <w:szCs w:val="18"/>
              </w:rPr>
            </w:pPr>
            <w:r w:rsidRPr="00A021CB">
              <w:rPr>
                <w:b/>
                <w:sz w:val="18"/>
                <w:szCs w:val="18"/>
              </w:rPr>
              <w:t>F</w:t>
            </w:r>
          </w:p>
        </w:tc>
        <w:tc>
          <w:tcPr>
            <w:tcW w:w="720" w:type="dxa"/>
            <w:tcBorders>
              <w:top w:val="single" w:sz="4" w:space="0" w:color="auto"/>
              <w:left w:val="single" w:sz="4" w:space="0" w:color="auto"/>
              <w:right w:val="single" w:sz="4" w:space="0" w:color="auto"/>
            </w:tcBorders>
            <w:vAlign w:val="center"/>
          </w:tcPr>
          <w:p w:rsidR="00A021CB" w:rsidRPr="00A021CB" w:rsidRDefault="00A021CB" w:rsidP="00A021CB">
            <w:pPr>
              <w:ind w:right="60"/>
              <w:jc w:val="center"/>
              <w:rPr>
                <w:b/>
                <w:sz w:val="18"/>
                <w:szCs w:val="18"/>
              </w:rPr>
            </w:pPr>
            <w:r w:rsidRPr="00A021CB">
              <w:rPr>
                <w:b/>
                <w:sz w:val="18"/>
                <w:szCs w:val="18"/>
              </w:rPr>
              <w:t>%</w:t>
            </w:r>
          </w:p>
        </w:tc>
        <w:tc>
          <w:tcPr>
            <w:tcW w:w="360" w:type="dxa"/>
            <w:tcBorders>
              <w:top w:val="single" w:sz="4" w:space="0" w:color="auto"/>
              <w:left w:val="single" w:sz="4" w:space="0" w:color="auto"/>
              <w:right w:val="single" w:sz="4" w:space="0" w:color="auto"/>
            </w:tcBorders>
            <w:vAlign w:val="center"/>
          </w:tcPr>
          <w:p w:rsidR="00A021CB" w:rsidRPr="00A021CB" w:rsidRDefault="00A021CB" w:rsidP="00A021CB">
            <w:pPr>
              <w:ind w:right="60"/>
              <w:jc w:val="both"/>
              <w:rPr>
                <w:b/>
                <w:sz w:val="18"/>
                <w:szCs w:val="18"/>
              </w:rPr>
            </w:pPr>
            <w:r w:rsidRPr="00A021CB">
              <w:rPr>
                <w:b/>
                <w:sz w:val="18"/>
                <w:szCs w:val="18"/>
              </w:rPr>
              <w:t>F</w:t>
            </w:r>
          </w:p>
        </w:tc>
        <w:tc>
          <w:tcPr>
            <w:tcW w:w="540" w:type="dxa"/>
            <w:tcBorders>
              <w:top w:val="single" w:sz="4" w:space="0" w:color="auto"/>
              <w:left w:val="single" w:sz="4" w:space="0" w:color="auto"/>
              <w:right w:val="single" w:sz="4" w:space="0" w:color="auto"/>
            </w:tcBorders>
            <w:vAlign w:val="center"/>
          </w:tcPr>
          <w:p w:rsidR="00A021CB" w:rsidRPr="00A021CB" w:rsidRDefault="00A021CB" w:rsidP="00A021CB">
            <w:pPr>
              <w:ind w:right="60"/>
              <w:jc w:val="center"/>
              <w:rPr>
                <w:b/>
                <w:sz w:val="18"/>
                <w:szCs w:val="18"/>
              </w:rPr>
            </w:pPr>
            <w:r w:rsidRPr="00A021CB">
              <w:rPr>
                <w:b/>
                <w:sz w:val="18"/>
                <w:szCs w:val="18"/>
              </w:rPr>
              <w:t>%</w:t>
            </w:r>
          </w:p>
        </w:tc>
        <w:tc>
          <w:tcPr>
            <w:tcW w:w="540" w:type="dxa"/>
            <w:tcBorders>
              <w:top w:val="single" w:sz="4" w:space="0" w:color="auto"/>
              <w:left w:val="single" w:sz="4" w:space="0" w:color="auto"/>
            </w:tcBorders>
            <w:vAlign w:val="center"/>
          </w:tcPr>
          <w:p w:rsidR="00A021CB" w:rsidRPr="00A021CB" w:rsidRDefault="00A021CB" w:rsidP="00A021CB">
            <w:pPr>
              <w:ind w:right="60"/>
              <w:jc w:val="center"/>
              <w:rPr>
                <w:b/>
                <w:sz w:val="18"/>
                <w:szCs w:val="18"/>
              </w:rPr>
            </w:pPr>
            <w:r w:rsidRPr="00A021CB">
              <w:rPr>
                <w:b/>
                <w:sz w:val="18"/>
                <w:szCs w:val="18"/>
              </w:rPr>
              <w:t>F</w:t>
            </w:r>
          </w:p>
        </w:tc>
        <w:tc>
          <w:tcPr>
            <w:tcW w:w="630" w:type="dxa"/>
            <w:tcBorders>
              <w:top w:val="single" w:sz="4" w:space="0" w:color="auto"/>
              <w:left w:val="single" w:sz="4" w:space="0" w:color="auto"/>
            </w:tcBorders>
            <w:vAlign w:val="center"/>
          </w:tcPr>
          <w:p w:rsidR="00A021CB" w:rsidRPr="00A021CB" w:rsidRDefault="00A021CB" w:rsidP="00A021CB">
            <w:pPr>
              <w:ind w:right="60"/>
              <w:jc w:val="center"/>
              <w:rPr>
                <w:b/>
                <w:sz w:val="18"/>
                <w:szCs w:val="18"/>
              </w:rPr>
            </w:pPr>
            <w:r w:rsidRPr="00A021CB">
              <w:rPr>
                <w:b/>
                <w:sz w:val="18"/>
                <w:szCs w:val="18"/>
              </w:rPr>
              <w:t>%</w:t>
            </w:r>
          </w:p>
        </w:tc>
        <w:tc>
          <w:tcPr>
            <w:tcW w:w="630" w:type="dxa"/>
            <w:tcBorders>
              <w:top w:val="single" w:sz="4" w:space="0" w:color="auto"/>
              <w:left w:val="single" w:sz="4" w:space="0" w:color="auto"/>
            </w:tcBorders>
            <w:vAlign w:val="center"/>
          </w:tcPr>
          <w:p w:rsidR="00A021CB" w:rsidRPr="00A021CB" w:rsidRDefault="00A021CB" w:rsidP="00A021CB">
            <w:pPr>
              <w:ind w:right="60"/>
              <w:jc w:val="both"/>
              <w:rPr>
                <w:b/>
                <w:sz w:val="18"/>
                <w:szCs w:val="18"/>
              </w:rPr>
            </w:pPr>
            <w:r w:rsidRPr="00A021CB">
              <w:rPr>
                <w:b/>
                <w:sz w:val="18"/>
                <w:szCs w:val="18"/>
              </w:rPr>
              <w:t>F</w:t>
            </w:r>
          </w:p>
        </w:tc>
        <w:tc>
          <w:tcPr>
            <w:tcW w:w="630" w:type="dxa"/>
            <w:tcBorders>
              <w:top w:val="single" w:sz="4" w:space="0" w:color="auto"/>
              <w:left w:val="single" w:sz="4" w:space="0" w:color="auto"/>
            </w:tcBorders>
            <w:vAlign w:val="center"/>
          </w:tcPr>
          <w:p w:rsidR="00A021CB" w:rsidRPr="00A021CB" w:rsidRDefault="00A021CB" w:rsidP="00A021CB">
            <w:pPr>
              <w:ind w:right="60"/>
              <w:jc w:val="center"/>
              <w:rPr>
                <w:b/>
                <w:sz w:val="18"/>
                <w:szCs w:val="18"/>
              </w:rPr>
            </w:pPr>
            <w:r w:rsidRPr="00A021CB">
              <w:rPr>
                <w:b/>
                <w:sz w:val="18"/>
                <w:szCs w:val="18"/>
              </w:rPr>
              <w:t>%</w:t>
            </w:r>
          </w:p>
        </w:tc>
        <w:tc>
          <w:tcPr>
            <w:tcW w:w="810" w:type="dxa"/>
            <w:tcBorders>
              <w:top w:val="single" w:sz="4" w:space="0" w:color="auto"/>
            </w:tcBorders>
            <w:vAlign w:val="center"/>
          </w:tcPr>
          <w:p w:rsidR="00A021CB" w:rsidRPr="00A021CB" w:rsidRDefault="00A021CB" w:rsidP="00A021CB">
            <w:pPr>
              <w:ind w:right="60"/>
              <w:jc w:val="center"/>
              <w:rPr>
                <w:b/>
                <w:sz w:val="18"/>
                <w:szCs w:val="18"/>
              </w:rPr>
            </w:pPr>
          </w:p>
        </w:tc>
        <w:tc>
          <w:tcPr>
            <w:tcW w:w="810" w:type="dxa"/>
            <w:tcBorders>
              <w:top w:val="single" w:sz="4" w:space="0" w:color="auto"/>
            </w:tcBorders>
            <w:vAlign w:val="center"/>
          </w:tcPr>
          <w:p w:rsidR="00A021CB" w:rsidRPr="00A021CB" w:rsidRDefault="00A021CB" w:rsidP="00A021CB">
            <w:pPr>
              <w:ind w:right="60"/>
              <w:jc w:val="center"/>
              <w:rPr>
                <w:b/>
                <w:sz w:val="18"/>
                <w:szCs w:val="18"/>
              </w:rPr>
            </w:pPr>
          </w:p>
        </w:tc>
        <w:tc>
          <w:tcPr>
            <w:tcW w:w="540" w:type="dxa"/>
            <w:tcBorders>
              <w:top w:val="single" w:sz="4" w:space="0" w:color="auto"/>
              <w:right w:val="single" w:sz="4" w:space="0" w:color="auto"/>
            </w:tcBorders>
            <w:vAlign w:val="center"/>
          </w:tcPr>
          <w:p w:rsidR="00A021CB" w:rsidRPr="00A021CB" w:rsidRDefault="00A021CB" w:rsidP="00A021CB">
            <w:pPr>
              <w:ind w:right="60"/>
              <w:jc w:val="center"/>
              <w:rPr>
                <w:b/>
                <w:sz w:val="18"/>
                <w:szCs w:val="18"/>
              </w:rPr>
            </w:pPr>
            <w:r w:rsidRPr="00A021CB">
              <w:rPr>
                <w:b/>
                <w:sz w:val="18"/>
                <w:szCs w:val="18"/>
              </w:rPr>
              <w:t>F</w:t>
            </w:r>
          </w:p>
        </w:tc>
        <w:tc>
          <w:tcPr>
            <w:tcW w:w="630" w:type="dxa"/>
            <w:tcBorders>
              <w:top w:val="single" w:sz="4" w:space="0" w:color="auto"/>
              <w:right w:val="single" w:sz="4" w:space="0" w:color="auto"/>
            </w:tcBorders>
            <w:vAlign w:val="center"/>
          </w:tcPr>
          <w:p w:rsidR="00A021CB" w:rsidRPr="00A021CB" w:rsidRDefault="00A021CB" w:rsidP="00A021CB">
            <w:pPr>
              <w:ind w:right="60"/>
              <w:jc w:val="center"/>
              <w:rPr>
                <w:b/>
                <w:sz w:val="18"/>
                <w:szCs w:val="18"/>
              </w:rPr>
            </w:pPr>
            <w:r w:rsidRPr="00A021CB">
              <w:rPr>
                <w:b/>
                <w:sz w:val="18"/>
                <w:szCs w:val="18"/>
              </w:rPr>
              <w:t>%</w:t>
            </w:r>
          </w:p>
        </w:tc>
        <w:tc>
          <w:tcPr>
            <w:tcW w:w="540" w:type="dxa"/>
            <w:tcBorders>
              <w:top w:val="single" w:sz="4" w:space="0" w:color="auto"/>
              <w:left w:val="single" w:sz="4" w:space="0" w:color="auto"/>
              <w:right w:val="single" w:sz="4" w:space="0" w:color="auto"/>
            </w:tcBorders>
            <w:vAlign w:val="center"/>
          </w:tcPr>
          <w:p w:rsidR="00A021CB" w:rsidRPr="00A021CB" w:rsidRDefault="00A021CB" w:rsidP="00A021CB">
            <w:pPr>
              <w:ind w:right="60"/>
              <w:jc w:val="center"/>
              <w:rPr>
                <w:b/>
                <w:sz w:val="18"/>
                <w:szCs w:val="18"/>
              </w:rPr>
            </w:pPr>
            <w:r w:rsidRPr="00A021CB">
              <w:rPr>
                <w:b/>
                <w:sz w:val="18"/>
                <w:szCs w:val="18"/>
              </w:rPr>
              <w:t>F</w:t>
            </w:r>
          </w:p>
        </w:tc>
        <w:tc>
          <w:tcPr>
            <w:tcW w:w="540" w:type="dxa"/>
            <w:tcBorders>
              <w:top w:val="single" w:sz="4" w:space="0" w:color="auto"/>
              <w:left w:val="single" w:sz="4" w:space="0" w:color="auto"/>
              <w:right w:val="single" w:sz="4" w:space="0" w:color="auto"/>
            </w:tcBorders>
            <w:vAlign w:val="center"/>
          </w:tcPr>
          <w:p w:rsidR="00A021CB" w:rsidRPr="00A021CB" w:rsidRDefault="00A021CB" w:rsidP="00A021CB">
            <w:pPr>
              <w:ind w:right="60"/>
              <w:jc w:val="center"/>
              <w:rPr>
                <w:b/>
                <w:sz w:val="18"/>
                <w:szCs w:val="18"/>
              </w:rPr>
            </w:pPr>
            <w:r w:rsidRPr="00A021CB">
              <w:rPr>
                <w:b/>
                <w:sz w:val="18"/>
                <w:szCs w:val="18"/>
              </w:rPr>
              <w:t>%</w:t>
            </w:r>
          </w:p>
        </w:tc>
        <w:tc>
          <w:tcPr>
            <w:tcW w:w="540" w:type="dxa"/>
            <w:tcBorders>
              <w:top w:val="single" w:sz="4" w:space="0" w:color="auto"/>
              <w:left w:val="single" w:sz="4" w:space="0" w:color="auto"/>
              <w:right w:val="single" w:sz="4" w:space="0" w:color="auto"/>
            </w:tcBorders>
            <w:vAlign w:val="center"/>
          </w:tcPr>
          <w:p w:rsidR="00A021CB" w:rsidRPr="00A021CB" w:rsidRDefault="00A021CB" w:rsidP="00A021CB">
            <w:pPr>
              <w:ind w:right="60"/>
              <w:jc w:val="center"/>
              <w:rPr>
                <w:b/>
                <w:sz w:val="18"/>
                <w:szCs w:val="18"/>
              </w:rPr>
            </w:pPr>
            <w:r w:rsidRPr="00A021CB">
              <w:rPr>
                <w:b/>
                <w:sz w:val="18"/>
                <w:szCs w:val="18"/>
              </w:rPr>
              <w:t>F</w:t>
            </w:r>
          </w:p>
        </w:tc>
        <w:tc>
          <w:tcPr>
            <w:tcW w:w="630" w:type="dxa"/>
            <w:tcBorders>
              <w:top w:val="single" w:sz="4" w:space="0" w:color="auto"/>
              <w:left w:val="single" w:sz="4" w:space="0" w:color="auto"/>
              <w:right w:val="single" w:sz="4" w:space="0" w:color="auto"/>
            </w:tcBorders>
            <w:vAlign w:val="center"/>
          </w:tcPr>
          <w:p w:rsidR="00A021CB" w:rsidRPr="00A021CB" w:rsidRDefault="00A021CB" w:rsidP="00A021CB">
            <w:pPr>
              <w:ind w:right="60"/>
              <w:jc w:val="center"/>
              <w:rPr>
                <w:b/>
                <w:sz w:val="18"/>
                <w:szCs w:val="18"/>
              </w:rPr>
            </w:pPr>
            <w:r w:rsidRPr="00A021CB">
              <w:rPr>
                <w:b/>
                <w:sz w:val="18"/>
                <w:szCs w:val="18"/>
              </w:rPr>
              <w:t>%</w:t>
            </w:r>
          </w:p>
        </w:tc>
        <w:tc>
          <w:tcPr>
            <w:tcW w:w="540" w:type="dxa"/>
            <w:tcBorders>
              <w:top w:val="single" w:sz="4" w:space="0" w:color="auto"/>
              <w:left w:val="single" w:sz="4" w:space="0" w:color="auto"/>
            </w:tcBorders>
            <w:vAlign w:val="center"/>
          </w:tcPr>
          <w:p w:rsidR="00A021CB" w:rsidRPr="00A021CB" w:rsidRDefault="00A021CB" w:rsidP="00A021CB">
            <w:pPr>
              <w:ind w:right="60"/>
              <w:jc w:val="center"/>
              <w:rPr>
                <w:b/>
                <w:sz w:val="18"/>
                <w:szCs w:val="18"/>
              </w:rPr>
            </w:pPr>
            <w:r w:rsidRPr="00A021CB">
              <w:rPr>
                <w:b/>
                <w:sz w:val="18"/>
                <w:szCs w:val="18"/>
              </w:rPr>
              <w:t>F</w:t>
            </w:r>
          </w:p>
        </w:tc>
        <w:tc>
          <w:tcPr>
            <w:tcW w:w="630" w:type="dxa"/>
            <w:tcBorders>
              <w:top w:val="single" w:sz="4" w:space="0" w:color="auto"/>
              <w:left w:val="single" w:sz="4" w:space="0" w:color="auto"/>
            </w:tcBorders>
            <w:vAlign w:val="center"/>
          </w:tcPr>
          <w:p w:rsidR="00A021CB" w:rsidRPr="00A021CB" w:rsidRDefault="00A021CB" w:rsidP="00A021CB">
            <w:pPr>
              <w:ind w:right="60"/>
              <w:jc w:val="center"/>
              <w:rPr>
                <w:b/>
                <w:sz w:val="18"/>
                <w:szCs w:val="18"/>
              </w:rPr>
            </w:pPr>
            <w:r w:rsidRPr="00A021CB">
              <w:rPr>
                <w:b/>
                <w:sz w:val="18"/>
                <w:szCs w:val="18"/>
              </w:rPr>
              <w:t>%</w:t>
            </w:r>
          </w:p>
        </w:tc>
        <w:tc>
          <w:tcPr>
            <w:tcW w:w="720" w:type="dxa"/>
            <w:tcBorders>
              <w:top w:val="single" w:sz="4" w:space="0" w:color="auto"/>
            </w:tcBorders>
          </w:tcPr>
          <w:p w:rsidR="00A021CB" w:rsidRPr="00A021CB" w:rsidRDefault="00A021CB" w:rsidP="00A021CB">
            <w:pPr>
              <w:rPr>
                <w:sz w:val="18"/>
                <w:szCs w:val="18"/>
              </w:rPr>
            </w:pPr>
          </w:p>
        </w:tc>
        <w:tc>
          <w:tcPr>
            <w:tcW w:w="720" w:type="dxa"/>
            <w:tcBorders>
              <w:top w:val="single" w:sz="4" w:space="0" w:color="auto"/>
            </w:tcBorders>
          </w:tcPr>
          <w:p w:rsidR="00A021CB" w:rsidRPr="00A021CB" w:rsidRDefault="00A021CB" w:rsidP="00A021CB">
            <w:pPr>
              <w:rPr>
                <w:sz w:val="18"/>
                <w:szCs w:val="18"/>
              </w:rPr>
            </w:pPr>
          </w:p>
        </w:tc>
      </w:tr>
      <w:tr w:rsidR="00A021CB" w:rsidRPr="00A021CB" w:rsidTr="000A3DDA">
        <w:trPr>
          <w:trHeight w:val="314"/>
        </w:trPr>
        <w:tc>
          <w:tcPr>
            <w:tcW w:w="15328" w:type="dxa"/>
            <w:gridSpan w:val="21"/>
            <w:tcBorders>
              <w:top w:val="single" w:sz="4" w:space="0" w:color="auto"/>
            </w:tcBorders>
            <w:vAlign w:val="center"/>
          </w:tcPr>
          <w:p w:rsidR="00A021CB" w:rsidRPr="00A021CB" w:rsidRDefault="00A021CB" w:rsidP="00A021CB">
            <w:pPr>
              <w:rPr>
                <w:sz w:val="18"/>
                <w:szCs w:val="18"/>
              </w:rPr>
            </w:pPr>
            <w:r w:rsidRPr="00A021CB">
              <w:rPr>
                <w:b/>
                <w:sz w:val="18"/>
                <w:szCs w:val="18"/>
              </w:rPr>
              <w:t>RELATIONSHIP MANAGEMENT</w:t>
            </w:r>
          </w:p>
        </w:tc>
      </w:tr>
      <w:tr w:rsidR="00A021CB" w:rsidRPr="00A021CB" w:rsidTr="000A3DDA">
        <w:trPr>
          <w:trHeight w:val="125"/>
        </w:trPr>
        <w:tc>
          <w:tcPr>
            <w:tcW w:w="2998" w:type="dxa"/>
            <w:tcBorders>
              <w:top w:val="single" w:sz="4" w:space="0" w:color="auto"/>
              <w:right w:val="single" w:sz="4" w:space="0" w:color="auto"/>
            </w:tcBorders>
          </w:tcPr>
          <w:p w:rsidR="00A021CB" w:rsidRPr="00A021CB" w:rsidRDefault="00A021CB" w:rsidP="00A021CB">
            <w:pPr>
              <w:spacing w:before="100" w:beforeAutospacing="1" w:after="100" w:afterAutospacing="1"/>
              <w:ind w:right="60"/>
              <w:jc w:val="both"/>
              <w:rPr>
                <w:sz w:val="18"/>
                <w:szCs w:val="18"/>
              </w:rPr>
            </w:pPr>
            <w:r w:rsidRPr="00A021CB">
              <w:rPr>
                <w:sz w:val="18"/>
                <w:szCs w:val="18"/>
              </w:rPr>
              <w:t>Positive impact</w:t>
            </w:r>
          </w:p>
        </w:tc>
        <w:tc>
          <w:tcPr>
            <w:tcW w:w="630" w:type="dxa"/>
            <w:tcBorders>
              <w:top w:val="single" w:sz="4" w:space="0" w:color="auto"/>
              <w:left w:val="single" w:sz="4" w:space="0" w:color="auto"/>
              <w:right w:val="single" w:sz="4" w:space="0" w:color="auto"/>
            </w:tcBorders>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129</w:t>
            </w:r>
          </w:p>
        </w:tc>
        <w:tc>
          <w:tcPr>
            <w:tcW w:w="720" w:type="dxa"/>
            <w:tcBorders>
              <w:top w:val="single" w:sz="4" w:space="0" w:color="auto"/>
              <w:left w:val="single" w:sz="4" w:space="0" w:color="auto"/>
              <w:right w:val="single" w:sz="4" w:space="0" w:color="auto"/>
            </w:tcBorders>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47.6</w:t>
            </w:r>
          </w:p>
        </w:tc>
        <w:tc>
          <w:tcPr>
            <w:tcW w:w="360" w:type="dxa"/>
            <w:tcBorders>
              <w:top w:val="single" w:sz="4" w:space="0" w:color="auto"/>
              <w:left w:val="single" w:sz="4" w:space="0" w:color="auto"/>
              <w:right w:val="single" w:sz="4" w:space="0" w:color="auto"/>
            </w:tcBorders>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2</w:t>
            </w:r>
          </w:p>
        </w:tc>
        <w:tc>
          <w:tcPr>
            <w:tcW w:w="540" w:type="dxa"/>
            <w:tcBorders>
              <w:top w:val="single" w:sz="4" w:space="0" w:color="auto"/>
              <w:left w:val="single" w:sz="4" w:space="0" w:color="auto"/>
              <w:right w:val="single" w:sz="4" w:space="0" w:color="auto"/>
            </w:tcBorders>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0.7</w:t>
            </w:r>
          </w:p>
        </w:tc>
        <w:tc>
          <w:tcPr>
            <w:tcW w:w="540" w:type="dxa"/>
            <w:tcBorders>
              <w:top w:val="single" w:sz="4" w:space="0" w:color="auto"/>
              <w:left w:val="single" w:sz="4" w:space="0" w:color="auto"/>
            </w:tcBorders>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32</w:t>
            </w:r>
          </w:p>
        </w:tc>
        <w:tc>
          <w:tcPr>
            <w:tcW w:w="630" w:type="dxa"/>
            <w:tcBorders>
              <w:top w:val="single" w:sz="4" w:space="0" w:color="auto"/>
              <w:left w:val="single" w:sz="4" w:space="0" w:color="auto"/>
            </w:tcBorders>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11.8</w:t>
            </w:r>
          </w:p>
        </w:tc>
        <w:tc>
          <w:tcPr>
            <w:tcW w:w="630" w:type="dxa"/>
            <w:tcBorders>
              <w:top w:val="single" w:sz="4" w:space="0" w:color="auto"/>
              <w:left w:val="single" w:sz="4" w:space="0" w:color="auto"/>
            </w:tcBorders>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108</w:t>
            </w:r>
          </w:p>
        </w:tc>
        <w:tc>
          <w:tcPr>
            <w:tcW w:w="630" w:type="dxa"/>
            <w:tcBorders>
              <w:top w:val="single" w:sz="4" w:space="0" w:color="auto"/>
              <w:left w:val="single" w:sz="4" w:space="0" w:color="auto"/>
            </w:tcBorders>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39.9</w:t>
            </w:r>
          </w:p>
        </w:tc>
        <w:tc>
          <w:tcPr>
            <w:tcW w:w="810" w:type="dxa"/>
            <w:tcBorders>
              <w:top w:val="single" w:sz="4" w:space="0" w:color="auto"/>
            </w:tcBorders>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2.56</w:t>
            </w:r>
          </w:p>
        </w:tc>
        <w:tc>
          <w:tcPr>
            <w:tcW w:w="810" w:type="dxa"/>
            <w:tcBorders>
              <w:top w:val="single" w:sz="4" w:space="0" w:color="auto"/>
            </w:tcBorders>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1.42</w:t>
            </w:r>
          </w:p>
        </w:tc>
        <w:tc>
          <w:tcPr>
            <w:tcW w:w="540" w:type="dxa"/>
            <w:tcBorders>
              <w:top w:val="single" w:sz="4" w:space="0" w:color="auto"/>
              <w:right w:val="single" w:sz="4" w:space="0" w:color="auto"/>
            </w:tcBorders>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64</w:t>
            </w:r>
          </w:p>
        </w:tc>
        <w:tc>
          <w:tcPr>
            <w:tcW w:w="630" w:type="dxa"/>
            <w:tcBorders>
              <w:top w:val="single" w:sz="4" w:space="0" w:color="auto"/>
              <w:right w:val="single" w:sz="4" w:space="0" w:color="auto"/>
            </w:tcBorders>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50.8</w:t>
            </w:r>
          </w:p>
        </w:tc>
        <w:tc>
          <w:tcPr>
            <w:tcW w:w="540" w:type="dxa"/>
            <w:tcBorders>
              <w:top w:val="single" w:sz="4" w:space="0" w:color="auto"/>
              <w:left w:val="single" w:sz="4" w:space="0" w:color="auto"/>
              <w:right w:val="single" w:sz="4" w:space="0" w:color="auto"/>
            </w:tcBorders>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7</w:t>
            </w:r>
          </w:p>
        </w:tc>
        <w:tc>
          <w:tcPr>
            <w:tcW w:w="540" w:type="dxa"/>
            <w:tcBorders>
              <w:top w:val="single" w:sz="4" w:space="0" w:color="auto"/>
              <w:left w:val="single" w:sz="4" w:space="0" w:color="auto"/>
              <w:right w:val="single" w:sz="4" w:space="0" w:color="auto"/>
            </w:tcBorders>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5.6</w:t>
            </w:r>
          </w:p>
        </w:tc>
        <w:tc>
          <w:tcPr>
            <w:tcW w:w="540" w:type="dxa"/>
            <w:tcBorders>
              <w:top w:val="single" w:sz="4" w:space="0" w:color="auto"/>
              <w:left w:val="single" w:sz="4" w:space="0" w:color="auto"/>
              <w:right w:val="single" w:sz="4" w:space="0" w:color="auto"/>
            </w:tcBorders>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19</w:t>
            </w:r>
          </w:p>
        </w:tc>
        <w:tc>
          <w:tcPr>
            <w:tcW w:w="630" w:type="dxa"/>
            <w:tcBorders>
              <w:top w:val="single" w:sz="4" w:space="0" w:color="auto"/>
              <w:left w:val="single" w:sz="4" w:space="0" w:color="auto"/>
              <w:right w:val="single" w:sz="4" w:space="0" w:color="auto"/>
            </w:tcBorders>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15.1</w:t>
            </w:r>
          </w:p>
        </w:tc>
        <w:tc>
          <w:tcPr>
            <w:tcW w:w="540" w:type="dxa"/>
            <w:tcBorders>
              <w:top w:val="single" w:sz="4" w:space="0" w:color="auto"/>
              <w:left w:val="single" w:sz="4" w:space="0" w:color="auto"/>
            </w:tcBorders>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36</w:t>
            </w:r>
          </w:p>
        </w:tc>
        <w:tc>
          <w:tcPr>
            <w:tcW w:w="630" w:type="dxa"/>
            <w:tcBorders>
              <w:top w:val="single" w:sz="4" w:space="0" w:color="auto"/>
              <w:left w:val="single" w:sz="4" w:space="0" w:color="auto"/>
            </w:tcBorders>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28.6</w:t>
            </w:r>
          </w:p>
        </w:tc>
        <w:tc>
          <w:tcPr>
            <w:tcW w:w="720" w:type="dxa"/>
            <w:tcBorders>
              <w:top w:val="single" w:sz="4" w:space="0" w:color="auto"/>
            </w:tcBorders>
            <w:vAlign w:val="center"/>
          </w:tcPr>
          <w:p w:rsidR="00A021CB" w:rsidRPr="00A021CB" w:rsidRDefault="00A021CB" w:rsidP="00A021CB">
            <w:pPr>
              <w:spacing w:before="100" w:beforeAutospacing="1" w:after="100" w:afterAutospacing="1"/>
              <w:jc w:val="both"/>
              <w:rPr>
                <w:sz w:val="18"/>
                <w:szCs w:val="18"/>
              </w:rPr>
            </w:pPr>
            <w:r w:rsidRPr="00A021CB">
              <w:rPr>
                <w:sz w:val="18"/>
                <w:szCs w:val="18"/>
              </w:rPr>
              <w:t>2.79</w:t>
            </w:r>
          </w:p>
        </w:tc>
        <w:tc>
          <w:tcPr>
            <w:tcW w:w="720" w:type="dxa"/>
            <w:tcBorders>
              <w:top w:val="single" w:sz="4" w:space="0" w:color="auto"/>
            </w:tcBorders>
            <w:vAlign w:val="center"/>
          </w:tcPr>
          <w:p w:rsidR="00A021CB" w:rsidRPr="00A021CB" w:rsidRDefault="00A021CB" w:rsidP="00A021CB">
            <w:pPr>
              <w:spacing w:before="100" w:beforeAutospacing="1" w:after="100" w:afterAutospacing="1"/>
              <w:jc w:val="both"/>
              <w:rPr>
                <w:sz w:val="18"/>
                <w:szCs w:val="18"/>
              </w:rPr>
            </w:pPr>
            <w:r w:rsidRPr="00A021CB">
              <w:rPr>
                <w:sz w:val="18"/>
                <w:szCs w:val="18"/>
              </w:rPr>
              <w:t>1.33</w:t>
            </w:r>
          </w:p>
        </w:tc>
      </w:tr>
      <w:tr w:rsidR="00A021CB" w:rsidRPr="00A021CB" w:rsidTr="000A3DDA">
        <w:trPr>
          <w:trHeight w:val="143"/>
        </w:trPr>
        <w:tc>
          <w:tcPr>
            <w:tcW w:w="2998" w:type="dxa"/>
            <w:tcBorders>
              <w:right w:val="single" w:sz="4" w:space="0" w:color="auto"/>
            </w:tcBorders>
          </w:tcPr>
          <w:p w:rsidR="00A021CB" w:rsidRPr="00A021CB" w:rsidRDefault="00A021CB" w:rsidP="00A021CB">
            <w:pPr>
              <w:spacing w:before="100" w:beforeAutospacing="1" w:after="100" w:afterAutospacing="1"/>
              <w:ind w:right="60"/>
              <w:jc w:val="both"/>
              <w:rPr>
                <w:sz w:val="18"/>
                <w:szCs w:val="18"/>
              </w:rPr>
            </w:pPr>
            <w:r w:rsidRPr="00A021CB">
              <w:rPr>
                <w:sz w:val="18"/>
                <w:szCs w:val="18"/>
              </w:rPr>
              <w:t>Collaboration and cooperation</w:t>
            </w:r>
          </w:p>
        </w:tc>
        <w:tc>
          <w:tcPr>
            <w:tcW w:w="630" w:type="dxa"/>
            <w:tcBorders>
              <w:left w:val="single" w:sz="4" w:space="0" w:color="auto"/>
              <w:right w:val="single" w:sz="4" w:space="0" w:color="auto"/>
            </w:tcBorders>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130</w:t>
            </w:r>
          </w:p>
        </w:tc>
        <w:tc>
          <w:tcPr>
            <w:tcW w:w="720" w:type="dxa"/>
            <w:tcBorders>
              <w:left w:val="single" w:sz="4" w:space="0" w:color="auto"/>
              <w:right w:val="single" w:sz="4" w:space="0" w:color="auto"/>
            </w:tcBorders>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48</w:t>
            </w:r>
          </w:p>
        </w:tc>
        <w:tc>
          <w:tcPr>
            <w:tcW w:w="360" w:type="dxa"/>
            <w:tcBorders>
              <w:left w:val="single" w:sz="4" w:space="0" w:color="auto"/>
              <w:right w:val="single" w:sz="4" w:space="0" w:color="auto"/>
            </w:tcBorders>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2</w:t>
            </w:r>
          </w:p>
        </w:tc>
        <w:tc>
          <w:tcPr>
            <w:tcW w:w="540" w:type="dxa"/>
            <w:tcBorders>
              <w:left w:val="single" w:sz="4" w:space="0" w:color="auto"/>
              <w:right w:val="single" w:sz="4" w:space="0" w:color="auto"/>
            </w:tcBorders>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0.7</w:t>
            </w:r>
          </w:p>
        </w:tc>
        <w:tc>
          <w:tcPr>
            <w:tcW w:w="540" w:type="dxa"/>
            <w:tcBorders>
              <w:left w:val="single" w:sz="4" w:space="0" w:color="auto"/>
            </w:tcBorders>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34</w:t>
            </w:r>
          </w:p>
        </w:tc>
        <w:tc>
          <w:tcPr>
            <w:tcW w:w="630" w:type="dxa"/>
            <w:tcBorders>
              <w:left w:val="single" w:sz="4" w:space="0" w:color="auto"/>
            </w:tcBorders>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12.5</w:t>
            </w:r>
          </w:p>
        </w:tc>
        <w:tc>
          <w:tcPr>
            <w:tcW w:w="630" w:type="dxa"/>
            <w:tcBorders>
              <w:left w:val="single" w:sz="4" w:space="0" w:color="auto"/>
            </w:tcBorders>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105</w:t>
            </w:r>
          </w:p>
        </w:tc>
        <w:tc>
          <w:tcPr>
            <w:tcW w:w="630" w:type="dxa"/>
            <w:tcBorders>
              <w:left w:val="single" w:sz="4" w:space="0" w:color="auto"/>
            </w:tcBorders>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38.7</w:t>
            </w:r>
          </w:p>
        </w:tc>
        <w:tc>
          <w:tcPr>
            <w:tcW w:w="81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2.58</w:t>
            </w:r>
          </w:p>
        </w:tc>
        <w:tc>
          <w:tcPr>
            <w:tcW w:w="81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1.41</w:t>
            </w:r>
          </w:p>
        </w:tc>
        <w:tc>
          <w:tcPr>
            <w:tcW w:w="540" w:type="dxa"/>
            <w:tcBorders>
              <w:right w:val="single" w:sz="4" w:space="0" w:color="auto"/>
            </w:tcBorders>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48</w:t>
            </w:r>
          </w:p>
        </w:tc>
        <w:tc>
          <w:tcPr>
            <w:tcW w:w="630" w:type="dxa"/>
            <w:tcBorders>
              <w:right w:val="single" w:sz="4" w:space="0" w:color="auto"/>
            </w:tcBorders>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38.1</w:t>
            </w:r>
          </w:p>
        </w:tc>
        <w:tc>
          <w:tcPr>
            <w:tcW w:w="540" w:type="dxa"/>
            <w:tcBorders>
              <w:left w:val="single" w:sz="4" w:space="0" w:color="auto"/>
              <w:right w:val="single" w:sz="4" w:space="0" w:color="auto"/>
            </w:tcBorders>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7</w:t>
            </w:r>
          </w:p>
        </w:tc>
        <w:tc>
          <w:tcPr>
            <w:tcW w:w="540" w:type="dxa"/>
            <w:tcBorders>
              <w:left w:val="single" w:sz="4" w:space="0" w:color="auto"/>
              <w:right w:val="single" w:sz="4" w:space="0" w:color="auto"/>
            </w:tcBorders>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5.6</w:t>
            </w:r>
          </w:p>
        </w:tc>
        <w:tc>
          <w:tcPr>
            <w:tcW w:w="540" w:type="dxa"/>
            <w:tcBorders>
              <w:left w:val="single" w:sz="4" w:space="0" w:color="auto"/>
            </w:tcBorders>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19</w:t>
            </w:r>
          </w:p>
        </w:tc>
        <w:tc>
          <w:tcPr>
            <w:tcW w:w="630" w:type="dxa"/>
            <w:tcBorders>
              <w:left w:val="single" w:sz="4" w:space="0" w:color="auto"/>
            </w:tcBorders>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15.1</w:t>
            </w:r>
          </w:p>
        </w:tc>
        <w:tc>
          <w:tcPr>
            <w:tcW w:w="540" w:type="dxa"/>
            <w:tcBorders>
              <w:top w:val="single" w:sz="4" w:space="0" w:color="auto"/>
            </w:tcBorders>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52</w:t>
            </w:r>
          </w:p>
        </w:tc>
        <w:tc>
          <w:tcPr>
            <w:tcW w:w="630" w:type="dxa"/>
            <w:tcBorders>
              <w:top w:val="single" w:sz="4" w:space="0" w:color="auto"/>
            </w:tcBorders>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41.3</w:t>
            </w:r>
          </w:p>
        </w:tc>
        <w:tc>
          <w:tcPr>
            <w:tcW w:w="720" w:type="dxa"/>
            <w:vAlign w:val="center"/>
          </w:tcPr>
          <w:p w:rsidR="00A021CB" w:rsidRPr="00A021CB" w:rsidRDefault="00A021CB" w:rsidP="00A021CB">
            <w:pPr>
              <w:spacing w:before="100" w:beforeAutospacing="1" w:after="100" w:afterAutospacing="1"/>
              <w:jc w:val="both"/>
              <w:rPr>
                <w:sz w:val="18"/>
                <w:szCs w:val="18"/>
              </w:rPr>
            </w:pPr>
            <w:r w:rsidRPr="00A021CB">
              <w:rPr>
                <w:sz w:val="18"/>
                <w:szCs w:val="18"/>
              </w:rPr>
              <w:t>2.40</w:t>
            </w:r>
          </w:p>
        </w:tc>
        <w:tc>
          <w:tcPr>
            <w:tcW w:w="720" w:type="dxa"/>
            <w:vAlign w:val="center"/>
          </w:tcPr>
          <w:p w:rsidR="00A021CB" w:rsidRPr="00A021CB" w:rsidRDefault="00A021CB" w:rsidP="00A021CB">
            <w:pPr>
              <w:spacing w:before="100" w:beforeAutospacing="1" w:after="100" w:afterAutospacing="1"/>
              <w:jc w:val="both"/>
              <w:rPr>
                <w:sz w:val="18"/>
                <w:szCs w:val="18"/>
              </w:rPr>
            </w:pPr>
            <w:r w:rsidRPr="00A021CB">
              <w:rPr>
                <w:sz w:val="18"/>
                <w:szCs w:val="18"/>
              </w:rPr>
              <w:t>1.36</w:t>
            </w:r>
          </w:p>
        </w:tc>
      </w:tr>
      <w:tr w:rsidR="00A021CB" w:rsidRPr="00A021CB" w:rsidTr="000A3DDA">
        <w:trPr>
          <w:trHeight w:val="242"/>
        </w:trPr>
        <w:tc>
          <w:tcPr>
            <w:tcW w:w="2998" w:type="dxa"/>
          </w:tcPr>
          <w:p w:rsidR="00A021CB" w:rsidRPr="00A021CB" w:rsidRDefault="00A021CB" w:rsidP="00A021CB">
            <w:pPr>
              <w:spacing w:before="100" w:beforeAutospacing="1" w:after="100" w:afterAutospacing="1"/>
              <w:ind w:right="60"/>
              <w:jc w:val="both"/>
              <w:rPr>
                <w:sz w:val="18"/>
                <w:szCs w:val="18"/>
              </w:rPr>
            </w:pPr>
            <w:r w:rsidRPr="00A021CB">
              <w:rPr>
                <w:sz w:val="18"/>
                <w:szCs w:val="18"/>
              </w:rPr>
              <w:t>Conflict management</w:t>
            </w:r>
          </w:p>
        </w:tc>
        <w:tc>
          <w:tcPr>
            <w:tcW w:w="63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118</w:t>
            </w:r>
          </w:p>
        </w:tc>
        <w:tc>
          <w:tcPr>
            <w:tcW w:w="72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43.5</w:t>
            </w:r>
          </w:p>
        </w:tc>
        <w:tc>
          <w:tcPr>
            <w:tcW w:w="36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6</w:t>
            </w:r>
          </w:p>
        </w:tc>
        <w:tc>
          <w:tcPr>
            <w:tcW w:w="54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2.2</w:t>
            </w:r>
          </w:p>
        </w:tc>
        <w:tc>
          <w:tcPr>
            <w:tcW w:w="54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51</w:t>
            </w:r>
          </w:p>
        </w:tc>
        <w:tc>
          <w:tcPr>
            <w:tcW w:w="63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18.8</w:t>
            </w:r>
          </w:p>
        </w:tc>
        <w:tc>
          <w:tcPr>
            <w:tcW w:w="63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96</w:t>
            </w:r>
          </w:p>
        </w:tc>
        <w:tc>
          <w:tcPr>
            <w:tcW w:w="63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35.4</w:t>
            </w:r>
          </w:p>
        </w:tc>
        <w:tc>
          <w:tcPr>
            <w:tcW w:w="81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2.54</w:t>
            </w:r>
          </w:p>
        </w:tc>
        <w:tc>
          <w:tcPr>
            <w:tcW w:w="81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1.35</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36</w:t>
            </w:r>
          </w:p>
        </w:tc>
        <w:tc>
          <w:tcPr>
            <w:tcW w:w="63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28.6</w:t>
            </w:r>
          </w:p>
        </w:tc>
        <w:tc>
          <w:tcPr>
            <w:tcW w:w="54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7</w:t>
            </w:r>
          </w:p>
        </w:tc>
        <w:tc>
          <w:tcPr>
            <w:tcW w:w="54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5.6</w:t>
            </w:r>
          </w:p>
        </w:tc>
        <w:tc>
          <w:tcPr>
            <w:tcW w:w="54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22</w:t>
            </w:r>
          </w:p>
        </w:tc>
        <w:tc>
          <w:tcPr>
            <w:tcW w:w="63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17.5</w:t>
            </w:r>
          </w:p>
        </w:tc>
        <w:tc>
          <w:tcPr>
            <w:tcW w:w="54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61</w:t>
            </w:r>
          </w:p>
        </w:tc>
        <w:tc>
          <w:tcPr>
            <w:tcW w:w="63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48.4</w:t>
            </w:r>
          </w:p>
        </w:tc>
        <w:tc>
          <w:tcPr>
            <w:tcW w:w="720" w:type="dxa"/>
            <w:vAlign w:val="center"/>
          </w:tcPr>
          <w:p w:rsidR="00A021CB" w:rsidRPr="00A021CB" w:rsidRDefault="00A021CB" w:rsidP="00A021CB">
            <w:pPr>
              <w:spacing w:before="100" w:beforeAutospacing="1" w:after="100" w:afterAutospacing="1"/>
              <w:jc w:val="both"/>
              <w:rPr>
                <w:sz w:val="18"/>
                <w:szCs w:val="18"/>
              </w:rPr>
            </w:pPr>
            <w:r w:rsidRPr="00A021CB">
              <w:rPr>
                <w:sz w:val="18"/>
                <w:szCs w:val="18"/>
              </w:rPr>
              <w:t>2.14</w:t>
            </w:r>
          </w:p>
        </w:tc>
        <w:tc>
          <w:tcPr>
            <w:tcW w:w="720" w:type="dxa"/>
            <w:vAlign w:val="center"/>
          </w:tcPr>
          <w:p w:rsidR="00A021CB" w:rsidRPr="00A021CB" w:rsidRDefault="00A021CB" w:rsidP="00A021CB">
            <w:pPr>
              <w:spacing w:before="100" w:beforeAutospacing="1" w:after="100" w:afterAutospacing="1"/>
              <w:jc w:val="both"/>
              <w:rPr>
                <w:sz w:val="18"/>
                <w:szCs w:val="18"/>
              </w:rPr>
            </w:pPr>
            <w:r w:rsidRPr="00A021CB">
              <w:rPr>
                <w:sz w:val="18"/>
                <w:szCs w:val="18"/>
              </w:rPr>
              <w:t>1.30</w:t>
            </w:r>
          </w:p>
        </w:tc>
      </w:tr>
      <w:tr w:rsidR="00A021CB" w:rsidRPr="00A021CB" w:rsidTr="000A3DDA">
        <w:trPr>
          <w:trHeight w:val="260"/>
        </w:trPr>
        <w:tc>
          <w:tcPr>
            <w:tcW w:w="2998" w:type="dxa"/>
          </w:tcPr>
          <w:p w:rsidR="00A021CB" w:rsidRPr="00A021CB" w:rsidRDefault="00A021CB" w:rsidP="00A021CB">
            <w:pPr>
              <w:spacing w:before="100" w:beforeAutospacing="1" w:after="100" w:afterAutospacing="1"/>
              <w:ind w:right="60"/>
              <w:jc w:val="both"/>
              <w:rPr>
                <w:sz w:val="18"/>
                <w:szCs w:val="18"/>
              </w:rPr>
            </w:pPr>
            <w:r w:rsidRPr="00A021CB">
              <w:rPr>
                <w:sz w:val="18"/>
                <w:szCs w:val="18"/>
              </w:rPr>
              <w:t>Communication</w:t>
            </w:r>
          </w:p>
        </w:tc>
        <w:tc>
          <w:tcPr>
            <w:tcW w:w="63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127</w:t>
            </w:r>
          </w:p>
        </w:tc>
        <w:tc>
          <w:tcPr>
            <w:tcW w:w="72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46.9</w:t>
            </w:r>
          </w:p>
        </w:tc>
        <w:tc>
          <w:tcPr>
            <w:tcW w:w="36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6</w:t>
            </w:r>
          </w:p>
        </w:tc>
        <w:tc>
          <w:tcPr>
            <w:tcW w:w="54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2.2</w:t>
            </w:r>
          </w:p>
        </w:tc>
        <w:tc>
          <w:tcPr>
            <w:tcW w:w="54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48</w:t>
            </w:r>
          </w:p>
        </w:tc>
        <w:tc>
          <w:tcPr>
            <w:tcW w:w="63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17.7</w:t>
            </w:r>
          </w:p>
        </w:tc>
        <w:tc>
          <w:tcPr>
            <w:tcW w:w="63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90</w:t>
            </w:r>
          </w:p>
        </w:tc>
        <w:tc>
          <w:tcPr>
            <w:tcW w:w="63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32.3</w:t>
            </w:r>
          </w:p>
        </w:tc>
        <w:tc>
          <w:tcPr>
            <w:tcW w:w="81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2.63</w:t>
            </w:r>
          </w:p>
        </w:tc>
        <w:tc>
          <w:tcPr>
            <w:tcW w:w="81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1.36</w:t>
            </w:r>
          </w:p>
        </w:tc>
        <w:tc>
          <w:tcPr>
            <w:tcW w:w="54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68</w:t>
            </w:r>
          </w:p>
        </w:tc>
        <w:tc>
          <w:tcPr>
            <w:tcW w:w="63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54</w:t>
            </w:r>
          </w:p>
        </w:tc>
        <w:tc>
          <w:tcPr>
            <w:tcW w:w="54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7</w:t>
            </w:r>
          </w:p>
        </w:tc>
        <w:tc>
          <w:tcPr>
            <w:tcW w:w="54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5.6</w:t>
            </w:r>
          </w:p>
        </w:tc>
        <w:tc>
          <w:tcPr>
            <w:tcW w:w="54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19</w:t>
            </w:r>
          </w:p>
        </w:tc>
        <w:tc>
          <w:tcPr>
            <w:tcW w:w="63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15.1</w:t>
            </w:r>
          </w:p>
        </w:tc>
        <w:tc>
          <w:tcPr>
            <w:tcW w:w="54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32</w:t>
            </w:r>
          </w:p>
        </w:tc>
        <w:tc>
          <w:tcPr>
            <w:tcW w:w="63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25.4</w:t>
            </w:r>
          </w:p>
        </w:tc>
        <w:tc>
          <w:tcPr>
            <w:tcW w:w="720" w:type="dxa"/>
            <w:vAlign w:val="center"/>
          </w:tcPr>
          <w:p w:rsidR="00A021CB" w:rsidRPr="00A021CB" w:rsidRDefault="00A021CB" w:rsidP="00A021CB">
            <w:pPr>
              <w:spacing w:before="100" w:beforeAutospacing="1" w:after="100" w:afterAutospacing="1"/>
              <w:jc w:val="both"/>
              <w:rPr>
                <w:sz w:val="18"/>
                <w:szCs w:val="18"/>
              </w:rPr>
            </w:pPr>
            <w:r w:rsidRPr="00A021CB">
              <w:rPr>
                <w:sz w:val="18"/>
                <w:szCs w:val="18"/>
              </w:rPr>
              <w:t>2.88</w:t>
            </w:r>
          </w:p>
        </w:tc>
        <w:tc>
          <w:tcPr>
            <w:tcW w:w="720" w:type="dxa"/>
            <w:vAlign w:val="center"/>
          </w:tcPr>
          <w:p w:rsidR="00A021CB" w:rsidRPr="00A021CB" w:rsidRDefault="00A021CB" w:rsidP="00A021CB">
            <w:pPr>
              <w:spacing w:before="100" w:beforeAutospacing="1" w:after="100" w:afterAutospacing="1"/>
              <w:jc w:val="both"/>
              <w:rPr>
                <w:sz w:val="18"/>
                <w:szCs w:val="18"/>
              </w:rPr>
            </w:pPr>
            <w:r w:rsidRPr="00A021CB">
              <w:rPr>
                <w:sz w:val="18"/>
                <w:szCs w:val="18"/>
              </w:rPr>
              <w:t>1.31</w:t>
            </w:r>
          </w:p>
        </w:tc>
      </w:tr>
      <w:tr w:rsidR="00A021CB" w:rsidRPr="00A021CB" w:rsidTr="000A3DDA">
        <w:tc>
          <w:tcPr>
            <w:tcW w:w="2998" w:type="dxa"/>
          </w:tcPr>
          <w:p w:rsidR="00A021CB" w:rsidRPr="00A021CB" w:rsidRDefault="00A021CB" w:rsidP="00A021CB">
            <w:pPr>
              <w:spacing w:before="100" w:beforeAutospacing="1" w:after="100" w:afterAutospacing="1"/>
              <w:ind w:right="60"/>
              <w:jc w:val="both"/>
              <w:rPr>
                <w:sz w:val="18"/>
                <w:szCs w:val="18"/>
              </w:rPr>
            </w:pPr>
            <w:r w:rsidRPr="00A021CB">
              <w:rPr>
                <w:sz w:val="18"/>
                <w:szCs w:val="18"/>
              </w:rPr>
              <w:t>Building bonds</w:t>
            </w:r>
          </w:p>
        </w:tc>
        <w:tc>
          <w:tcPr>
            <w:tcW w:w="63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118</w:t>
            </w:r>
          </w:p>
        </w:tc>
        <w:tc>
          <w:tcPr>
            <w:tcW w:w="72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43.5</w:t>
            </w:r>
          </w:p>
        </w:tc>
        <w:tc>
          <w:tcPr>
            <w:tcW w:w="36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2</w:t>
            </w:r>
          </w:p>
        </w:tc>
        <w:tc>
          <w:tcPr>
            <w:tcW w:w="54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0.7</w:t>
            </w:r>
          </w:p>
        </w:tc>
        <w:tc>
          <w:tcPr>
            <w:tcW w:w="54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43</w:t>
            </w:r>
          </w:p>
        </w:tc>
        <w:tc>
          <w:tcPr>
            <w:tcW w:w="63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15.9</w:t>
            </w:r>
          </w:p>
        </w:tc>
        <w:tc>
          <w:tcPr>
            <w:tcW w:w="63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108</w:t>
            </w:r>
          </w:p>
        </w:tc>
        <w:tc>
          <w:tcPr>
            <w:tcW w:w="63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39.9</w:t>
            </w:r>
          </w:p>
        </w:tc>
        <w:tc>
          <w:tcPr>
            <w:tcW w:w="81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2.48</w:t>
            </w:r>
          </w:p>
        </w:tc>
        <w:tc>
          <w:tcPr>
            <w:tcW w:w="81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1.39</w:t>
            </w:r>
          </w:p>
        </w:tc>
        <w:tc>
          <w:tcPr>
            <w:tcW w:w="54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52</w:t>
            </w:r>
          </w:p>
        </w:tc>
        <w:tc>
          <w:tcPr>
            <w:tcW w:w="63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41.3</w:t>
            </w:r>
          </w:p>
        </w:tc>
        <w:tc>
          <w:tcPr>
            <w:tcW w:w="54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7</w:t>
            </w:r>
          </w:p>
        </w:tc>
        <w:tc>
          <w:tcPr>
            <w:tcW w:w="54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5.6</w:t>
            </w:r>
          </w:p>
        </w:tc>
        <w:tc>
          <w:tcPr>
            <w:tcW w:w="54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22</w:t>
            </w:r>
          </w:p>
        </w:tc>
        <w:tc>
          <w:tcPr>
            <w:tcW w:w="63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17.5</w:t>
            </w:r>
          </w:p>
        </w:tc>
        <w:tc>
          <w:tcPr>
            <w:tcW w:w="54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45</w:t>
            </w:r>
          </w:p>
        </w:tc>
        <w:tc>
          <w:tcPr>
            <w:tcW w:w="63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35.7</w:t>
            </w:r>
          </w:p>
        </w:tc>
        <w:tc>
          <w:tcPr>
            <w:tcW w:w="720" w:type="dxa"/>
            <w:vAlign w:val="center"/>
          </w:tcPr>
          <w:p w:rsidR="00A021CB" w:rsidRPr="00A021CB" w:rsidRDefault="00A021CB" w:rsidP="00A021CB">
            <w:pPr>
              <w:spacing w:before="100" w:beforeAutospacing="1" w:after="100" w:afterAutospacing="1"/>
              <w:jc w:val="both"/>
              <w:rPr>
                <w:sz w:val="18"/>
                <w:szCs w:val="18"/>
              </w:rPr>
            </w:pPr>
            <w:r w:rsidRPr="00A021CB">
              <w:rPr>
                <w:sz w:val="18"/>
                <w:szCs w:val="18"/>
              </w:rPr>
              <w:t>2.52</w:t>
            </w:r>
          </w:p>
        </w:tc>
        <w:tc>
          <w:tcPr>
            <w:tcW w:w="720" w:type="dxa"/>
            <w:vAlign w:val="center"/>
          </w:tcPr>
          <w:p w:rsidR="00A021CB" w:rsidRPr="00A021CB" w:rsidRDefault="00A021CB" w:rsidP="00A021CB">
            <w:pPr>
              <w:spacing w:before="100" w:beforeAutospacing="1" w:after="100" w:afterAutospacing="1"/>
              <w:jc w:val="both"/>
              <w:rPr>
                <w:sz w:val="18"/>
                <w:szCs w:val="18"/>
              </w:rPr>
            </w:pPr>
            <w:r w:rsidRPr="00A021CB">
              <w:rPr>
                <w:sz w:val="18"/>
                <w:szCs w:val="18"/>
              </w:rPr>
              <w:t>1.34</w:t>
            </w:r>
          </w:p>
        </w:tc>
      </w:tr>
      <w:tr w:rsidR="00A021CB" w:rsidRPr="00A021CB" w:rsidTr="000A3DDA">
        <w:tc>
          <w:tcPr>
            <w:tcW w:w="2998" w:type="dxa"/>
          </w:tcPr>
          <w:p w:rsidR="00A021CB" w:rsidRPr="00A021CB" w:rsidRDefault="00A021CB" w:rsidP="00A021CB">
            <w:pPr>
              <w:spacing w:before="100" w:beforeAutospacing="1" w:after="100" w:afterAutospacing="1"/>
              <w:ind w:right="60"/>
              <w:jc w:val="both"/>
              <w:rPr>
                <w:b/>
                <w:sz w:val="18"/>
                <w:szCs w:val="18"/>
              </w:rPr>
            </w:pPr>
            <w:r w:rsidRPr="00A021CB">
              <w:rPr>
                <w:b/>
                <w:sz w:val="18"/>
                <w:szCs w:val="18"/>
              </w:rPr>
              <w:t>Weighted mean</w:t>
            </w:r>
          </w:p>
        </w:tc>
        <w:tc>
          <w:tcPr>
            <w:tcW w:w="630" w:type="dxa"/>
            <w:vAlign w:val="center"/>
          </w:tcPr>
          <w:p w:rsidR="00A021CB" w:rsidRPr="00A021CB" w:rsidRDefault="00A021CB" w:rsidP="00A021CB">
            <w:pPr>
              <w:spacing w:before="100" w:beforeAutospacing="1" w:after="100" w:afterAutospacing="1"/>
              <w:ind w:right="60"/>
              <w:jc w:val="both"/>
              <w:rPr>
                <w:sz w:val="18"/>
                <w:szCs w:val="18"/>
              </w:rPr>
            </w:pPr>
          </w:p>
        </w:tc>
        <w:tc>
          <w:tcPr>
            <w:tcW w:w="720" w:type="dxa"/>
            <w:vAlign w:val="center"/>
          </w:tcPr>
          <w:p w:rsidR="00A021CB" w:rsidRPr="00A021CB" w:rsidRDefault="00A021CB" w:rsidP="00A021CB">
            <w:pPr>
              <w:spacing w:before="100" w:beforeAutospacing="1" w:after="100" w:afterAutospacing="1"/>
              <w:ind w:right="60"/>
              <w:jc w:val="both"/>
              <w:rPr>
                <w:sz w:val="18"/>
                <w:szCs w:val="18"/>
              </w:rPr>
            </w:pPr>
          </w:p>
        </w:tc>
        <w:tc>
          <w:tcPr>
            <w:tcW w:w="360" w:type="dxa"/>
            <w:vAlign w:val="center"/>
          </w:tcPr>
          <w:p w:rsidR="00A021CB" w:rsidRPr="00A021CB" w:rsidRDefault="00A021CB" w:rsidP="00A021CB">
            <w:pPr>
              <w:spacing w:before="100" w:beforeAutospacing="1" w:after="100" w:afterAutospacing="1"/>
              <w:ind w:right="60"/>
              <w:jc w:val="both"/>
              <w:rPr>
                <w:sz w:val="18"/>
                <w:szCs w:val="18"/>
              </w:rPr>
            </w:pPr>
          </w:p>
        </w:tc>
        <w:tc>
          <w:tcPr>
            <w:tcW w:w="540" w:type="dxa"/>
            <w:vAlign w:val="center"/>
          </w:tcPr>
          <w:p w:rsidR="00A021CB" w:rsidRPr="00A021CB" w:rsidRDefault="00A021CB" w:rsidP="00A021CB">
            <w:pPr>
              <w:spacing w:before="100" w:beforeAutospacing="1" w:after="100" w:afterAutospacing="1"/>
              <w:ind w:right="60"/>
              <w:jc w:val="both"/>
              <w:rPr>
                <w:sz w:val="18"/>
                <w:szCs w:val="18"/>
              </w:rPr>
            </w:pPr>
          </w:p>
        </w:tc>
        <w:tc>
          <w:tcPr>
            <w:tcW w:w="540" w:type="dxa"/>
            <w:vAlign w:val="center"/>
          </w:tcPr>
          <w:p w:rsidR="00A021CB" w:rsidRPr="00A021CB" w:rsidRDefault="00A021CB" w:rsidP="00A021CB">
            <w:pPr>
              <w:spacing w:before="100" w:beforeAutospacing="1" w:after="100" w:afterAutospacing="1"/>
              <w:ind w:right="60"/>
              <w:jc w:val="both"/>
              <w:rPr>
                <w:sz w:val="18"/>
                <w:szCs w:val="18"/>
              </w:rPr>
            </w:pPr>
          </w:p>
        </w:tc>
        <w:tc>
          <w:tcPr>
            <w:tcW w:w="630" w:type="dxa"/>
            <w:vAlign w:val="center"/>
          </w:tcPr>
          <w:p w:rsidR="00A021CB" w:rsidRPr="00A021CB" w:rsidRDefault="00A021CB" w:rsidP="00A021CB">
            <w:pPr>
              <w:spacing w:before="100" w:beforeAutospacing="1" w:after="100" w:afterAutospacing="1"/>
              <w:ind w:right="60"/>
              <w:jc w:val="both"/>
              <w:rPr>
                <w:sz w:val="18"/>
                <w:szCs w:val="18"/>
              </w:rPr>
            </w:pPr>
          </w:p>
        </w:tc>
        <w:tc>
          <w:tcPr>
            <w:tcW w:w="630" w:type="dxa"/>
            <w:vAlign w:val="center"/>
          </w:tcPr>
          <w:p w:rsidR="00A021CB" w:rsidRPr="00A021CB" w:rsidRDefault="00A021CB" w:rsidP="00A021CB">
            <w:pPr>
              <w:spacing w:before="100" w:beforeAutospacing="1" w:after="100" w:afterAutospacing="1"/>
              <w:ind w:right="60"/>
              <w:jc w:val="both"/>
              <w:rPr>
                <w:sz w:val="18"/>
                <w:szCs w:val="18"/>
              </w:rPr>
            </w:pPr>
          </w:p>
        </w:tc>
        <w:tc>
          <w:tcPr>
            <w:tcW w:w="630" w:type="dxa"/>
            <w:vAlign w:val="center"/>
          </w:tcPr>
          <w:p w:rsidR="00A021CB" w:rsidRPr="00A021CB" w:rsidRDefault="00A021CB" w:rsidP="00A021CB">
            <w:pPr>
              <w:spacing w:before="100" w:beforeAutospacing="1" w:after="100" w:afterAutospacing="1"/>
              <w:ind w:right="60"/>
              <w:jc w:val="both"/>
              <w:rPr>
                <w:sz w:val="18"/>
                <w:szCs w:val="18"/>
              </w:rPr>
            </w:pPr>
          </w:p>
        </w:tc>
        <w:tc>
          <w:tcPr>
            <w:tcW w:w="810" w:type="dxa"/>
            <w:vAlign w:val="center"/>
          </w:tcPr>
          <w:p w:rsidR="00A021CB" w:rsidRPr="00A021CB" w:rsidRDefault="00A021CB" w:rsidP="00A021CB">
            <w:pPr>
              <w:spacing w:before="100" w:beforeAutospacing="1" w:after="100" w:afterAutospacing="1"/>
              <w:ind w:right="60"/>
              <w:jc w:val="both"/>
              <w:rPr>
                <w:b/>
                <w:sz w:val="18"/>
                <w:szCs w:val="18"/>
              </w:rPr>
            </w:pPr>
            <w:r w:rsidRPr="00A021CB">
              <w:rPr>
                <w:b/>
                <w:sz w:val="18"/>
                <w:szCs w:val="18"/>
              </w:rPr>
              <w:t>2.56</w:t>
            </w:r>
          </w:p>
        </w:tc>
        <w:tc>
          <w:tcPr>
            <w:tcW w:w="810" w:type="dxa"/>
            <w:vAlign w:val="center"/>
          </w:tcPr>
          <w:p w:rsidR="00A021CB" w:rsidRPr="00A021CB" w:rsidRDefault="00A021CB" w:rsidP="00A021CB">
            <w:pPr>
              <w:spacing w:before="100" w:beforeAutospacing="1" w:after="100" w:afterAutospacing="1"/>
              <w:ind w:right="60"/>
              <w:jc w:val="both"/>
              <w:rPr>
                <w:b/>
                <w:sz w:val="18"/>
                <w:szCs w:val="18"/>
              </w:rPr>
            </w:pPr>
            <w:r w:rsidRPr="00A021CB">
              <w:rPr>
                <w:b/>
                <w:sz w:val="18"/>
                <w:szCs w:val="18"/>
              </w:rPr>
              <w:t>1.39</w:t>
            </w:r>
          </w:p>
        </w:tc>
        <w:tc>
          <w:tcPr>
            <w:tcW w:w="540" w:type="dxa"/>
            <w:vAlign w:val="center"/>
          </w:tcPr>
          <w:p w:rsidR="00A021CB" w:rsidRPr="00A021CB" w:rsidRDefault="00A021CB" w:rsidP="00A021CB">
            <w:pPr>
              <w:spacing w:before="100" w:beforeAutospacing="1" w:after="100" w:afterAutospacing="1"/>
              <w:ind w:right="60"/>
              <w:jc w:val="both"/>
              <w:rPr>
                <w:sz w:val="18"/>
                <w:szCs w:val="18"/>
              </w:rPr>
            </w:pPr>
          </w:p>
        </w:tc>
        <w:tc>
          <w:tcPr>
            <w:tcW w:w="630" w:type="dxa"/>
            <w:vAlign w:val="center"/>
          </w:tcPr>
          <w:p w:rsidR="00A021CB" w:rsidRPr="00A021CB" w:rsidRDefault="00A021CB" w:rsidP="00A021CB">
            <w:pPr>
              <w:spacing w:before="100" w:beforeAutospacing="1" w:after="100" w:afterAutospacing="1"/>
              <w:ind w:right="60"/>
              <w:jc w:val="both"/>
              <w:rPr>
                <w:sz w:val="18"/>
                <w:szCs w:val="18"/>
              </w:rPr>
            </w:pPr>
          </w:p>
        </w:tc>
        <w:tc>
          <w:tcPr>
            <w:tcW w:w="540" w:type="dxa"/>
            <w:vAlign w:val="center"/>
          </w:tcPr>
          <w:p w:rsidR="00A021CB" w:rsidRPr="00A021CB" w:rsidRDefault="00A021CB" w:rsidP="00A021CB">
            <w:pPr>
              <w:spacing w:before="100" w:beforeAutospacing="1" w:after="100" w:afterAutospacing="1"/>
              <w:ind w:right="60"/>
              <w:jc w:val="both"/>
              <w:rPr>
                <w:sz w:val="18"/>
                <w:szCs w:val="18"/>
              </w:rPr>
            </w:pPr>
          </w:p>
        </w:tc>
        <w:tc>
          <w:tcPr>
            <w:tcW w:w="540" w:type="dxa"/>
            <w:vAlign w:val="center"/>
          </w:tcPr>
          <w:p w:rsidR="00A021CB" w:rsidRPr="00A021CB" w:rsidRDefault="00A021CB" w:rsidP="00A021CB">
            <w:pPr>
              <w:spacing w:before="100" w:beforeAutospacing="1" w:after="100" w:afterAutospacing="1"/>
              <w:ind w:right="60"/>
              <w:jc w:val="both"/>
              <w:rPr>
                <w:sz w:val="18"/>
                <w:szCs w:val="18"/>
              </w:rPr>
            </w:pPr>
          </w:p>
        </w:tc>
        <w:tc>
          <w:tcPr>
            <w:tcW w:w="540" w:type="dxa"/>
            <w:vAlign w:val="center"/>
          </w:tcPr>
          <w:p w:rsidR="00A021CB" w:rsidRPr="00A021CB" w:rsidRDefault="00A021CB" w:rsidP="00A021CB">
            <w:pPr>
              <w:spacing w:before="100" w:beforeAutospacing="1" w:after="100" w:afterAutospacing="1"/>
              <w:ind w:right="60"/>
              <w:jc w:val="both"/>
              <w:rPr>
                <w:sz w:val="18"/>
                <w:szCs w:val="18"/>
              </w:rPr>
            </w:pPr>
          </w:p>
        </w:tc>
        <w:tc>
          <w:tcPr>
            <w:tcW w:w="630" w:type="dxa"/>
            <w:vAlign w:val="center"/>
          </w:tcPr>
          <w:p w:rsidR="00A021CB" w:rsidRPr="00A021CB" w:rsidRDefault="00A021CB" w:rsidP="00A021CB">
            <w:pPr>
              <w:spacing w:before="100" w:beforeAutospacing="1" w:after="100" w:afterAutospacing="1"/>
              <w:ind w:right="60"/>
              <w:jc w:val="both"/>
              <w:rPr>
                <w:sz w:val="18"/>
                <w:szCs w:val="18"/>
              </w:rPr>
            </w:pPr>
          </w:p>
        </w:tc>
        <w:tc>
          <w:tcPr>
            <w:tcW w:w="540" w:type="dxa"/>
            <w:vAlign w:val="center"/>
          </w:tcPr>
          <w:p w:rsidR="00A021CB" w:rsidRPr="00A021CB" w:rsidRDefault="00A021CB" w:rsidP="00A021CB">
            <w:pPr>
              <w:spacing w:before="100" w:beforeAutospacing="1" w:after="100" w:afterAutospacing="1"/>
              <w:ind w:right="60"/>
              <w:jc w:val="both"/>
              <w:rPr>
                <w:sz w:val="18"/>
                <w:szCs w:val="18"/>
              </w:rPr>
            </w:pPr>
          </w:p>
        </w:tc>
        <w:tc>
          <w:tcPr>
            <w:tcW w:w="630" w:type="dxa"/>
            <w:vAlign w:val="center"/>
          </w:tcPr>
          <w:p w:rsidR="00A021CB" w:rsidRPr="00A021CB" w:rsidRDefault="00A021CB" w:rsidP="00A021CB">
            <w:pPr>
              <w:spacing w:before="100" w:beforeAutospacing="1" w:after="100" w:afterAutospacing="1"/>
              <w:ind w:right="60"/>
              <w:jc w:val="both"/>
              <w:rPr>
                <w:sz w:val="18"/>
                <w:szCs w:val="18"/>
              </w:rPr>
            </w:pPr>
          </w:p>
        </w:tc>
        <w:tc>
          <w:tcPr>
            <w:tcW w:w="720" w:type="dxa"/>
            <w:vAlign w:val="center"/>
          </w:tcPr>
          <w:p w:rsidR="00A021CB" w:rsidRPr="00A021CB" w:rsidRDefault="00A021CB" w:rsidP="00A021CB">
            <w:pPr>
              <w:spacing w:before="100" w:beforeAutospacing="1" w:after="100" w:afterAutospacing="1"/>
              <w:jc w:val="both"/>
              <w:rPr>
                <w:b/>
                <w:sz w:val="18"/>
                <w:szCs w:val="18"/>
              </w:rPr>
            </w:pPr>
            <w:r w:rsidRPr="00A021CB">
              <w:rPr>
                <w:b/>
                <w:sz w:val="18"/>
                <w:szCs w:val="18"/>
              </w:rPr>
              <w:t>2.55</w:t>
            </w:r>
          </w:p>
        </w:tc>
        <w:tc>
          <w:tcPr>
            <w:tcW w:w="720" w:type="dxa"/>
            <w:vAlign w:val="center"/>
          </w:tcPr>
          <w:p w:rsidR="00A021CB" w:rsidRPr="00A021CB" w:rsidRDefault="00A021CB" w:rsidP="00A021CB">
            <w:pPr>
              <w:spacing w:before="100" w:beforeAutospacing="1" w:after="100" w:afterAutospacing="1"/>
              <w:jc w:val="both"/>
              <w:rPr>
                <w:b/>
                <w:sz w:val="18"/>
                <w:szCs w:val="18"/>
              </w:rPr>
            </w:pPr>
            <w:r w:rsidRPr="00A021CB">
              <w:rPr>
                <w:b/>
                <w:sz w:val="18"/>
                <w:szCs w:val="18"/>
              </w:rPr>
              <w:t>1.33</w:t>
            </w:r>
          </w:p>
        </w:tc>
      </w:tr>
      <w:tr w:rsidR="00A021CB" w:rsidRPr="00A021CB" w:rsidTr="000A3DDA">
        <w:trPr>
          <w:trHeight w:val="215"/>
        </w:trPr>
        <w:tc>
          <w:tcPr>
            <w:tcW w:w="15328" w:type="dxa"/>
            <w:gridSpan w:val="21"/>
            <w:vAlign w:val="center"/>
          </w:tcPr>
          <w:p w:rsidR="00A021CB" w:rsidRPr="00A021CB" w:rsidRDefault="00A021CB" w:rsidP="00A021CB">
            <w:pPr>
              <w:spacing w:before="100" w:beforeAutospacing="1" w:after="100" w:afterAutospacing="1"/>
              <w:rPr>
                <w:sz w:val="18"/>
                <w:szCs w:val="18"/>
              </w:rPr>
            </w:pPr>
            <w:r w:rsidRPr="00A021CB">
              <w:rPr>
                <w:b/>
                <w:sz w:val="18"/>
                <w:szCs w:val="18"/>
              </w:rPr>
              <w:t>SELF AWARENESS</w:t>
            </w:r>
          </w:p>
        </w:tc>
      </w:tr>
      <w:tr w:rsidR="00A021CB" w:rsidRPr="00A021CB" w:rsidTr="000A3DDA">
        <w:trPr>
          <w:trHeight w:val="215"/>
        </w:trPr>
        <w:tc>
          <w:tcPr>
            <w:tcW w:w="2998" w:type="dxa"/>
          </w:tcPr>
          <w:p w:rsidR="00A021CB" w:rsidRPr="00A021CB" w:rsidRDefault="00A021CB" w:rsidP="00A021CB">
            <w:pPr>
              <w:spacing w:before="100" w:beforeAutospacing="1" w:after="100" w:afterAutospacing="1"/>
              <w:ind w:right="60"/>
              <w:jc w:val="both"/>
              <w:rPr>
                <w:sz w:val="18"/>
                <w:szCs w:val="18"/>
              </w:rPr>
            </w:pPr>
            <w:r w:rsidRPr="00A021CB">
              <w:rPr>
                <w:sz w:val="18"/>
                <w:szCs w:val="18"/>
              </w:rPr>
              <w:t xml:space="preserve">Self-confidence/esteem </w:t>
            </w:r>
          </w:p>
        </w:tc>
        <w:tc>
          <w:tcPr>
            <w:tcW w:w="63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148</w:t>
            </w:r>
          </w:p>
        </w:tc>
        <w:tc>
          <w:tcPr>
            <w:tcW w:w="72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54.6</w:t>
            </w:r>
          </w:p>
        </w:tc>
        <w:tc>
          <w:tcPr>
            <w:tcW w:w="36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2</w:t>
            </w:r>
          </w:p>
        </w:tc>
        <w:tc>
          <w:tcPr>
            <w:tcW w:w="54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0.7</w:t>
            </w:r>
          </w:p>
        </w:tc>
        <w:tc>
          <w:tcPr>
            <w:tcW w:w="54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29</w:t>
            </w:r>
          </w:p>
        </w:tc>
        <w:tc>
          <w:tcPr>
            <w:tcW w:w="63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10.7</w:t>
            </w:r>
          </w:p>
        </w:tc>
        <w:tc>
          <w:tcPr>
            <w:tcW w:w="63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92</w:t>
            </w:r>
          </w:p>
        </w:tc>
        <w:tc>
          <w:tcPr>
            <w:tcW w:w="63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33.9</w:t>
            </w:r>
          </w:p>
        </w:tc>
        <w:tc>
          <w:tcPr>
            <w:tcW w:w="810" w:type="dxa"/>
            <w:vAlign w:val="center"/>
          </w:tcPr>
          <w:p w:rsidR="00A021CB" w:rsidRPr="00A021CB" w:rsidRDefault="00A021CB" w:rsidP="00A021CB">
            <w:pPr>
              <w:spacing w:before="100" w:beforeAutospacing="1" w:after="100" w:afterAutospacing="1"/>
              <w:jc w:val="both"/>
              <w:rPr>
                <w:sz w:val="18"/>
                <w:szCs w:val="18"/>
              </w:rPr>
            </w:pPr>
            <w:r w:rsidRPr="00A021CB">
              <w:rPr>
                <w:sz w:val="18"/>
                <w:szCs w:val="18"/>
              </w:rPr>
              <w:t>2.76</w:t>
            </w:r>
          </w:p>
        </w:tc>
        <w:tc>
          <w:tcPr>
            <w:tcW w:w="810" w:type="dxa"/>
            <w:vAlign w:val="center"/>
          </w:tcPr>
          <w:p w:rsidR="00A021CB" w:rsidRPr="00A021CB" w:rsidRDefault="00A021CB" w:rsidP="00A021CB">
            <w:pPr>
              <w:spacing w:before="100" w:beforeAutospacing="1" w:after="100" w:afterAutospacing="1"/>
              <w:jc w:val="both"/>
              <w:rPr>
                <w:sz w:val="18"/>
                <w:szCs w:val="18"/>
              </w:rPr>
            </w:pPr>
            <w:r w:rsidRPr="00A021CB">
              <w:rPr>
                <w:sz w:val="18"/>
                <w:szCs w:val="18"/>
              </w:rPr>
              <w:t>1.40</w:t>
            </w:r>
          </w:p>
        </w:tc>
        <w:tc>
          <w:tcPr>
            <w:tcW w:w="54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56</w:t>
            </w:r>
          </w:p>
        </w:tc>
        <w:tc>
          <w:tcPr>
            <w:tcW w:w="63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44.4</w:t>
            </w:r>
          </w:p>
        </w:tc>
        <w:tc>
          <w:tcPr>
            <w:tcW w:w="54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10</w:t>
            </w:r>
          </w:p>
        </w:tc>
        <w:tc>
          <w:tcPr>
            <w:tcW w:w="54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7.9</w:t>
            </w:r>
          </w:p>
        </w:tc>
        <w:tc>
          <w:tcPr>
            <w:tcW w:w="54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13</w:t>
            </w:r>
          </w:p>
        </w:tc>
        <w:tc>
          <w:tcPr>
            <w:tcW w:w="63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10.3</w:t>
            </w:r>
          </w:p>
        </w:tc>
        <w:tc>
          <w:tcPr>
            <w:tcW w:w="54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47</w:t>
            </w:r>
          </w:p>
        </w:tc>
        <w:tc>
          <w:tcPr>
            <w:tcW w:w="63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37.3</w:t>
            </w:r>
          </w:p>
        </w:tc>
        <w:tc>
          <w:tcPr>
            <w:tcW w:w="720" w:type="dxa"/>
            <w:vAlign w:val="center"/>
          </w:tcPr>
          <w:p w:rsidR="00A021CB" w:rsidRPr="00A021CB" w:rsidRDefault="00A021CB" w:rsidP="00A021CB">
            <w:pPr>
              <w:spacing w:before="100" w:beforeAutospacing="1" w:after="100" w:afterAutospacing="1"/>
              <w:jc w:val="both"/>
              <w:rPr>
                <w:sz w:val="18"/>
                <w:szCs w:val="18"/>
              </w:rPr>
            </w:pPr>
            <w:r w:rsidRPr="00A021CB">
              <w:rPr>
                <w:sz w:val="18"/>
                <w:szCs w:val="18"/>
              </w:rPr>
              <w:t>2.60</w:t>
            </w:r>
          </w:p>
        </w:tc>
        <w:tc>
          <w:tcPr>
            <w:tcW w:w="720" w:type="dxa"/>
            <w:vAlign w:val="center"/>
          </w:tcPr>
          <w:p w:rsidR="00A021CB" w:rsidRPr="00A021CB" w:rsidRDefault="00A021CB" w:rsidP="00A021CB">
            <w:pPr>
              <w:spacing w:before="100" w:beforeAutospacing="1" w:after="100" w:afterAutospacing="1"/>
              <w:jc w:val="both"/>
              <w:rPr>
                <w:sz w:val="18"/>
                <w:szCs w:val="18"/>
              </w:rPr>
            </w:pPr>
            <w:r w:rsidRPr="00A021CB">
              <w:rPr>
                <w:sz w:val="18"/>
                <w:szCs w:val="18"/>
              </w:rPr>
              <w:t>1.38</w:t>
            </w:r>
          </w:p>
        </w:tc>
      </w:tr>
      <w:tr w:rsidR="00A021CB" w:rsidRPr="00A021CB" w:rsidTr="000A3DDA">
        <w:trPr>
          <w:trHeight w:val="215"/>
        </w:trPr>
        <w:tc>
          <w:tcPr>
            <w:tcW w:w="2998" w:type="dxa"/>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Accurate self-assessment/evaluation</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148</w:t>
            </w:r>
          </w:p>
        </w:tc>
        <w:tc>
          <w:tcPr>
            <w:tcW w:w="72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54.6</w:t>
            </w:r>
          </w:p>
        </w:tc>
        <w:tc>
          <w:tcPr>
            <w:tcW w:w="36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2</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0.7</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36</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13.3</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85</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31.4</w:t>
            </w:r>
          </w:p>
        </w:tc>
        <w:tc>
          <w:tcPr>
            <w:tcW w:w="810" w:type="dxa"/>
            <w:vAlign w:val="center"/>
          </w:tcPr>
          <w:p w:rsidR="00A021CB" w:rsidRPr="00A021CB" w:rsidRDefault="00A021CB" w:rsidP="00A021CB">
            <w:pPr>
              <w:spacing w:before="100" w:beforeAutospacing="1" w:after="100" w:afterAutospacing="1"/>
              <w:jc w:val="both"/>
              <w:rPr>
                <w:sz w:val="18"/>
                <w:szCs w:val="18"/>
              </w:rPr>
            </w:pPr>
            <w:r w:rsidRPr="00A021CB">
              <w:rPr>
                <w:sz w:val="18"/>
                <w:szCs w:val="18"/>
              </w:rPr>
              <w:t>2.79</w:t>
            </w:r>
          </w:p>
        </w:tc>
        <w:tc>
          <w:tcPr>
            <w:tcW w:w="810" w:type="dxa"/>
            <w:vAlign w:val="center"/>
          </w:tcPr>
          <w:p w:rsidR="00A021CB" w:rsidRPr="00A021CB" w:rsidRDefault="00A021CB" w:rsidP="00A021CB">
            <w:pPr>
              <w:spacing w:before="100" w:beforeAutospacing="1" w:after="100" w:afterAutospacing="1"/>
              <w:jc w:val="both"/>
              <w:rPr>
                <w:sz w:val="18"/>
                <w:szCs w:val="18"/>
              </w:rPr>
            </w:pPr>
            <w:r w:rsidRPr="00A021CB">
              <w:rPr>
                <w:sz w:val="18"/>
                <w:szCs w:val="18"/>
              </w:rPr>
              <w:t>1.38</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58</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46</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10</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7.9</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13</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10.3</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45</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35.7</w:t>
            </w:r>
          </w:p>
        </w:tc>
        <w:tc>
          <w:tcPr>
            <w:tcW w:w="720" w:type="dxa"/>
            <w:vAlign w:val="center"/>
          </w:tcPr>
          <w:p w:rsidR="00A021CB" w:rsidRPr="00A021CB" w:rsidRDefault="00A021CB" w:rsidP="00A021CB">
            <w:pPr>
              <w:spacing w:before="100" w:beforeAutospacing="1" w:after="100" w:afterAutospacing="1"/>
              <w:jc w:val="both"/>
              <w:rPr>
                <w:sz w:val="18"/>
                <w:szCs w:val="18"/>
              </w:rPr>
            </w:pPr>
            <w:r w:rsidRPr="00A021CB">
              <w:rPr>
                <w:sz w:val="18"/>
                <w:szCs w:val="18"/>
              </w:rPr>
              <w:t>2.64</w:t>
            </w:r>
          </w:p>
        </w:tc>
        <w:tc>
          <w:tcPr>
            <w:tcW w:w="720" w:type="dxa"/>
            <w:vAlign w:val="center"/>
          </w:tcPr>
          <w:p w:rsidR="00A021CB" w:rsidRPr="00A021CB" w:rsidRDefault="00A021CB" w:rsidP="00A021CB">
            <w:pPr>
              <w:spacing w:before="100" w:beforeAutospacing="1" w:after="100" w:afterAutospacing="1"/>
              <w:jc w:val="both"/>
              <w:rPr>
                <w:sz w:val="18"/>
                <w:szCs w:val="18"/>
              </w:rPr>
            </w:pPr>
            <w:r w:rsidRPr="00A021CB">
              <w:rPr>
                <w:sz w:val="18"/>
                <w:szCs w:val="18"/>
              </w:rPr>
              <w:t>1.37</w:t>
            </w:r>
          </w:p>
        </w:tc>
      </w:tr>
      <w:tr w:rsidR="00A021CB" w:rsidRPr="00A021CB" w:rsidTr="000A3DDA">
        <w:trPr>
          <w:trHeight w:val="215"/>
        </w:trPr>
        <w:tc>
          <w:tcPr>
            <w:tcW w:w="2998" w:type="dxa"/>
          </w:tcPr>
          <w:p w:rsidR="00A021CB" w:rsidRPr="00A021CB" w:rsidRDefault="00A021CB" w:rsidP="00A021CB">
            <w:pPr>
              <w:spacing w:before="100" w:beforeAutospacing="1" w:after="100" w:afterAutospacing="1"/>
              <w:ind w:right="60"/>
              <w:jc w:val="both"/>
              <w:rPr>
                <w:bCs/>
                <w:sz w:val="18"/>
                <w:szCs w:val="18"/>
              </w:rPr>
            </w:pPr>
            <w:r w:rsidRPr="00A021CB">
              <w:rPr>
                <w:sz w:val="18"/>
                <w:szCs w:val="18"/>
              </w:rPr>
              <w:t xml:space="preserve">Emotional self-awareness </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145</w:t>
            </w:r>
          </w:p>
        </w:tc>
        <w:tc>
          <w:tcPr>
            <w:tcW w:w="72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53.5</w:t>
            </w:r>
          </w:p>
        </w:tc>
        <w:tc>
          <w:tcPr>
            <w:tcW w:w="36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6</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2.2</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30</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11.1</w:t>
            </w:r>
          </w:p>
        </w:tc>
        <w:tc>
          <w:tcPr>
            <w:tcW w:w="63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90</w:t>
            </w:r>
          </w:p>
        </w:tc>
        <w:tc>
          <w:tcPr>
            <w:tcW w:w="630" w:type="dxa"/>
            <w:vAlign w:val="center"/>
          </w:tcPr>
          <w:p w:rsidR="00A021CB" w:rsidRPr="00A021CB" w:rsidRDefault="00A021CB" w:rsidP="00A021CB">
            <w:pPr>
              <w:spacing w:before="100" w:beforeAutospacing="1" w:after="100" w:afterAutospacing="1"/>
              <w:ind w:right="60"/>
              <w:jc w:val="both"/>
              <w:rPr>
                <w:sz w:val="18"/>
                <w:szCs w:val="18"/>
              </w:rPr>
            </w:pPr>
            <w:r w:rsidRPr="00A021CB">
              <w:rPr>
                <w:sz w:val="18"/>
                <w:szCs w:val="18"/>
              </w:rPr>
              <w:t>33.2</w:t>
            </w:r>
          </w:p>
        </w:tc>
        <w:tc>
          <w:tcPr>
            <w:tcW w:w="810" w:type="dxa"/>
            <w:vAlign w:val="center"/>
          </w:tcPr>
          <w:p w:rsidR="00A021CB" w:rsidRPr="00A021CB" w:rsidRDefault="00A021CB" w:rsidP="00A021CB">
            <w:pPr>
              <w:spacing w:before="100" w:beforeAutospacing="1" w:after="100" w:afterAutospacing="1"/>
              <w:jc w:val="both"/>
              <w:rPr>
                <w:sz w:val="18"/>
                <w:szCs w:val="18"/>
              </w:rPr>
            </w:pPr>
            <w:r w:rsidRPr="00A021CB">
              <w:rPr>
                <w:sz w:val="18"/>
                <w:szCs w:val="18"/>
              </w:rPr>
              <w:t>2.76</w:t>
            </w:r>
          </w:p>
        </w:tc>
        <w:tc>
          <w:tcPr>
            <w:tcW w:w="810" w:type="dxa"/>
            <w:vAlign w:val="center"/>
          </w:tcPr>
          <w:p w:rsidR="00A021CB" w:rsidRPr="00A021CB" w:rsidRDefault="00A021CB" w:rsidP="00A021CB">
            <w:pPr>
              <w:spacing w:before="100" w:beforeAutospacing="1" w:after="100" w:afterAutospacing="1"/>
              <w:jc w:val="both"/>
              <w:rPr>
                <w:sz w:val="18"/>
                <w:szCs w:val="18"/>
              </w:rPr>
            </w:pPr>
            <w:r w:rsidRPr="00A021CB">
              <w:rPr>
                <w:sz w:val="18"/>
                <w:szCs w:val="18"/>
              </w:rPr>
              <w:t>1.39</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57</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45.2</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10</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7.9</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13</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10.3</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46</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36.5</w:t>
            </w:r>
          </w:p>
        </w:tc>
        <w:tc>
          <w:tcPr>
            <w:tcW w:w="720" w:type="dxa"/>
            <w:vAlign w:val="center"/>
          </w:tcPr>
          <w:p w:rsidR="00A021CB" w:rsidRPr="00A021CB" w:rsidRDefault="00A021CB" w:rsidP="00A021CB">
            <w:pPr>
              <w:spacing w:before="100" w:beforeAutospacing="1" w:after="100" w:afterAutospacing="1"/>
              <w:jc w:val="both"/>
              <w:rPr>
                <w:sz w:val="18"/>
                <w:szCs w:val="18"/>
              </w:rPr>
            </w:pPr>
            <w:r w:rsidRPr="00A021CB">
              <w:rPr>
                <w:sz w:val="18"/>
                <w:szCs w:val="18"/>
              </w:rPr>
              <w:t>2.62</w:t>
            </w:r>
          </w:p>
        </w:tc>
        <w:tc>
          <w:tcPr>
            <w:tcW w:w="720" w:type="dxa"/>
            <w:vAlign w:val="center"/>
          </w:tcPr>
          <w:p w:rsidR="00A021CB" w:rsidRPr="00A021CB" w:rsidRDefault="00A021CB" w:rsidP="00A021CB">
            <w:pPr>
              <w:spacing w:before="100" w:beforeAutospacing="1" w:after="100" w:afterAutospacing="1"/>
              <w:jc w:val="both"/>
              <w:rPr>
                <w:sz w:val="18"/>
                <w:szCs w:val="18"/>
              </w:rPr>
            </w:pPr>
            <w:r w:rsidRPr="00A021CB">
              <w:rPr>
                <w:sz w:val="18"/>
                <w:szCs w:val="18"/>
              </w:rPr>
              <w:t>1.37</w:t>
            </w:r>
          </w:p>
        </w:tc>
      </w:tr>
      <w:tr w:rsidR="00A021CB" w:rsidRPr="00A021CB" w:rsidTr="000A3DDA">
        <w:trPr>
          <w:trHeight w:val="215"/>
        </w:trPr>
        <w:tc>
          <w:tcPr>
            <w:tcW w:w="2998" w:type="dxa"/>
          </w:tcPr>
          <w:p w:rsidR="00A021CB" w:rsidRPr="00A021CB" w:rsidRDefault="00A021CB" w:rsidP="00A021CB">
            <w:pPr>
              <w:spacing w:before="100" w:beforeAutospacing="1" w:after="100" w:afterAutospacing="1"/>
              <w:ind w:right="60"/>
              <w:jc w:val="both"/>
              <w:rPr>
                <w:sz w:val="18"/>
                <w:szCs w:val="18"/>
              </w:rPr>
            </w:pPr>
            <w:r w:rsidRPr="00A021CB">
              <w:rPr>
                <w:b/>
                <w:sz w:val="18"/>
                <w:szCs w:val="18"/>
              </w:rPr>
              <w:t>Weighted mean</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p>
        </w:tc>
        <w:tc>
          <w:tcPr>
            <w:tcW w:w="720" w:type="dxa"/>
            <w:vAlign w:val="center"/>
          </w:tcPr>
          <w:p w:rsidR="00A021CB" w:rsidRPr="00A021CB" w:rsidRDefault="00A021CB" w:rsidP="00A021CB">
            <w:pPr>
              <w:spacing w:before="100" w:beforeAutospacing="1" w:after="100" w:afterAutospacing="1"/>
              <w:ind w:right="60"/>
              <w:jc w:val="both"/>
              <w:rPr>
                <w:bCs/>
                <w:sz w:val="18"/>
                <w:szCs w:val="18"/>
              </w:rPr>
            </w:pPr>
          </w:p>
        </w:tc>
        <w:tc>
          <w:tcPr>
            <w:tcW w:w="360" w:type="dxa"/>
            <w:vAlign w:val="center"/>
          </w:tcPr>
          <w:p w:rsidR="00A021CB" w:rsidRPr="00A021CB" w:rsidRDefault="00A021CB" w:rsidP="00A021CB">
            <w:pPr>
              <w:spacing w:before="100" w:beforeAutospacing="1" w:after="100" w:afterAutospacing="1"/>
              <w:ind w:right="60"/>
              <w:jc w:val="both"/>
              <w:rPr>
                <w:bCs/>
                <w:sz w:val="18"/>
                <w:szCs w:val="18"/>
              </w:rPr>
            </w:pP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p>
        </w:tc>
        <w:tc>
          <w:tcPr>
            <w:tcW w:w="630" w:type="dxa"/>
            <w:vAlign w:val="center"/>
          </w:tcPr>
          <w:p w:rsidR="00A021CB" w:rsidRPr="00A021CB" w:rsidRDefault="00A021CB" w:rsidP="00A021CB">
            <w:pPr>
              <w:spacing w:before="100" w:beforeAutospacing="1" w:after="100" w:afterAutospacing="1"/>
              <w:ind w:right="60"/>
              <w:jc w:val="both"/>
              <w:rPr>
                <w:sz w:val="18"/>
                <w:szCs w:val="18"/>
              </w:rPr>
            </w:pPr>
          </w:p>
        </w:tc>
        <w:tc>
          <w:tcPr>
            <w:tcW w:w="630" w:type="dxa"/>
            <w:vAlign w:val="center"/>
          </w:tcPr>
          <w:p w:rsidR="00A021CB" w:rsidRPr="00A021CB" w:rsidRDefault="00A021CB" w:rsidP="00A021CB">
            <w:pPr>
              <w:spacing w:before="100" w:beforeAutospacing="1" w:after="100" w:afterAutospacing="1"/>
              <w:ind w:right="60"/>
              <w:jc w:val="both"/>
              <w:rPr>
                <w:sz w:val="18"/>
                <w:szCs w:val="18"/>
              </w:rPr>
            </w:pPr>
          </w:p>
        </w:tc>
        <w:tc>
          <w:tcPr>
            <w:tcW w:w="810" w:type="dxa"/>
            <w:vAlign w:val="center"/>
          </w:tcPr>
          <w:p w:rsidR="00A021CB" w:rsidRPr="00A021CB" w:rsidRDefault="00A021CB" w:rsidP="00A021CB">
            <w:pPr>
              <w:spacing w:before="100" w:beforeAutospacing="1" w:after="100" w:afterAutospacing="1"/>
              <w:jc w:val="both"/>
              <w:rPr>
                <w:b/>
                <w:sz w:val="18"/>
                <w:szCs w:val="18"/>
              </w:rPr>
            </w:pPr>
            <w:r w:rsidRPr="00A021CB">
              <w:rPr>
                <w:b/>
                <w:sz w:val="18"/>
                <w:szCs w:val="18"/>
              </w:rPr>
              <w:t>2.77</w:t>
            </w:r>
          </w:p>
        </w:tc>
        <w:tc>
          <w:tcPr>
            <w:tcW w:w="810" w:type="dxa"/>
            <w:vAlign w:val="center"/>
          </w:tcPr>
          <w:p w:rsidR="00A021CB" w:rsidRPr="00A021CB" w:rsidRDefault="00A021CB" w:rsidP="00A021CB">
            <w:pPr>
              <w:spacing w:before="100" w:beforeAutospacing="1" w:after="100" w:afterAutospacing="1"/>
              <w:jc w:val="both"/>
              <w:rPr>
                <w:b/>
                <w:sz w:val="18"/>
                <w:szCs w:val="18"/>
              </w:rPr>
            </w:pPr>
            <w:r w:rsidRPr="00A021CB">
              <w:rPr>
                <w:b/>
                <w:sz w:val="18"/>
                <w:szCs w:val="18"/>
              </w:rPr>
              <w:t>1.39</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p>
        </w:tc>
        <w:tc>
          <w:tcPr>
            <w:tcW w:w="720" w:type="dxa"/>
            <w:vAlign w:val="center"/>
          </w:tcPr>
          <w:p w:rsidR="00A021CB" w:rsidRPr="00A021CB" w:rsidRDefault="00A021CB" w:rsidP="00A021CB">
            <w:pPr>
              <w:spacing w:before="100" w:beforeAutospacing="1" w:after="100" w:afterAutospacing="1"/>
              <w:jc w:val="both"/>
              <w:rPr>
                <w:b/>
                <w:sz w:val="18"/>
                <w:szCs w:val="18"/>
              </w:rPr>
            </w:pPr>
            <w:r w:rsidRPr="00A021CB">
              <w:rPr>
                <w:b/>
                <w:sz w:val="18"/>
                <w:szCs w:val="18"/>
              </w:rPr>
              <w:t>2.62</w:t>
            </w:r>
          </w:p>
        </w:tc>
        <w:tc>
          <w:tcPr>
            <w:tcW w:w="720" w:type="dxa"/>
            <w:vAlign w:val="center"/>
          </w:tcPr>
          <w:p w:rsidR="00A021CB" w:rsidRPr="00A021CB" w:rsidRDefault="00A021CB" w:rsidP="00A021CB">
            <w:pPr>
              <w:spacing w:before="100" w:beforeAutospacing="1" w:after="100" w:afterAutospacing="1"/>
              <w:jc w:val="both"/>
              <w:rPr>
                <w:b/>
                <w:sz w:val="18"/>
                <w:szCs w:val="18"/>
              </w:rPr>
            </w:pPr>
            <w:r w:rsidRPr="00A021CB">
              <w:rPr>
                <w:b/>
                <w:sz w:val="18"/>
                <w:szCs w:val="18"/>
              </w:rPr>
              <w:t>1.37</w:t>
            </w:r>
          </w:p>
        </w:tc>
      </w:tr>
      <w:tr w:rsidR="00A021CB" w:rsidRPr="00A021CB" w:rsidTr="000A3DDA">
        <w:trPr>
          <w:trHeight w:val="215"/>
        </w:trPr>
        <w:tc>
          <w:tcPr>
            <w:tcW w:w="15328" w:type="dxa"/>
            <w:gridSpan w:val="21"/>
            <w:vAlign w:val="center"/>
          </w:tcPr>
          <w:p w:rsidR="00A021CB" w:rsidRPr="00A021CB" w:rsidRDefault="00A021CB" w:rsidP="00A021CB">
            <w:pPr>
              <w:spacing w:before="100" w:beforeAutospacing="1" w:after="100" w:afterAutospacing="1"/>
              <w:rPr>
                <w:sz w:val="18"/>
                <w:szCs w:val="18"/>
              </w:rPr>
            </w:pPr>
            <w:r w:rsidRPr="00A021CB">
              <w:rPr>
                <w:b/>
                <w:sz w:val="18"/>
                <w:szCs w:val="18"/>
              </w:rPr>
              <w:t>SELF-MANAGEMENT</w:t>
            </w:r>
          </w:p>
        </w:tc>
      </w:tr>
      <w:tr w:rsidR="00A021CB" w:rsidRPr="00A021CB" w:rsidTr="000A3DDA">
        <w:trPr>
          <w:trHeight w:val="215"/>
        </w:trPr>
        <w:tc>
          <w:tcPr>
            <w:tcW w:w="2998" w:type="dxa"/>
          </w:tcPr>
          <w:p w:rsidR="00A021CB" w:rsidRPr="00A021CB" w:rsidRDefault="00A021CB" w:rsidP="00A021CB">
            <w:pPr>
              <w:spacing w:before="100" w:beforeAutospacing="1" w:after="100" w:afterAutospacing="1"/>
              <w:ind w:right="60"/>
              <w:jc w:val="both"/>
              <w:rPr>
                <w:bCs/>
                <w:sz w:val="18"/>
                <w:szCs w:val="18"/>
              </w:rPr>
            </w:pPr>
            <w:r w:rsidRPr="00A021CB">
              <w:rPr>
                <w:sz w:val="18"/>
                <w:szCs w:val="18"/>
              </w:rPr>
              <w:t>Growth orientation</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153</w:t>
            </w:r>
          </w:p>
        </w:tc>
        <w:tc>
          <w:tcPr>
            <w:tcW w:w="72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56.5</w:t>
            </w:r>
          </w:p>
        </w:tc>
        <w:tc>
          <w:tcPr>
            <w:tcW w:w="36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2</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0.7</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38</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14</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78</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28.8</w:t>
            </w:r>
          </w:p>
        </w:tc>
        <w:tc>
          <w:tcPr>
            <w:tcW w:w="810" w:type="dxa"/>
            <w:vAlign w:val="center"/>
          </w:tcPr>
          <w:p w:rsidR="00A021CB" w:rsidRPr="00A021CB" w:rsidRDefault="00A021CB" w:rsidP="00A021CB">
            <w:pPr>
              <w:spacing w:before="100" w:beforeAutospacing="1" w:after="100" w:afterAutospacing="1"/>
              <w:ind w:right="60"/>
              <w:jc w:val="both"/>
              <w:rPr>
                <w:color w:val="000000"/>
                <w:sz w:val="18"/>
                <w:szCs w:val="18"/>
              </w:rPr>
            </w:pPr>
            <w:r w:rsidRPr="00A021CB">
              <w:rPr>
                <w:color w:val="000000"/>
                <w:sz w:val="18"/>
                <w:szCs w:val="18"/>
              </w:rPr>
              <w:t>2.85</w:t>
            </w:r>
          </w:p>
        </w:tc>
        <w:tc>
          <w:tcPr>
            <w:tcW w:w="810" w:type="dxa"/>
            <w:vAlign w:val="center"/>
          </w:tcPr>
          <w:p w:rsidR="00A021CB" w:rsidRPr="00A021CB" w:rsidRDefault="00A021CB" w:rsidP="00A021CB">
            <w:pPr>
              <w:spacing w:before="100" w:beforeAutospacing="1" w:after="100" w:afterAutospacing="1"/>
              <w:ind w:right="60"/>
              <w:jc w:val="both"/>
              <w:rPr>
                <w:color w:val="000000"/>
                <w:sz w:val="18"/>
                <w:szCs w:val="18"/>
              </w:rPr>
            </w:pPr>
            <w:r w:rsidRPr="00A021CB">
              <w:rPr>
                <w:color w:val="000000"/>
                <w:sz w:val="18"/>
                <w:szCs w:val="18"/>
              </w:rPr>
              <w:t>1.36</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49</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38.9</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10</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7.9</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19</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15.1</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48</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38.1</w:t>
            </w:r>
          </w:p>
        </w:tc>
        <w:tc>
          <w:tcPr>
            <w:tcW w:w="720" w:type="dxa"/>
            <w:vAlign w:val="center"/>
          </w:tcPr>
          <w:p w:rsidR="00A021CB" w:rsidRPr="00A021CB" w:rsidRDefault="00A021CB" w:rsidP="00A021CB">
            <w:pPr>
              <w:spacing w:before="100" w:beforeAutospacing="1" w:after="100" w:afterAutospacing="1"/>
              <w:jc w:val="both"/>
              <w:rPr>
                <w:sz w:val="18"/>
                <w:szCs w:val="18"/>
              </w:rPr>
            </w:pPr>
            <w:r w:rsidRPr="00A021CB">
              <w:rPr>
                <w:sz w:val="18"/>
                <w:szCs w:val="18"/>
              </w:rPr>
              <w:t>2.48</w:t>
            </w:r>
          </w:p>
        </w:tc>
        <w:tc>
          <w:tcPr>
            <w:tcW w:w="720" w:type="dxa"/>
            <w:vAlign w:val="center"/>
          </w:tcPr>
          <w:p w:rsidR="00A021CB" w:rsidRPr="00A021CB" w:rsidRDefault="00A021CB" w:rsidP="00A021CB">
            <w:pPr>
              <w:spacing w:before="100" w:beforeAutospacing="1" w:after="100" w:afterAutospacing="1"/>
              <w:jc w:val="both"/>
              <w:rPr>
                <w:sz w:val="18"/>
                <w:szCs w:val="18"/>
              </w:rPr>
            </w:pPr>
            <w:r w:rsidRPr="00A021CB">
              <w:rPr>
                <w:sz w:val="18"/>
                <w:szCs w:val="18"/>
              </w:rPr>
              <w:t>1.34</w:t>
            </w:r>
          </w:p>
        </w:tc>
      </w:tr>
      <w:tr w:rsidR="00A021CB" w:rsidRPr="00A021CB" w:rsidTr="000A3DDA">
        <w:trPr>
          <w:trHeight w:val="215"/>
        </w:trPr>
        <w:tc>
          <w:tcPr>
            <w:tcW w:w="2998" w:type="dxa"/>
          </w:tcPr>
          <w:p w:rsidR="00A021CB" w:rsidRPr="00A021CB" w:rsidRDefault="00A021CB" w:rsidP="00A021CB">
            <w:pPr>
              <w:spacing w:before="100" w:beforeAutospacing="1" w:after="100" w:afterAutospacing="1"/>
              <w:ind w:right="60"/>
              <w:jc w:val="both"/>
              <w:rPr>
                <w:bCs/>
                <w:sz w:val="18"/>
                <w:szCs w:val="18"/>
              </w:rPr>
            </w:pPr>
            <w:r w:rsidRPr="00A021CB">
              <w:rPr>
                <w:sz w:val="18"/>
                <w:szCs w:val="18"/>
              </w:rPr>
              <w:t>Innovation</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145</w:t>
            </w:r>
          </w:p>
        </w:tc>
        <w:tc>
          <w:tcPr>
            <w:tcW w:w="72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53.5</w:t>
            </w:r>
          </w:p>
        </w:tc>
        <w:tc>
          <w:tcPr>
            <w:tcW w:w="360" w:type="dxa"/>
          </w:tcPr>
          <w:p w:rsidR="00A021CB" w:rsidRPr="00A021CB" w:rsidRDefault="00A021CB" w:rsidP="00A021CB">
            <w:pPr>
              <w:spacing w:before="100" w:beforeAutospacing="1" w:after="100" w:afterAutospacing="1"/>
              <w:ind w:right="60"/>
              <w:jc w:val="both"/>
              <w:rPr>
                <w:bCs/>
                <w:sz w:val="18"/>
                <w:szCs w:val="18"/>
              </w:rPr>
            </w:pPr>
            <w:r w:rsidRPr="00A021CB">
              <w:rPr>
                <w:sz w:val="18"/>
                <w:szCs w:val="18"/>
              </w:rPr>
              <w:t>2</w:t>
            </w:r>
          </w:p>
        </w:tc>
        <w:tc>
          <w:tcPr>
            <w:tcW w:w="540" w:type="dxa"/>
          </w:tcPr>
          <w:p w:rsidR="00A021CB" w:rsidRPr="00A021CB" w:rsidRDefault="00A021CB" w:rsidP="00A021CB">
            <w:pPr>
              <w:spacing w:before="100" w:beforeAutospacing="1" w:after="100" w:afterAutospacing="1"/>
              <w:ind w:right="60"/>
              <w:jc w:val="both"/>
              <w:rPr>
                <w:bCs/>
                <w:sz w:val="18"/>
                <w:szCs w:val="18"/>
              </w:rPr>
            </w:pPr>
            <w:r w:rsidRPr="00A021CB">
              <w:rPr>
                <w:sz w:val="18"/>
                <w:szCs w:val="18"/>
              </w:rPr>
              <w:t>0.7</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33</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12.2</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91</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33.6</w:t>
            </w:r>
          </w:p>
        </w:tc>
        <w:tc>
          <w:tcPr>
            <w:tcW w:w="810" w:type="dxa"/>
            <w:vAlign w:val="center"/>
          </w:tcPr>
          <w:p w:rsidR="00A021CB" w:rsidRPr="00A021CB" w:rsidRDefault="00A021CB" w:rsidP="00A021CB">
            <w:pPr>
              <w:spacing w:before="100" w:beforeAutospacing="1" w:after="100" w:afterAutospacing="1"/>
              <w:ind w:right="60"/>
              <w:jc w:val="both"/>
              <w:rPr>
                <w:color w:val="000000"/>
                <w:sz w:val="18"/>
                <w:szCs w:val="18"/>
              </w:rPr>
            </w:pPr>
            <w:r w:rsidRPr="00A021CB">
              <w:rPr>
                <w:color w:val="000000"/>
                <w:sz w:val="18"/>
                <w:szCs w:val="18"/>
              </w:rPr>
              <w:t>2.74</w:t>
            </w:r>
          </w:p>
        </w:tc>
        <w:tc>
          <w:tcPr>
            <w:tcW w:w="810" w:type="dxa"/>
            <w:vAlign w:val="center"/>
          </w:tcPr>
          <w:p w:rsidR="00A021CB" w:rsidRPr="00A021CB" w:rsidRDefault="00A021CB" w:rsidP="00A021CB">
            <w:pPr>
              <w:spacing w:before="100" w:beforeAutospacing="1" w:after="100" w:afterAutospacing="1"/>
              <w:ind w:right="60"/>
              <w:jc w:val="both"/>
              <w:rPr>
                <w:color w:val="000000"/>
                <w:sz w:val="18"/>
                <w:szCs w:val="18"/>
              </w:rPr>
            </w:pPr>
            <w:r w:rsidRPr="00A021CB">
              <w:rPr>
                <w:color w:val="000000"/>
                <w:sz w:val="18"/>
                <w:szCs w:val="18"/>
              </w:rPr>
              <w:t>1.39</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54</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42.9</w:t>
            </w:r>
          </w:p>
        </w:tc>
        <w:tc>
          <w:tcPr>
            <w:tcW w:w="540" w:type="dxa"/>
          </w:tcPr>
          <w:p w:rsidR="00A021CB" w:rsidRPr="00A021CB" w:rsidRDefault="00A021CB" w:rsidP="00A021CB">
            <w:pPr>
              <w:spacing w:before="100" w:beforeAutospacing="1" w:after="100" w:afterAutospacing="1"/>
              <w:ind w:right="60"/>
              <w:jc w:val="both"/>
              <w:rPr>
                <w:bCs/>
                <w:sz w:val="18"/>
                <w:szCs w:val="18"/>
              </w:rPr>
            </w:pPr>
            <w:r w:rsidRPr="00A021CB">
              <w:rPr>
                <w:sz w:val="18"/>
                <w:szCs w:val="18"/>
              </w:rPr>
              <w:t>10</w:t>
            </w:r>
          </w:p>
        </w:tc>
        <w:tc>
          <w:tcPr>
            <w:tcW w:w="540" w:type="dxa"/>
          </w:tcPr>
          <w:p w:rsidR="00A021CB" w:rsidRPr="00A021CB" w:rsidRDefault="00A021CB" w:rsidP="00A021CB">
            <w:pPr>
              <w:spacing w:before="100" w:beforeAutospacing="1" w:after="100" w:afterAutospacing="1"/>
              <w:ind w:right="60"/>
              <w:jc w:val="both"/>
              <w:rPr>
                <w:bCs/>
                <w:sz w:val="18"/>
                <w:szCs w:val="18"/>
              </w:rPr>
            </w:pPr>
            <w:r w:rsidRPr="00A021CB">
              <w:rPr>
                <w:sz w:val="18"/>
                <w:szCs w:val="18"/>
              </w:rPr>
              <w:t>7.9</w:t>
            </w:r>
          </w:p>
        </w:tc>
        <w:tc>
          <w:tcPr>
            <w:tcW w:w="540" w:type="dxa"/>
          </w:tcPr>
          <w:p w:rsidR="00A021CB" w:rsidRPr="00A021CB" w:rsidRDefault="00A021CB" w:rsidP="00A021CB">
            <w:pPr>
              <w:spacing w:before="100" w:beforeAutospacing="1" w:after="100" w:afterAutospacing="1"/>
              <w:ind w:right="60"/>
              <w:jc w:val="both"/>
              <w:rPr>
                <w:bCs/>
                <w:sz w:val="18"/>
                <w:szCs w:val="18"/>
              </w:rPr>
            </w:pPr>
            <w:r w:rsidRPr="00A021CB">
              <w:rPr>
                <w:sz w:val="18"/>
                <w:szCs w:val="18"/>
              </w:rPr>
              <w:t>19</w:t>
            </w:r>
          </w:p>
        </w:tc>
        <w:tc>
          <w:tcPr>
            <w:tcW w:w="630" w:type="dxa"/>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15.1</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43</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34.1</w:t>
            </w:r>
          </w:p>
        </w:tc>
        <w:tc>
          <w:tcPr>
            <w:tcW w:w="720" w:type="dxa"/>
            <w:vAlign w:val="center"/>
          </w:tcPr>
          <w:p w:rsidR="00A021CB" w:rsidRPr="00A021CB" w:rsidRDefault="00A021CB" w:rsidP="00A021CB">
            <w:pPr>
              <w:spacing w:before="100" w:beforeAutospacing="1" w:after="100" w:afterAutospacing="1"/>
              <w:jc w:val="both"/>
              <w:rPr>
                <w:sz w:val="18"/>
                <w:szCs w:val="18"/>
              </w:rPr>
            </w:pPr>
            <w:r w:rsidRPr="00A021CB">
              <w:rPr>
                <w:sz w:val="18"/>
                <w:szCs w:val="18"/>
              </w:rPr>
              <w:t>2.60</w:t>
            </w:r>
          </w:p>
        </w:tc>
        <w:tc>
          <w:tcPr>
            <w:tcW w:w="720" w:type="dxa"/>
            <w:vAlign w:val="center"/>
          </w:tcPr>
          <w:p w:rsidR="00A021CB" w:rsidRPr="00A021CB" w:rsidRDefault="00A021CB" w:rsidP="00A021CB">
            <w:pPr>
              <w:spacing w:before="100" w:beforeAutospacing="1" w:after="100" w:afterAutospacing="1"/>
              <w:jc w:val="both"/>
              <w:rPr>
                <w:sz w:val="18"/>
                <w:szCs w:val="18"/>
              </w:rPr>
            </w:pPr>
            <w:r w:rsidRPr="00A021CB">
              <w:rPr>
                <w:sz w:val="18"/>
                <w:szCs w:val="18"/>
              </w:rPr>
              <w:t>1.34</w:t>
            </w:r>
          </w:p>
        </w:tc>
      </w:tr>
      <w:tr w:rsidR="00A021CB" w:rsidRPr="00A021CB" w:rsidTr="000A3DDA">
        <w:trPr>
          <w:trHeight w:val="215"/>
        </w:trPr>
        <w:tc>
          <w:tcPr>
            <w:tcW w:w="2998" w:type="dxa"/>
          </w:tcPr>
          <w:p w:rsidR="00A021CB" w:rsidRPr="00A021CB" w:rsidRDefault="00A021CB" w:rsidP="00A021CB">
            <w:pPr>
              <w:spacing w:before="100" w:beforeAutospacing="1" w:after="100" w:afterAutospacing="1"/>
              <w:ind w:right="60"/>
              <w:jc w:val="both"/>
              <w:rPr>
                <w:bCs/>
                <w:sz w:val="18"/>
                <w:szCs w:val="18"/>
              </w:rPr>
            </w:pPr>
            <w:r w:rsidRPr="00A021CB">
              <w:rPr>
                <w:sz w:val="18"/>
                <w:szCs w:val="18"/>
              </w:rPr>
              <w:t>Trustworthiness</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157</w:t>
            </w:r>
          </w:p>
        </w:tc>
        <w:tc>
          <w:tcPr>
            <w:tcW w:w="72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57.9</w:t>
            </w:r>
          </w:p>
        </w:tc>
        <w:tc>
          <w:tcPr>
            <w:tcW w:w="360" w:type="dxa"/>
          </w:tcPr>
          <w:p w:rsidR="00A021CB" w:rsidRPr="00A021CB" w:rsidRDefault="00A021CB" w:rsidP="00A021CB">
            <w:pPr>
              <w:spacing w:before="100" w:beforeAutospacing="1" w:after="100" w:afterAutospacing="1"/>
              <w:ind w:right="60"/>
              <w:jc w:val="both"/>
              <w:rPr>
                <w:bCs/>
                <w:sz w:val="18"/>
                <w:szCs w:val="18"/>
              </w:rPr>
            </w:pPr>
            <w:r w:rsidRPr="00A021CB">
              <w:rPr>
                <w:sz w:val="18"/>
                <w:szCs w:val="18"/>
              </w:rPr>
              <w:t>2</w:t>
            </w:r>
          </w:p>
        </w:tc>
        <w:tc>
          <w:tcPr>
            <w:tcW w:w="540" w:type="dxa"/>
          </w:tcPr>
          <w:p w:rsidR="00A021CB" w:rsidRPr="00A021CB" w:rsidRDefault="00A021CB" w:rsidP="00A021CB">
            <w:pPr>
              <w:spacing w:before="100" w:beforeAutospacing="1" w:after="100" w:afterAutospacing="1"/>
              <w:ind w:right="60"/>
              <w:jc w:val="both"/>
              <w:rPr>
                <w:bCs/>
                <w:sz w:val="18"/>
                <w:szCs w:val="18"/>
              </w:rPr>
            </w:pPr>
            <w:r w:rsidRPr="00A021CB">
              <w:rPr>
                <w:sz w:val="18"/>
                <w:szCs w:val="18"/>
              </w:rPr>
              <w:t>0.7</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30</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11.1</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82</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30.3</w:t>
            </w:r>
          </w:p>
        </w:tc>
        <w:tc>
          <w:tcPr>
            <w:tcW w:w="810" w:type="dxa"/>
            <w:vAlign w:val="center"/>
          </w:tcPr>
          <w:p w:rsidR="00A021CB" w:rsidRPr="00A021CB" w:rsidRDefault="00A021CB" w:rsidP="00A021CB">
            <w:pPr>
              <w:spacing w:before="100" w:beforeAutospacing="1" w:after="100" w:afterAutospacing="1"/>
              <w:ind w:right="60"/>
              <w:jc w:val="both"/>
              <w:rPr>
                <w:color w:val="000000"/>
                <w:sz w:val="18"/>
                <w:szCs w:val="18"/>
              </w:rPr>
            </w:pPr>
            <w:r w:rsidRPr="00A021CB">
              <w:rPr>
                <w:color w:val="000000"/>
                <w:sz w:val="18"/>
                <w:szCs w:val="18"/>
              </w:rPr>
              <w:t>2.86</w:t>
            </w:r>
          </w:p>
        </w:tc>
        <w:tc>
          <w:tcPr>
            <w:tcW w:w="810" w:type="dxa"/>
            <w:vAlign w:val="center"/>
          </w:tcPr>
          <w:p w:rsidR="00A021CB" w:rsidRPr="00A021CB" w:rsidRDefault="00A021CB" w:rsidP="00A021CB">
            <w:pPr>
              <w:spacing w:before="100" w:beforeAutospacing="1" w:after="100" w:afterAutospacing="1"/>
              <w:ind w:right="60"/>
              <w:jc w:val="both"/>
              <w:rPr>
                <w:color w:val="000000"/>
                <w:sz w:val="18"/>
                <w:szCs w:val="18"/>
              </w:rPr>
            </w:pPr>
            <w:r w:rsidRPr="00A021CB">
              <w:rPr>
                <w:color w:val="000000"/>
                <w:sz w:val="18"/>
                <w:szCs w:val="18"/>
              </w:rPr>
              <w:t>1.37</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61</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48.4</w:t>
            </w:r>
          </w:p>
        </w:tc>
        <w:tc>
          <w:tcPr>
            <w:tcW w:w="540" w:type="dxa"/>
          </w:tcPr>
          <w:p w:rsidR="00A021CB" w:rsidRPr="00A021CB" w:rsidRDefault="00A021CB" w:rsidP="00A021CB">
            <w:pPr>
              <w:spacing w:before="100" w:beforeAutospacing="1" w:after="100" w:afterAutospacing="1"/>
              <w:ind w:right="60"/>
              <w:jc w:val="both"/>
              <w:rPr>
                <w:bCs/>
                <w:sz w:val="18"/>
                <w:szCs w:val="18"/>
              </w:rPr>
            </w:pPr>
            <w:r w:rsidRPr="00A021CB">
              <w:rPr>
                <w:sz w:val="18"/>
                <w:szCs w:val="18"/>
              </w:rPr>
              <w:t>10</w:t>
            </w:r>
          </w:p>
        </w:tc>
        <w:tc>
          <w:tcPr>
            <w:tcW w:w="540" w:type="dxa"/>
          </w:tcPr>
          <w:p w:rsidR="00A021CB" w:rsidRPr="00A021CB" w:rsidRDefault="00A021CB" w:rsidP="00A021CB">
            <w:pPr>
              <w:spacing w:before="100" w:beforeAutospacing="1" w:after="100" w:afterAutospacing="1"/>
              <w:ind w:right="60"/>
              <w:jc w:val="both"/>
              <w:rPr>
                <w:bCs/>
                <w:sz w:val="18"/>
                <w:szCs w:val="18"/>
              </w:rPr>
            </w:pPr>
            <w:r w:rsidRPr="00A021CB">
              <w:rPr>
                <w:sz w:val="18"/>
                <w:szCs w:val="18"/>
              </w:rPr>
              <w:t>7.9</w:t>
            </w:r>
          </w:p>
        </w:tc>
        <w:tc>
          <w:tcPr>
            <w:tcW w:w="540" w:type="dxa"/>
          </w:tcPr>
          <w:p w:rsidR="00A021CB" w:rsidRPr="00A021CB" w:rsidRDefault="00A021CB" w:rsidP="00A021CB">
            <w:pPr>
              <w:spacing w:before="100" w:beforeAutospacing="1" w:after="100" w:afterAutospacing="1"/>
              <w:ind w:right="60"/>
              <w:jc w:val="both"/>
              <w:rPr>
                <w:bCs/>
                <w:sz w:val="18"/>
                <w:szCs w:val="18"/>
              </w:rPr>
            </w:pPr>
            <w:r w:rsidRPr="00A021CB">
              <w:rPr>
                <w:sz w:val="18"/>
                <w:szCs w:val="18"/>
              </w:rPr>
              <w:t>19</w:t>
            </w:r>
          </w:p>
        </w:tc>
        <w:tc>
          <w:tcPr>
            <w:tcW w:w="630" w:type="dxa"/>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15.1</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36</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28.6</w:t>
            </w:r>
          </w:p>
        </w:tc>
        <w:tc>
          <w:tcPr>
            <w:tcW w:w="720" w:type="dxa"/>
            <w:vAlign w:val="center"/>
          </w:tcPr>
          <w:p w:rsidR="00A021CB" w:rsidRPr="00A021CB" w:rsidRDefault="00A021CB" w:rsidP="00A021CB">
            <w:pPr>
              <w:spacing w:before="100" w:beforeAutospacing="1" w:after="100" w:afterAutospacing="1"/>
              <w:jc w:val="both"/>
              <w:rPr>
                <w:sz w:val="18"/>
                <w:szCs w:val="18"/>
              </w:rPr>
            </w:pPr>
            <w:r w:rsidRPr="00A021CB">
              <w:rPr>
                <w:sz w:val="18"/>
                <w:szCs w:val="18"/>
              </w:rPr>
              <w:t>2.76</w:t>
            </w:r>
          </w:p>
        </w:tc>
        <w:tc>
          <w:tcPr>
            <w:tcW w:w="720" w:type="dxa"/>
            <w:vAlign w:val="center"/>
          </w:tcPr>
          <w:p w:rsidR="00A021CB" w:rsidRPr="00A021CB" w:rsidRDefault="00A021CB" w:rsidP="00A021CB">
            <w:pPr>
              <w:spacing w:before="100" w:beforeAutospacing="1" w:after="100" w:afterAutospacing="1"/>
              <w:jc w:val="both"/>
              <w:rPr>
                <w:sz w:val="18"/>
                <w:szCs w:val="18"/>
              </w:rPr>
            </w:pPr>
            <w:r w:rsidRPr="00A021CB">
              <w:rPr>
                <w:sz w:val="18"/>
                <w:szCs w:val="18"/>
              </w:rPr>
              <w:t>1.32</w:t>
            </w:r>
          </w:p>
        </w:tc>
      </w:tr>
      <w:tr w:rsidR="00A021CB" w:rsidRPr="00A021CB" w:rsidTr="000A3DDA">
        <w:trPr>
          <w:trHeight w:val="215"/>
        </w:trPr>
        <w:tc>
          <w:tcPr>
            <w:tcW w:w="2998" w:type="dxa"/>
          </w:tcPr>
          <w:p w:rsidR="00A021CB" w:rsidRPr="00A021CB" w:rsidRDefault="00A021CB" w:rsidP="00A021CB">
            <w:pPr>
              <w:spacing w:before="100" w:beforeAutospacing="1" w:after="100" w:afterAutospacing="1"/>
              <w:ind w:right="60"/>
              <w:jc w:val="both"/>
              <w:rPr>
                <w:bCs/>
                <w:sz w:val="18"/>
                <w:szCs w:val="18"/>
              </w:rPr>
            </w:pPr>
            <w:r w:rsidRPr="00A021CB">
              <w:rPr>
                <w:sz w:val="18"/>
                <w:szCs w:val="18"/>
              </w:rPr>
              <w:t>Optimism/positivism</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152</w:t>
            </w:r>
          </w:p>
        </w:tc>
        <w:tc>
          <w:tcPr>
            <w:tcW w:w="72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56.1</w:t>
            </w:r>
          </w:p>
        </w:tc>
        <w:tc>
          <w:tcPr>
            <w:tcW w:w="360" w:type="dxa"/>
          </w:tcPr>
          <w:p w:rsidR="00A021CB" w:rsidRPr="00A021CB" w:rsidRDefault="00A021CB" w:rsidP="00A021CB">
            <w:pPr>
              <w:spacing w:before="100" w:beforeAutospacing="1" w:after="100" w:afterAutospacing="1"/>
              <w:ind w:right="60"/>
              <w:jc w:val="both"/>
              <w:rPr>
                <w:bCs/>
                <w:sz w:val="18"/>
                <w:szCs w:val="18"/>
              </w:rPr>
            </w:pPr>
            <w:r w:rsidRPr="00A021CB">
              <w:rPr>
                <w:sz w:val="18"/>
                <w:szCs w:val="18"/>
              </w:rPr>
              <w:t>2</w:t>
            </w:r>
          </w:p>
        </w:tc>
        <w:tc>
          <w:tcPr>
            <w:tcW w:w="540" w:type="dxa"/>
          </w:tcPr>
          <w:p w:rsidR="00A021CB" w:rsidRPr="00A021CB" w:rsidRDefault="00A021CB" w:rsidP="00A021CB">
            <w:pPr>
              <w:spacing w:before="100" w:beforeAutospacing="1" w:after="100" w:afterAutospacing="1"/>
              <w:ind w:right="60"/>
              <w:jc w:val="both"/>
              <w:rPr>
                <w:bCs/>
                <w:sz w:val="18"/>
                <w:szCs w:val="18"/>
              </w:rPr>
            </w:pPr>
            <w:r w:rsidRPr="00A021CB">
              <w:rPr>
                <w:sz w:val="18"/>
                <w:szCs w:val="18"/>
              </w:rPr>
              <w:t>0.7</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32</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11.8</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85</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31.4</w:t>
            </w:r>
          </w:p>
        </w:tc>
        <w:tc>
          <w:tcPr>
            <w:tcW w:w="810" w:type="dxa"/>
            <w:vAlign w:val="center"/>
          </w:tcPr>
          <w:p w:rsidR="00A021CB" w:rsidRPr="00A021CB" w:rsidRDefault="00A021CB" w:rsidP="00A021CB">
            <w:pPr>
              <w:spacing w:before="100" w:beforeAutospacing="1" w:after="100" w:afterAutospacing="1"/>
              <w:ind w:right="60"/>
              <w:jc w:val="both"/>
              <w:rPr>
                <w:color w:val="000000"/>
                <w:sz w:val="18"/>
                <w:szCs w:val="18"/>
              </w:rPr>
            </w:pPr>
            <w:r w:rsidRPr="00A021CB">
              <w:rPr>
                <w:color w:val="000000"/>
                <w:sz w:val="18"/>
                <w:szCs w:val="18"/>
              </w:rPr>
              <w:t>2.82</w:t>
            </w:r>
          </w:p>
        </w:tc>
        <w:tc>
          <w:tcPr>
            <w:tcW w:w="810" w:type="dxa"/>
            <w:vAlign w:val="center"/>
          </w:tcPr>
          <w:p w:rsidR="00A021CB" w:rsidRPr="00A021CB" w:rsidRDefault="00A021CB" w:rsidP="00A021CB">
            <w:pPr>
              <w:spacing w:before="100" w:beforeAutospacing="1" w:after="100" w:afterAutospacing="1"/>
              <w:ind w:right="60"/>
              <w:jc w:val="both"/>
              <w:rPr>
                <w:color w:val="000000"/>
                <w:sz w:val="18"/>
                <w:szCs w:val="18"/>
              </w:rPr>
            </w:pPr>
            <w:r w:rsidRPr="00A021CB">
              <w:rPr>
                <w:color w:val="000000"/>
                <w:sz w:val="18"/>
                <w:szCs w:val="18"/>
              </w:rPr>
              <w:t>1.38</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58</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46</w:t>
            </w:r>
          </w:p>
        </w:tc>
        <w:tc>
          <w:tcPr>
            <w:tcW w:w="540" w:type="dxa"/>
          </w:tcPr>
          <w:p w:rsidR="00A021CB" w:rsidRPr="00A021CB" w:rsidRDefault="00A021CB" w:rsidP="00A021CB">
            <w:pPr>
              <w:spacing w:before="100" w:beforeAutospacing="1" w:after="100" w:afterAutospacing="1"/>
              <w:ind w:right="60"/>
              <w:jc w:val="both"/>
              <w:rPr>
                <w:bCs/>
                <w:sz w:val="18"/>
                <w:szCs w:val="18"/>
              </w:rPr>
            </w:pPr>
            <w:r w:rsidRPr="00A021CB">
              <w:rPr>
                <w:sz w:val="18"/>
                <w:szCs w:val="18"/>
              </w:rPr>
              <w:t>10</w:t>
            </w:r>
          </w:p>
        </w:tc>
        <w:tc>
          <w:tcPr>
            <w:tcW w:w="540" w:type="dxa"/>
          </w:tcPr>
          <w:p w:rsidR="00A021CB" w:rsidRPr="00A021CB" w:rsidRDefault="00A021CB" w:rsidP="00A021CB">
            <w:pPr>
              <w:spacing w:before="100" w:beforeAutospacing="1" w:after="100" w:afterAutospacing="1"/>
              <w:ind w:right="60"/>
              <w:jc w:val="both"/>
              <w:rPr>
                <w:bCs/>
                <w:sz w:val="18"/>
                <w:szCs w:val="18"/>
              </w:rPr>
            </w:pPr>
            <w:r w:rsidRPr="00A021CB">
              <w:rPr>
                <w:sz w:val="18"/>
                <w:szCs w:val="18"/>
              </w:rPr>
              <w:t>7.9</w:t>
            </w:r>
          </w:p>
        </w:tc>
        <w:tc>
          <w:tcPr>
            <w:tcW w:w="540" w:type="dxa"/>
          </w:tcPr>
          <w:p w:rsidR="00A021CB" w:rsidRPr="00A021CB" w:rsidRDefault="00A021CB" w:rsidP="00A021CB">
            <w:pPr>
              <w:spacing w:before="100" w:beforeAutospacing="1" w:after="100" w:afterAutospacing="1"/>
              <w:ind w:right="60"/>
              <w:jc w:val="both"/>
              <w:rPr>
                <w:bCs/>
                <w:sz w:val="18"/>
                <w:szCs w:val="18"/>
              </w:rPr>
            </w:pPr>
            <w:r w:rsidRPr="00A021CB">
              <w:rPr>
                <w:sz w:val="18"/>
                <w:szCs w:val="18"/>
              </w:rPr>
              <w:t>19</w:t>
            </w:r>
          </w:p>
        </w:tc>
        <w:tc>
          <w:tcPr>
            <w:tcW w:w="630" w:type="dxa"/>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15.1</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39</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31</w:t>
            </w:r>
          </w:p>
        </w:tc>
        <w:tc>
          <w:tcPr>
            <w:tcW w:w="720" w:type="dxa"/>
            <w:vAlign w:val="center"/>
          </w:tcPr>
          <w:p w:rsidR="00A021CB" w:rsidRPr="00A021CB" w:rsidRDefault="00A021CB" w:rsidP="00A021CB">
            <w:pPr>
              <w:spacing w:before="100" w:beforeAutospacing="1" w:after="100" w:afterAutospacing="1"/>
              <w:jc w:val="both"/>
              <w:rPr>
                <w:sz w:val="18"/>
                <w:szCs w:val="18"/>
              </w:rPr>
            </w:pPr>
            <w:r w:rsidRPr="00A021CB">
              <w:rPr>
                <w:sz w:val="18"/>
                <w:szCs w:val="18"/>
              </w:rPr>
              <w:t>2.69</w:t>
            </w:r>
          </w:p>
        </w:tc>
        <w:tc>
          <w:tcPr>
            <w:tcW w:w="720" w:type="dxa"/>
            <w:vAlign w:val="center"/>
          </w:tcPr>
          <w:p w:rsidR="00A021CB" w:rsidRPr="00A021CB" w:rsidRDefault="00A021CB" w:rsidP="00A021CB">
            <w:pPr>
              <w:spacing w:before="100" w:beforeAutospacing="1" w:after="100" w:afterAutospacing="1"/>
              <w:jc w:val="both"/>
              <w:rPr>
                <w:sz w:val="18"/>
                <w:szCs w:val="18"/>
              </w:rPr>
            </w:pPr>
            <w:r w:rsidRPr="00A021CB">
              <w:rPr>
                <w:sz w:val="18"/>
                <w:szCs w:val="18"/>
              </w:rPr>
              <w:t>1.33</w:t>
            </w:r>
          </w:p>
        </w:tc>
      </w:tr>
      <w:tr w:rsidR="00A021CB" w:rsidRPr="00A021CB" w:rsidTr="000A3DDA">
        <w:trPr>
          <w:trHeight w:val="215"/>
        </w:trPr>
        <w:tc>
          <w:tcPr>
            <w:tcW w:w="2998" w:type="dxa"/>
          </w:tcPr>
          <w:p w:rsidR="00A021CB" w:rsidRPr="00A021CB" w:rsidRDefault="00A021CB" w:rsidP="00A021CB">
            <w:pPr>
              <w:spacing w:before="100" w:beforeAutospacing="1" w:after="100" w:afterAutospacing="1"/>
              <w:ind w:right="60"/>
              <w:jc w:val="both"/>
              <w:rPr>
                <w:bCs/>
                <w:sz w:val="18"/>
                <w:szCs w:val="18"/>
              </w:rPr>
            </w:pPr>
            <w:r w:rsidRPr="00A021CB">
              <w:rPr>
                <w:sz w:val="18"/>
                <w:szCs w:val="18"/>
              </w:rPr>
              <w:t>Initiative</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154</w:t>
            </w:r>
          </w:p>
        </w:tc>
        <w:tc>
          <w:tcPr>
            <w:tcW w:w="72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56.8</w:t>
            </w:r>
          </w:p>
        </w:tc>
        <w:tc>
          <w:tcPr>
            <w:tcW w:w="360" w:type="dxa"/>
          </w:tcPr>
          <w:p w:rsidR="00A021CB" w:rsidRPr="00A021CB" w:rsidRDefault="00A021CB" w:rsidP="00A021CB">
            <w:pPr>
              <w:spacing w:before="100" w:beforeAutospacing="1" w:after="100" w:afterAutospacing="1"/>
              <w:ind w:right="60"/>
              <w:jc w:val="both"/>
              <w:rPr>
                <w:bCs/>
                <w:sz w:val="18"/>
                <w:szCs w:val="18"/>
              </w:rPr>
            </w:pPr>
            <w:r w:rsidRPr="00A021CB">
              <w:rPr>
                <w:sz w:val="18"/>
                <w:szCs w:val="18"/>
              </w:rPr>
              <w:t>2</w:t>
            </w:r>
          </w:p>
        </w:tc>
        <w:tc>
          <w:tcPr>
            <w:tcW w:w="540" w:type="dxa"/>
          </w:tcPr>
          <w:p w:rsidR="00A021CB" w:rsidRPr="00A021CB" w:rsidRDefault="00A021CB" w:rsidP="00A021CB">
            <w:pPr>
              <w:spacing w:before="100" w:beforeAutospacing="1" w:after="100" w:afterAutospacing="1"/>
              <w:ind w:right="60"/>
              <w:jc w:val="both"/>
              <w:rPr>
                <w:bCs/>
                <w:sz w:val="18"/>
                <w:szCs w:val="18"/>
              </w:rPr>
            </w:pPr>
            <w:r w:rsidRPr="00A021CB">
              <w:rPr>
                <w:sz w:val="18"/>
                <w:szCs w:val="18"/>
              </w:rPr>
              <w:t>0.7</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29</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10.7</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86</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31.7</w:t>
            </w:r>
          </w:p>
        </w:tc>
        <w:tc>
          <w:tcPr>
            <w:tcW w:w="810" w:type="dxa"/>
            <w:vAlign w:val="center"/>
          </w:tcPr>
          <w:p w:rsidR="00A021CB" w:rsidRPr="00A021CB" w:rsidRDefault="00A021CB" w:rsidP="00A021CB">
            <w:pPr>
              <w:spacing w:before="100" w:beforeAutospacing="1" w:after="100" w:afterAutospacing="1"/>
              <w:ind w:right="60"/>
              <w:jc w:val="both"/>
              <w:rPr>
                <w:color w:val="000000"/>
                <w:sz w:val="18"/>
                <w:szCs w:val="18"/>
              </w:rPr>
            </w:pPr>
            <w:r w:rsidRPr="00A021CB">
              <w:rPr>
                <w:color w:val="000000"/>
                <w:sz w:val="18"/>
                <w:szCs w:val="18"/>
              </w:rPr>
              <w:t>2.83</w:t>
            </w:r>
          </w:p>
        </w:tc>
        <w:tc>
          <w:tcPr>
            <w:tcW w:w="810" w:type="dxa"/>
            <w:vAlign w:val="center"/>
          </w:tcPr>
          <w:p w:rsidR="00A021CB" w:rsidRPr="00A021CB" w:rsidRDefault="00A021CB" w:rsidP="00A021CB">
            <w:pPr>
              <w:spacing w:before="100" w:beforeAutospacing="1" w:after="100" w:afterAutospacing="1"/>
              <w:ind w:right="60"/>
              <w:jc w:val="both"/>
              <w:rPr>
                <w:color w:val="000000"/>
                <w:sz w:val="18"/>
                <w:szCs w:val="18"/>
              </w:rPr>
            </w:pPr>
            <w:r w:rsidRPr="00A021CB">
              <w:rPr>
                <w:color w:val="000000"/>
                <w:sz w:val="18"/>
                <w:szCs w:val="18"/>
              </w:rPr>
              <w:t>1.39</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66</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52.4</w:t>
            </w:r>
          </w:p>
        </w:tc>
        <w:tc>
          <w:tcPr>
            <w:tcW w:w="540" w:type="dxa"/>
          </w:tcPr>
          <w:p w:rsidR="00A021CB" w:rsidRPr="00A021CB" w:rsidRDefault="00A021CB" w:rsidP="00A021CB">
            <w:pPr>
              <w:spacing w:before="100" w:beforeAutospacing="1" w:after="100" w:afterAutospacing="1"/>
              <w:ind w:right="60"/>
              <w:jc w:val="both"/>
              <w:rPr>
                <w:bCs/>
                <w:sz w:val="18"/>
                <w:szCs w:val="18"/>
              </w:rPr>
            </w:pPr>
            <w:r w:rsidRPr="00A021CB">
              <w:rPr>
                <w:sz w:val="18"/>
                <w:szCs w:val="18"/>
              </w:rPr>
              <w:t>10</w:t>
            </w:r>
          </w:p>
        </w:tc>
        <w:tc>
          <w:tcPr>
            <w:tcW w:w="540" w:type="dxa"/>
          </w:tcPr>
          <w:p w:rsidR="00A021CB" w:rsidRPr="00A021CB" w:rsidRDefault="00A021CB" w:rsidP="00A021CB">
            <w:pPr>
              <w:spacing w:before="100" w:beforeAutospacing="1" w:after="100" w:afterAutospacing="1"/>
              <w:ind w:right="60"/>
              <w:jc w:val="both"/>
              <w:rPr>
                <w:bCs/>
                <w:sz w:val="18"/>
                <w:szCs w:val="18"/>
              </w:rPr>
            </w:pPr>
            <w:r w:rsidRPr="00A021CB">
              <w:rPr>
                <w:sz w:val="18"/>
                <w:szCs w:val="18"/>
              </w:rPr>
              <w:t>7.9</w:t>
            </w:r>
          </w:p>
        </w:tc>
        <w:tc>
          <w:tcPr>
            <w:tcW w:w="540" w:type="dxa"/>
          </w:tcPr>
          <w:p w:rsidR="00A021CB" w:rsidRPr="00A021CB" w:rsidRDefault="00A021CB" w:rsidP="00A021CB">
            <w:pPr>
              <w:spacing w:before="100" w:beforeAutospacing="1" w:after="100" w:afterAutospacing="1"/>
              <w:ind w:right="60"/>
              <w:jc w:val="both"/>
              <w:rPr>
                <w:bCs/>
                <w:sz w:val="18"/>
                <w:szCs w:val="18"/>
              </w:rPr>
            </w:pPr>
            <w:r w:rsidRPr="00A021CB">
              <w:rPr>
                <w:sz w:val="18"/>
                <w:szCs w:val="18"/>
              </w:rPr>
              <w:t>19</w:t>
            </w:r>
          </w:p>
        </w:tc>
        <w:tc>
          <w:tcPr>
            <w:tcW w:w="630" w:type="dxa"/>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15.1</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31</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24.6</w:t>
            </w:r>
          </w:p>
        </w:tc>
        <w:tc>
          <w:tcPr>
            <w:tcW w:w="720" w:type="dxa"/>
            <w:vAlign w:val="center"/>
          </w:tcPr>
          <w:p w:rsidR="00A021CB" w:rsidRPr="00A021CB" w:rsidRDefault="00A021CB" w:rsidP="00A021CB">
            <w:pPr>
              <w:spacing w:before="100" w:beforeAutospacing="1" w:after="100" w:afterAutospacing="1"/>
              <w:jc w:val="both"/>
              <w:rPr>
                <w:sz w:val="18"/>
                <w:szCs w:val="18"/>
              </w:rPr>
            </w:pPr>
            <w:r w:rsidRPr="00A021CB">
              <w:rPr>
                <w:sz w:val="18"/>
                <w:szCs w:val="18"/>
              </w:rPr>
              <w:t>2.88</w:t>
            </w:r>
          </w:p>
        </w:tc>
        <w:tc>
          <w:tcPr>
            <w:tcW w:w="720" w:type="dxa"/>
            <w:vAlign w:val="center"/>
          </w:tcPr>
          <w:p w:rsidR="00A021CB" w:rsidRPr="00A021CB" w:rsidRDefault="00A021CB" w:rsidP="00A021CB">
            <w:pPr>
              <w:spacing w:before="100" w:beforeAutospacing="1" w:after="100" w:afterAutospacing="1"/>
              <w:jc w:val="both"/>
              <w:rPr>
                <w:sz w:val="18"/>
                <w:szCs w:val="18"/>
              </w:rPr>
            </w:pPr>
            <w:r w:rsidRPr="00A021CB">
              <w:rPr>
                <w:sz w:val="18"/>
                <w:szCs w:val="18"/>
              </w:rPr>
              <w:t>1.29</w:t>
            </w:r>
          </w:p>
        </w:tc>
      </w:tr>
      <w:tr w:rsidR="00A021CB" w:rsidRPr="00A021CB" w:rsidTr="000A3DDA">
        <w:trPr>
          <w:trHeight w:val="215"/>
        </w:trPr>
        <w:tc>
          <w:tcPr>
            <w:tcW w:w="2998" w:type="dxa"/>
          </w:tcPr>
          <w:p w:rsidR="00A021CB" w:rsidRPr="00A021CB" w:rsidRDefault="00A021CB" w:rsidP="00A021CB">
            <w:pPr>
              <w:spacing w:before="100" w:beforeAutospacing="1" w:after="100" w:afterAutospacing="1"/>
              <w:ind w:right="60"/>
              <w:jc w:val="both"/>
              <w:rPr>
                <w:bCs/>
                <w:sz w:val="18"/>
                <w:szCs w:val="18"/>
              </w:rPr>
            </w:pPr>
            <w:r w:rsidRPr="00A021CB">
              <w:rPr>
                <w:sz w:val="18"/>
                <w:szCs w:val="18"/>
              </w:rPr>
              <w:t>Conscientiousness</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139</w:t>
            </w:r>
          </w:p>
        </w:tc>
        <w:tc>
          <w:tcPr>
            <w:tcW w:w="72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51.3</w:t>
            </w:r>
          </w:p>
        </w:tc>
        <w:tc>
          <w:tcPr>
            <w:tcW w:w="360" w:type="dxa"/>
          </w:tcPr>
          <w:p w:rsidR="00A021CB" w:rsidRPr="00A021CB" w:rsidRDefault="00A021CB" w:rsidP="00A021CB">
            <w:pPr>
              <w:spacing w:before="100" w:beforeAutospacing="1" w:after="100" w:afterAutospacing="1"/>
              <w:ind w:right="60"/>
              <w:jc w:val="both"/>
              <w:rPr>
                <w:bCs/>
                <w:sz w:val="18"/>
                <w:szCs w:val="18"/>
              </w:rPr>
            </w:pPr>
            <w:r w:rsidRPr="00A021CB">
              <w:rPr>
                <w:sz w:val="18"/>
                <w:szCs w:val="18"/>
              </w:rPr>
              <w:t>2</w:t>
            </w:r>
          </w:p>
        </w:tc>
        <w:tc>
          <w:tcPr>
            <w:tcW w:w="540" w:type="dxa"/>
          </w:tcPr>
          <w:p w:rsidR="00A021CB" w:rsidRPr="00A021CB" w:rsidRDefault="00A021CB" w:rsidP="00A021CB">
            <w:pPr>
              <w:spacing w:before="100" w:beforeAutospacing="1" w:after="100" w:afterAutospacing="1"/>
              <w:ind w:right="60"/>
              <w:jc w:val="both"/>
              <w:rPr>
                <w:bCs/>
                <w:sz w:val="18"/>
                <w:szCs w:val="18"/>
              </w:rPr>
            </w:pPr>
            <w:r w:rsidRPr="00A021CB">
              <w:rPr>
                <w:sz w:val="18"/>
                <w:szCs w:val="18"/>
              </w:rPr>
              <w:t>0.7</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31</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11.4</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99</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36.5</w:t>
            </w:r>
          </w:p>
        </w:tc>
        <w:tc>
          <w:tcPr>
            <w:tcW w:w="810" w:type="dxa"/>
            <w:vAlign w:val="center"/>
          </w:tcPr>
          <w:p w:rsidR="00A021CB" w:rsidRPr="00A021CB" w:rsidRDefault="00A021CB" w:rsidP="00A021CB">
            <w:pPr>
              <w:spacing w:before="100" w:beforeAutospacing="1" w:after="100" w:afterAutospacing="1"/>
              <w:ind w:right="60"/>
              <w:jc w:val="both"/>
              <w:rPr>
                <w:color w:val="000000"/>
                <w:sz w:val="18"/>
                <w:szCs w:val="18"/>
              </w:rPr>
            </w:pPr>
            <w:r w:rsidRPr="00A021CB">
              <w:rPr>
                <w:color w:val="000000"/>
                <w:sz w:val="18"/>
                <w:szCs w:val="18"/>
              </w:rPr>
              <w:t>2.67</w:t>
            </w:r>
          </w:p>
        </w:tc>
        <w:tc>
          <w:tcPr>
            <w:tcW w:w="810" w:type="dxa"/>
            <w:vAlign w:val="center"/>
          </w:tcPr>
          <w:p w:rsidR="00A021CB" w:rsidRPr="00A021CB" w:rsidRDefault="00A021CB" w:rsidP="00A021CB">
            <w:pPr>
              <w:spacing w:before="100" w:beforeAutospacing="1" w:after="100" w:afterAutospacing="1"/>
              <w:ind w:right="60"/>
              <w:jc w:val="both"/>
              <w:rPr>
                <w:color w:val="000000"/>
                <w:sz w:val="18"/>
                <w:szCs w:val="18"/>
              </w:rPr>
            </w:pPr>
            <w:r w:rsidRPr="00A021CB">
              <w:rPr>
                <w:color w:val="000000"/>
                <w:sz w:val="18"/>
                <w:szCs w:val="18"/>
              </w:rPr>
              <w:t>1.41</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58</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46</w:t>
            </w:r>
          </w:p>
        </w:tc>
        <w:tc>
          <w:tcPr>
            <w:tcW w:w="540" w:type="dxa"/>
          </w:tcPr>
          <w:p w:rsidR="00A021CB" w:rsidRPr="00A021CB" w:rsidRDefault="00A021CB" w:rsidP="00A021CB">
            <w:pPr>
              <w:spacing w:before="100" w:beforeAutospacing="1" w:after="100" w:afterAutospacing="1"/>
              <w:ind w:right="60"/>
              <w:jc w:val="both"/>
              <w:rPr>
                <w:bCs/>
                <w:sz w:val="18"/>
                <w:szCs w:val="18"/>
              </w:rPr>
            </w:pPr>
            <w:r w:rsidRPr="00A021CB">
              <w:rPr>
                <w:sz w:val="18"/>
                <w:szCs w:val="18"/>
              </w:rPr>
              <w:t>10</w:t>
            </w:r>
          </w:p>
        </w:tc>
        <w:tc>
          <w:tcPr>
            <w:tcW w:w="540" w:type="dxa"/>
          </w:tcPr>
          <w:p w:rsidR="00A021CB" w:rsidRPr="00A021CB" w:rsidRDefault="00A021CB" w:rsidP="00A021CB">
            <w:pPr>
              <w:spacing w:before="100" w:beforeAutospacing="1" w:after="100" w:afterAutospacing="1"/>
              <w:ind w:right="60"/>
              <w:jc w:val="both"/>
              <w:rPr>
                <w:bCs/>
                <w:sz w:val="18"/>
                <w:szCs w:val="18"/>
              </w:rPr>
            </w:pPr>
            <w:r w:rsidRPr="00A021CB">
              <w:rPr>
                <w:sz w:val="18"/>
                <w:szCs w:val="18"/>
              </w:rPr>
              <w:t>7.9</w:t>
            </w:r>
          </w:p>
        </w:tc>
        <w:tc>
          <w:tcPr>
            <w:tcW w:w="540" w:type="dxa"/>
          </w:tcPr>
          <w:p w:rsidR="00A021CB" w:rsidRPr="00A021CB" w:rsidRDefault="00A021CB" w:rsidP="00A021CB">
            <w:pPr>
              <w:spacing w:before="100" w:beforeAutospacing="1" w:after="100" w:afterAutospacing="1"/>
              <w:ind w:right="60"/>
              <w:jc w:val="both"/>
              <w:rPr>
                <w:bCs/>
                <w:sz w:val="18"/>
                <w:szCs w:val="18"/>
              </w:rPr>
            </w:pPr>
            <w:r w:rsidRPr="00A021CB">
              <w:rPr>
                <w:sz w:val="18"/>
                <w:szCs w:val="18"/>
              </w:rPr>
              <w:t>19</w:t>
            </w:r>
          </w:p>
        </w:tc>
        <w:tc>
          <w:tcPr>
            <w:tcW w:w="630" w:type="dxa"/>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15.1</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39</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31</w:t>
            </w:r>
          </w:p>
        </w:tc>
        <w:tc>
          <w:tcPr>
            <w:tcW w:w="720" w:type="dxa"/>
            <w:vAlign w:val="center"/>
          </w:tcPr>
          <w:p w:rsidR="00A021CB" w:rsidRPr="00A021CB" w:rsidRDefault="00A021CB" w:rsidP="00A021CB">
            <w:pPr>
              <w:spacing w:before="100" w:beforeAutospacing="1" w:after="100" w:afterAutospacing="1"/>
              <w:jc w:val="both"/>
              <w:rPr>
                <w:sz w:val="18"/>
                <w:szCs w:val="18"/>
              </w:rPr>
            </w:pPr>
            <w:r w:rsidRPr="00A021CB">
              <w:rPr>
                <w:sz w:val="18"/>
                <w:szCs w:val="18"/>
              </w:rPr>
              <w:t>2.69</w:t>
            </w:r>
          </w:p>
        </w:tc>
        <w:tc>
          <w:tcPr>
            <w:tcW w:w="720" w:type="dxa"/>
            <w:vAlign w:val="center"/>
          </w:tcPr>
          <w:p w:rsidR="00A021CB" w:rsidRPr="00A021CB" w:rsidRDefault="00A021CB" w:rsidP="00A021CB">
            <w:pPr>
              <w:spacing w:before="100" w:beforeAutospacing="1" w:after="100" w:afterAutospacing="1"/>
              <w:jc w:val="both"/>
              <w:rPr>
                <w:sz w:val="18"/>
                <w:szCs w:val="18"/>
              </w:rPr>
            </w:pPr>
            <w:r w:rsidRPr="00A021CB">
              <w:rPr>
                <w:sz w:val="18"/>
                <w:szCs w:val="18"/>
              </w:rPr>
              <w:t>1.33</w:t>
            </w:r>
          </w:p>
        </w:tc>
      </w:tr>
      <w:tr w:rsidR="00A021CB" w:rsidRPr="00A021CB" w:rsidTr="000A3DDA">
        <w:trPr>
          <w:trHeight w:val="215"/>
        </w:trPr>
        <w:tc>
          <w:tcPr>
            <w:tcW w:w="2998" w:type="dxa"/>
          </w:tcPr>
          <w:p w:rsidR="00A021CB" w:rsidRPr="00A021CB" w:rsidRDefault="00A021CB" w:rsidP="00A021CB">
            <w:pPr>
              <w:spacing w:before="100" w:beforeAutospacing="1" w:after="100" w:afterAutospacing="1"/>
              <w:ind w:right="60"/>
              <w:jc w:val="both"/>
              <w:rPr>
                <w:sz w:val="18"/>
                <w:szCs w:val="18"/>
              </w:rPr>
            </w:pPr>
            <w:r w:rsidRPr="00A021CB">
              <w:rPr>
                <w:b/>
                <w:sz w:val="18"/>
                <w:szCs w:val="18"/>
              </w:rPr>
              <w:t>Weighted mean</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p>
        </w:tc>
        <w:tc>
          <w:tcPr>
            <w:tcW w:w="720" w:type="dxa"/>
            <w:vAlign w:val="center"/>
          </w:tcPr>
          <w:p w:rsidR="00A021CB" w:rsidRPr="00A021CB" w:rsidRDefault="00A021CB" w:rsidP="00A021CB">
            <w:pPr>
              <w:spacing w:before="100" w:beforeAutospacing="1" w:after="100" w:afterAutospacing="1"/>
              <w:ind w:right="60"/>
              <w:jc w:val="both"/>
              <w:rPr>
                <w:bCs/>
                <w:sz w:val="18"/>
                <w:szCs w:val="18"/>
              </w:rPr>
            </w:pPr>
          </w:p>
        </w:tc>
        <w:tc>
          <w:tcPr>
            <w:tcW w:w="360" w:type="dxa"/>
          </w:tcPr>
          <w:p w:rsidR="00A021CB" w:rsidRPr="00A021CB" w:rsidRDefault="00A021CB" w:rsidP="00A021CB">
            <w:pPr>
              <w:spacing w:before="100" w:beforeAutospacing="1" w:after="100" w:afterAutospacing="1"/>
              <w:ind w:right="60"/>
              <w:jc w:val="both"/>
              <w:rPr>
                <w:sz w:val="18"/>
                <w:szCs w:val="18"/>
              </w:rPr>
            </w:pPr>
          </w:p>
        </w:tc>
        <w:tc>
          <w:tcPr>
            <w:tcW w:w="540" w:type="dxa"/>
          </w:tcPr>
          <w:p w:rsidR="00A021CB" w:rsidRPr="00A021CB" w:rsidRDefault="00A021CB" w:rsidP="00A021CB">
            <w:pPr>
              <w:spacing w:before="100" w:beforeAutospacing="1" w:after="100" w:afterAutospacing="1"/>
              <w:ind w:right="60"/>
              <w:jc w:val="both"/>
              <w:rPr>
                <w:sz w:val="18"/>
                <w:szCs w:val="18"/>
              </w:rPr>
            </w:pP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p>
        </w:tc>
        <w:tc>
          <w:tcPr>
            <w:tcW w:w="810" w:type="dxa"/>
            <w:vAlign w:val="center"/>
          </w:tcPr>
          <w:p w:rsidR="00A021CB" w:rsidRPr="00A021CB" w:rsidRDefault="00A021CB" w:rsidP="00A021CB">
            <w:pPr>
              <w:spacing w:before="100" w:beforeAutospacing="1" w:after="100" w:afterAutospacing="1"/>
              <w:ind w:right="60"/>
              <w:jc w:val="both"/>
              <w:rPr>
                <w:b/>
                <w:color w:val="000000"/>
                <w:sz w:val="18"/>
                <w:szCs w:val="18"/>
              </w:rPr>
            </w:pPr>
            <w:r w:rsidRPr="00A021CB">
              <w:rPr>
                <w:b/>
                <w:color w:val="000000"/>
                <w:sz w:val="18"/>
                <w:szCs w:val="18"/>
              </w:rPr>
              <w:t>2.80</w:t>
            </w:r>
          </w:p>
        </w:tc>
        <w:tc>
          <w:tcPr>
            <w:tcW w:w="810" w:type="dxa"/>
            <w:vAlign w:val="center"/>
          </w:tcPr>
          <w:p w:rsidR="00A021CB" w:rsidRPr="00A021CB" w:rsidRDefault="00A021CB" w:rsidP="00A021CB">
            <w:pPr>
              <w:spacing w:before="100" w:beforeAutospacing="1" w:after="100" w:afterAutospacing="1"/>
              <w:ind w:right="60"/>
              <w:jc w:val="both"/>
              <w:rPr>
                <w:b/>
                <w:color w:val="000000"/>
                <w:sz w:val="18"/>
                <w:szCs w:val="18"/>
              </w:rPr>
            </w:pPr>
            <w:r w:rsidRPr="00A021CB">
              <w:rPr>
                <w:b/>
                <w:color w:val="000000"/>
                <w:sz w:val="18"/>
                <w:szCs w:val="18"/>
              </w:rPr>
              <w:t>1.38</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p>
        </w:tc>
        <w:tc>
          <w:tcPr>
            <w:tcW w:w="540" w:type="dxa"/>
          </w:tcPr>
          <w:p w:rsidR="00A021CB" w:rsidRPr="00A021CB" w:rsidRDefault="00A021CB" w:rsidP="00A021CB">
            <w:pPr>
              <w:spacing w:before="100" w:beforeAutospacing="1" w:after="100" w:afterAutospacing="1"/>
              <w:ind w:right="60"/>
              <w:jc w:val="both"/>
              <w:rPr>
                <w:sz w:val="18"/>
                <w:szCs w:val="18"/>
              </w:rPr>
            </w:pPr>
          </w:p>
        </w:tc>
        <w:tc>
          <w:tcPr>
            <w:tcW w:w="540" w:type="dxa"/>
          </w:tcPr>
          <w:p w:rsidR="00A021CB" w:rsidRPr="00A021CB" w:rsidRDefault="00A021CB" w:rsidP="00A021CB">
            <w:pPr>
              <w:spacing w:before="100" w:beforeAutospacing="1" w:after="100" w:afterAutospacing="1"/>
              <w:ind w:right="60"/>
              <w:jc w:val="both"/>
              <w:rPr>
                <w:sz w:val="18"/>
                <w:szCs w:val="18"/>
              </w:rPr>
            </w:pPr>
          </w:p>
        </w:tc>
        <w:tc>
          <w:tcPr>
            <w:tcW w:w="540" w:type="dxa"/>
          </w:tcPr>
          <w:p w:rsidR="00A021CB" w:rsidRPr="00A021CB" w:rsidRDefault="00A021CB" w:rsidP="00A021CB">
            <w:pPr>
              <w:spacing w:before="100" w:beforeAutospacing="1" w:after="100" w:afterAutospacing="1"/>
              <w:ind w:right="60"/>
              <w:jc w:val="both"/>
              <w:rPr>
                <w:sz w:val="18"/>
                <w:szCs w:val="18"/>
              </w:rPr>
            </w:pPr>
          </w:p>
        </w:tc>
        <w:tc>
          <w:tcPr>
            <w:tcW w:w="630" w:type="dxa"/>
          </w:tcPr>
          <w:p w:rsidR="00A021CB" w:rsidRPr="00A021CB" w:rsidRDefault="00A021CB" w:rsidP="00A021CB">
            <w:pPr>
              <w:spacing w:before="100" w:beforeAutospacing="1" w:after="100" w:afterAutospacing="1"/>
              <w:ind w:right="60"/>
              <w:jc w:val="both"/>
              <w:rPr>
                <w:bCs/>
                <w:sz w:val="18"/>
                <w:szCs w:val="18"/>
              </w:rPr>
            </w:pP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p>
        </w:tc>
        <w:tc>
          <w:tcPr>
            <w:tcW w:w="720" w:type="dxa"/>
            <w:vAlign w:val="center"/>
          </w:tcPr>
          <w:p w:rsidR="00A021CB" w:rsidRPr="00A021CB" w:rsidRDefault="00A021CB" w:rsidP="00A021CB">
            <w:pPr>
              <w:spacing w:before="100" w:beforeAutospacing="1" w:after="100" w:afterAutospacing="1"/>
              <w:jc w:val="both"/>
              <w:rPr>
                <w:b/>
                <w:sz w:val="18"/>
                <w:szCs w:val="18"/>
              </w:rPr>
            </w:pPr>
            <w:r w:rsidRPr="00A021CB">
              <w:rPr>
                <w:b/>
                <w:sz w:val="18"/>
                <w:szCs w:val="18"/>
              </w:rPr>
              <w:t>2.68</w:t>
            </w:r>
          </w:p>
        </w:tc>
        <w:tc>
          <w:tcPr>
            <w:tcW w:w="720" w:type="dxa"/>
            <w:vAlign w:val="center"/>
          </w:tcPr>
          <w:p w:rsidR="00A021CB" w:rsidRPr="00A021CB" w:rsidRDefault="00A021CB" w:rsidP="00A021CB">
            <w:pPr>
              <w:spacing w:before="100" w:beforeAutospacing="1" w:after="100" w:afterAutospacing="1"/>
              <w:jc w:val="both"/>
              <w:rPr>
                <w:b/>
                <w:sz w:val="18"/>
                <w:szCs w:val="18"/>
              </w:rPr>
            </w:pPr>
            <w:r w:rsidRPr="00A021CB">
              <w:rPr>
                <w:b/>
                <w:sz w:val="18"/>
                <w:szCs w:val="18"/>
              </w:rPr>
              <w:t>1.33</w:t>
            </w:r>
          </w:p>
        </w:tc>
      </w:tr>
      <w:tr w:rsidR="00A021CB" w:rsidRPr="00A021CB" w:rsidTr="000A3DDA">
        <w:trPr>
          <w:trHeight w:val="215"/>
        </w:trPr>
        <w:tc>
          <w:tcPr>
            <w:tcW w:w="15328" w:type="dxa"/>
            <w:gridSpan w:val="21"/>
          </w:tcPr>
          <w:p w:rsidR="00A021CB" w:rsidRPr="00A021CB" w:rsidRDefault="00A021CB" w:rsidP="00A021CB">
            <w:pPr>
              <w:spacing w:before="100" w:beforeAutospacing="1" w:after="100" w:afterAutospacing="1"/>
              <w:rPr>
                <w:sz w:val="18"/>
                <w:szCs w:val="18"/>
              </w:rPr>
            </w:pPr>
            <w:r w:rsidRPr="00A021CB">
              <w:rPr>
                <w:b/>
                <w:sz w:val="18"/>
                <w:szCs w:val="18"/>
              </w:rPr>
              <w:t>SOCIAL AWARENESS</w:t>
            </w:r>
          </w:p>
        </w:tc>
      </w:tr>
      <w:tr w:rsidR="00A021CB" w:rsidRPr="00A021CB" w:rsidTr="000A3DDA">
        <w:trPr>
          <w:trHeight w:val="215"/>
        </w:trPr>
        <w:tc>
          <w:tcPr>
            <w:tcW w:w="2998" w:type="dxa"/>
          </w:tcPr>
          <w:p w:rsidR="00A021CB" w:rsidRPr="00A021CB" w:rsidRDefault="00A021CB" w:rsidP="00A021CB">
            <w:pPr>
              <w:spacing w:before="100" w:beforeAutospacing="1" w:after="100" w:afterAutospacing="1"/>
              <w:ind w:right="60"/>
              <w:jc w:val="both"/>
              <w:rPr>
                <w:bCs/>
                <w:sz w:val="18"/>
                <w:szCs w:val="18"/>
              </w:rPr>
            </w:pPr>
            <w:r w:rsidRPr="00A021CB">
              <w:rPr>
                <w:sz w:val="18"/>
                <w:szCs w:val="18"/>
              </w:rPr>
              <w:t>Leadership</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127</w:t>
            </w:r>
          </w:p>
        </w:tc>
        <w:tc>
          <w:tcPr>
            <w:tcW w:w="72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46.9</w:t>
            </w:r>
          </w:p>
        </w:tc>
        <w:tc>
          <w:tcPr>
            <w:tcW w:w="36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2</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0.7</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19</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7</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123</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45.4</w:t>
            </w:r>
          </w:p>
        </w:tc>
        <w:tc>
          <w:tcPr>
            <w:tcW w:w="810" w:type="dxa"/>
            <w:vAlign w:val="center"/>
          </w:tcPr>
          <w:p w:rsidR="00A021CB" w:rsidRPr="00A021CB" w:rsidRDefault="00A021CB" w:rsidP="00A021CB">
            <w:pPr>
              <w:spacing w:before="100" w:beforeAutospacing="1" w:after="100" w:afterAutospacing="1"/>
              <w:ind w:right="60"/>
              <w:jc w:val="both"/>
              <w:rPr>
                <w:color w:val="000000"/>
                <w:sz w:val="18"/>
                <w:szCs w:val="18"/>
              </w:rPr>
            </w:pPr>
            <w:r w:rsidRPr="00A021CB">
              <w:rPr>
                <w:color w:val="000000"/>
                <w:sz w:val="18"/>
                <w:szCs w:val="18"/>
              </w:rPr>
              <w:t>2.49</w:t>
            </w:r>
          </w:p>
        </w:tc>
        <w:tc>
          <w:tcPr>
            <w:tcW w:w="810" w:type="dxa"/>
            <w:vAlign w:val="center"/>
          </w:tcPr>
          <w:p w:rsidR="00A021CB" w:rsidRPr="00A021CB" w:rsidRDefault="00A021CB" w:rsidP="00A021CB">
            <w:pPr>
              <w:spacing w:before="100" w:beforeAutospacing="1" w:after="100" w:afterAutospacing="1"/>
              <w:ind w:right="60"/>
              <w:jc w:val="both"/>
              <w:rPr>
                <w:color w:val="000000"/>
                <w:sz w:val="18"/>
                <w:szCs w:val="18"/>
              </w:rPr>
            </w:pPr>
            <w:r w:rsidRPr="00A021CB">
              <w:rPr>
                <w:color w:val="000000"/>
                <w:sz w:val="18"/>
                <w:szCs w:val="18"/>
              </w:rPr>
              <w:t>1.45</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56</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44.4</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7</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5.6</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22</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17.5</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41</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32.5</w:t>
            </w:r>
          </w:p>
        </w:tc>
        <w:tc>
          <w:tcPr>
            <w:tcW w:w="720" w:type="dxa"/>
            <w:vAlign w:val="center"/>
          </w:tcPr>
          <w:p w:rsidR="00A021CB" w:rsidRPr="00A021CB" w:rsidRDefault="00A021CB" w:rsidP="00A021CB">
            <w:pPr>
              <w:spacing w:before="100" w:beforeAutospacing="1" w:after="100" w:afterAutospacing="1"/>
              <w:jc w:val="both"/>
              <w:rPr>
                <w:sz w:val="18"/>
                <w:szCs w:val="18"/>
              </w:rPr>
            </w:pPr>
            <w:r w:rsidRPr="00A021CB">
              <w:rPr>
                <w:sz w:val="18"/>
                <w:szCs w:val="18"/>
              </w:rPr>
              <w:t>2.62</w:t>
            </w:r>
          </w:p>
        </w:tc>
        <w:tc>
          <w:tcPr>
            <w:tcW w:w="720" w:type="dxa"/>
            <w:vAlign w:val="center"/>
          </w:tcPr>
          <w:p w:rsidR="00A021CB" w:rsidRPr="00A021CB" w:rsidRDefault="00A021CB" w:rsidP="00A021CB">
            <w:pPr>
              <w:spacing w:before="100" w:beforeAutospacing="1" w:after="100" w:afterAutospacing="1"/>
              <w:jc w:val="both"/>
              <w:rPr>
                <w:sz w:val="18"/>
                <w:szCs w:val="18"/>
              </w:rPr>
            </w:pPr>
            <w:r w:rsidRPr="00A021CB">
              <w:rPr>
                <w:sz w:val="18"/>
                <w:szCs w:val="18"/>
              </w:rPr>
              <w:t>1.39</w:t>
            </w:r>
          </w:p>
        </w:tc>
      </w:tr>
      <w:tr w:rsidR="00A021CB" w:rsidRPr="00A021CB" w:rsidTr="000A3DDA">
        <w:trPr>
          <w:trHeight w:val="215"/>
        </w:trPr>
        <w:tc>
          <w:tcPr>
            <w:tcW w:w="2998" w:type="dxa"/>
          </w:tcPr>
          <w:p w:rsidR="00A021CB" w:rsidRPr="00A021CB" w:rsidRDefault="00A021CB" w:rsidP="00A021CB">
            <w:pPr>
              <w:spacing w:before="100" w:beforeAutospacing="1" w:after="100" w:afterAutospacing="1"/>
              <w:ind w:right="60"/>
              <w:jc w:val="both"/>
              <w:rPr>
                <w:bCs/>
                <w:sz w:val="18"/>
                <w:szCs w:val="18"/>
              </w:rPr>
            </w:pPr>
            <w:r w:rsidRPr="00A021CB">
              <w:rPr>
                <w:sz w:val="18"/>
                <w:szCs w:val="18"/>
              </w:rPr>
              <w:t>Empathy</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131</w:t>
            </w:r>
          </w:p>
        </w:tc>
        <w:tc>
          <w:tcPr>
            <w:tcW w:w="72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48.3</w:t>
            </w:r>
          </w:p>
        </w:tc>
        <w:tc>
          <w:tcPr>
            <w:tcW w:w="360" w:type="dxa"/>
          </w:tcPr>
          <w:p w:rsidR="00A021CB" w:rsidRPr="00A021CB" w:rsidRDefault="00A021CB" w:rsidP="00A021CB">
            <w:pPr>
              <w:spacing w:before="100" w:beforeAutospacing="1" w:after="100" w:afterAutospacing="1"/>
              <w:ind w:right="60"/>
              <w:jc w:val="both"/>
              <w:rPr>
                <w:bCs/>
                <w:sz w:val="18"/>
                <w:szCs w:val="18"/>
              </w:rPr>
            </w:pPr>
            <w:r w:rsidRPr="00A021CB">
              <w:rPr>
                <w:sz w:val="18"/>
                <w:szCs w:val="18"/>
              </w:rPr>
              <w:t>2</w:t>
            </w:r>
          </w:p>
        </w:tc>
        <w:tc>
          <w:tcPr>
            <w:tcW w:w="540" w:type="dxa"/>
          </w:tcPr>
          <w:p w:rsidR="00A021CB" w:rsidRPr="00A021CB" w:rsidRDefault="00A021CB" w:rsidP="00A021CB">
            <w:pPr>
              <w:spacing w:before="100" w:beforeAutospacing="1" w:after="100" w:afterAutospacing="1"/>
              <w:ind w:right="60"/>
              <w:jc w:val="both"/>
              <w:rPr>
                <w:bCs/>
                <w:sz w:val="18"/>
                <w:szCs w:val="18"/>
              </w:rPr>
            </w:pPr>
            <w:r w:rsidRPr="00A021CB">
              <w:rPr>
                <w:sz w:val="18"/>
                <w:szCs w:val="18"/>
              </w:rPr>
              <w:t>0.7</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23</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8.5</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115</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42.4</w:t>
            </w:r>
          </w:p>
        </w:tc>
        <w:tc>
          <w:tcPr>
            <w:tcW w:w="810" w:type="dxa"/>
            <w:vAlign w:val="center"/>
          </w:tcPr>
          <w:p w:rsidR="00A021CB" w:rsidRPr="00A021CB" w:rsidRDefault="00A021CB" w:rsidP="00A021CB">
            <w:pPr>
              <w:spacing w:before="100" w:beforeAutospacing="1" w:after="100" w:afterAutospacing="1"/>
              <w:ind w:right="60"/>
              <w:jc w:val="both"/>
              <w:rPr>
                <w:color w:val="000000"/>
                <w:sz w:val="18"/>
                <w:szCs w:val="18"/>
              </w:rPr>
            </w:pPr>
            <w:r w:rsidRPr="00A021CB">
              <w:rPr>
                <w:color w:val="000000"/>
                <w:sz w:val="18"/>
                <w:szCs w:val="18"/>
              </w:rPr>
              <w:t>2.55</w:t>
            </w:r>
          </w:p>
        </w:tc>
        <w:tc>
          <w:tcPr>
            <w:tcW w:w="810" w:type="dxa"/>
            <w:vAlign w:val="center"/>
          </w:tcPr>
          <w:p w:rsidR="00A021CB" w:rsidRPr="00A021CB" w:rsidRDefault="00A021CB" w:rsidP="00A021CB">
            <w:pPr>
              <w:spacing w:before="100" w:beforeAutospacing="1" w:after="100" w:afterAutospacing="1"/>
              <w:ind w:right="60"/>
              <w:jc w:val="both"/>
              <w:rPr>
                <w:color w:val="000000"/>
                <w:sz w:val="18"/>
                <w:szCs w:val="18"/>
              </w:rPr>
            </w:pPr>
            <w:r w:rsidRPr="00A021CB">
              <w:rPr>
                <w:color w:val="000000"/>
                <w:sz w:val="18"/>
                <w:szCs w:val="18"/>
              </w:rPr>
              <w:t>1.44</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50</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39.7</w:t>
            </w:r>
          </w:p>
        </w:tc>
        <w:tc>
          <w:tcPr>
            <w:tcW w:w="540" w:type="dxa"/>
          </w:tcPr>
          <w:p w:rsidR="00A021CB" w:rsidRPr="00A021CB" w:rsidRDefault="00A021CB" w:rsidP="00A021CB">
            <w:pPr>
              <w:spacing w:before="100" w:beforeAutospacing="1" w:after="100" w:afterAutospacing="1"/>
              <w:ind w:right="60"/>
              <w:jc w:val="both"/>
              <w:rPr>
                <w:bCs/>
                <w:sz w:val="18"/>
                <w:szCs w:val="18"/>
              </w:rPr>
            </w:pPr>
            <w:r w:rsidRPr="00A021CB">
              <w:rPr>
                <w:sz w:val="18"/>
                <w:szCs w:val="18"/>
              </w:rPr>
              <w:t>7</w:t>
            </w:r>
          </w:p>
        </w:tc>
        <w:tc>
          <w:tcPr>
            <w:tcW w:w="540" w:type="dxa"/>
          </w:tcPr>
          <w:p w:rsidR="00A021CB" w:rsidRPr="00A021CB" w:rsidRDefault="00A021CB" w:rsidP="00A021CB">
            <w:pPr>
              <w:spacing w:before="100" w:beforeAutospacing="1" w:after="100" w:afterAutospacing="1"/>
              <w:ind w:right="60"/>
              <w:jc w:val="both"/>
              <w:rPr>
                <w:bCs/>
                <w:sz w:val="18"/>
                <w:szCs w:val="18"/>
              </w:rPr>
            </w:pPr>
            <w:r w:rsidRPr="00A021CB">
              <w:rPr>
                <w:sz w:val="18"/>
                <w:szCs w:val="18"/>
              </w:rPr>
              <w:t>5.6</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25</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19.8</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44</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34.9</w:t>
            </w:r>
          </w:p>
        </w:tc>
        <w:tc>
          <w:tcPr>
            <w:tcW w:w="720" w:type="dxa"/>
            <w:vAlign w:val="center"/>
          </w:tcPr>
          <w:p w:rsidR="00A021CB" w:rsidRPr="00A021CB" w:rsidRDefault="00A021CB" w:rsidP="00A021CB">
            <w:pPr>
              <w:spacing w:before="100" w:beforeAutospacing="1" w:after="100" w:afterAutospacing="1"/>
              <w:jc w:val="both"/>
              <w:rPr>
                <w:sz w:val="18"/>
                <w:szCs w:val="18"/>
              </w:rPr>
            </w:pPr>
            <w:r w:rsidRPr="00A021CB">
              <w:rPr>
                <w:sz w:val="18"/>
                <w:szCs w:val="18"/>
              </w:rPr>
              <w:t>2.50</w:t>
            </w:r>
          </w:p>
        </w:tc>
        <w:tc>
          <w:tcPr>
            <w:tcW w:w="720" w:type="dxa"/>
            <w:vAlign w:val="center"/>
          </w:tcPr>
          <w:p w:rsidR="00A021CB" w:rsidRPr="00A021CB" w:rsidRDefault="00A021CB" w:rsidP="00A021CB">
            <w:pPr>
              <w:spacing w:before="100" w:beforeAutospacing="1" w:after="100" w:afterAutospacing="1"/>
              <w:jc w:val="both"/>
              <w:rPr>
                <w:sz w:val="18"/>
                <w:szCs w:val="18"/>
              </w:rPr>
            </w:pPr>
            <w:r w:rsidRPr="00A021CB">
              <w:rPr>
                <w:sz w:val="18"/>
                <w:szCs w:val="18"/>
              </w:rPr>
              <w:t>1.33</w:t>
            </w:r>
          </w:p>
        </w:tc>
      </w:tr>
      <w:tr w:rsidR="00A021CB" w:rsidRPr="00A021CB" w:rsidTr="000A3DDA">
        <w:trPr>
          <w:trHeight w:val="215"/>
        </w:trPr>
        <w:tc>
          <w:tcPr>
            <w:tcW w:w="2998" w:type="dxa"/>
          </w:tcPr>
          <w:p w:rsidR="00A021CB" w:rsidRPr="00A021CB" w:rsidRDefault="00A021CB" w:rsidP="00A021CB">
            <w:pPr>
              <w:spacing w:before="100" w:beforeAutospacing="1" w:after="100" w:afterAutospacing="1"/>
              <w:ind w:right="60"/>
              <w:jc w:val="both"/>
              <w:rPr>
                <w:bCs/>
                <w:sz w:val="18"/>
                <w:szCs w:val="18"/>
              </w:rPr>
            </w:pPr>
            <w:proofErr w:type="spellStart"/>
            <w:r w:rsidRPr="00A021CB">
              <w:rPr>
                <w:sz w:val="18"/>
                <w:szCs w:val="18"/>
              </w:rPr>
              <w:t>Organisational</w:t>
            </w:r>
            <w:proofErr w:type="spellEnd"/>
            <w:r w:rsidRPr="00A021CB">
              <w:rPr>
                <w:sz w:val="18"/>
                <w:szCs w:val="18"/>
              </w:rPr>
              <w:t xml:space="preserve"> commitment</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130</w:t>
            </w:r>
          </w:p>
        </w:tc>
        <w:tc>
          <w:tcPr>
            <w:tcW w:w="72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48</w:t>
            </w:r>
          </w:p>
        </w:tc>
        <w:tc>
          <w:tcPr>
            <w:tcW w:w="360" w:type="dxa"/>
          </w:tcPr>
          <w:p w:rsidR="00A021CB" w:rsidRPr="00A021CB" w:rsidRDefault="00A021CB" w:rsidP="00A021CB">
            <w:pPr>
              <w:spacing w:before="100" w:beforeAutospacing="1" w:after="100" w:afterAutospacing="1"/>
              <w:ind w:right="60"/>
              <w:jc w:val="both"/>
              <w:rPr>
                <w:bCs/>
                <w:sz w:val="18"/>
                <w:szCs w:val="18"/>
              </w:rPr>
            </w:pPr>
            <w:r w:rsidRPr="00A021CB">
              <w:rPr>
                <w:sz w:val="18"/>
                <w:szCs w:val="18"/>
              </w:rPr>
              <w:t>2</w:t>
            </w:r>
          </w:p>
        </w:tc>
        <w:tc>
          <w:tcPr>
            <w:tcW w:w="540" w:type="dxa"/>
          </w:tcPr>
          <w:p w:rsidR="00A021CB" w:rsidRPr="00A021CB" w:rsidRDefault="00A021CB" w:rsidP="00A021CB">
            <w:pPr>
              <w:spacing w:before="100" w:beforeAutospacing="1" w:after="100" w:afterAutospacing="1"/>
              <w:ind w:right="60"/>
              <w:jc w:val="both"/>
              <w:rPr>
                <w:bCs/>
                <w:sz w:val="18"/>
                <w:szCs w:val="18"/>
              </w:rPr>
            </w:pPr>
            <w:r w:rsidRPr="00A021CB">
              <w:rPr>
                <w:sz w:val="18"/>
                <w:szCs w:val="18"/>
              </w:rPr>
              <w:t>0.7</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20</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7.4</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119</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43.9</w:t>
            </w:r>
          </w:p>
        </w:tc>
        <w:tc>
          <w:tcPr>
            <w:tcW w:w="810" w:type="dxa"/>
            <w:vAlign w:val="center"/>
          </w:tcPr>
          <w:p w:rsidR="00A021CB" w:rsidRPr="00A021CB" w:rsidRDefault="00A021CB" w:rsidP="00A021CB">
            <w:pPr>
              <w:spacing w:before="100" w:beforeAutospacing="1" w:after="100" w:afterAutospacing="1"/>
              <w:ind w:right="60"/>
              <w:jc w:val="both"/>
              <w:rPr>
                <w:color w:val="000000"/>
                <w:sz w:val="18"/>
                <w:szCs w:val="18"/>
              </w:rPr>
            </w:pPr>
            <w:r w:rsidRPr="00A021CB">
              <w:rPr>
                <w:color w:val="000000"/>
                <w:sz w:val="18"/>
                <w:szCs w:val="18"/>
              </w:rPr>
              <w:t>2.53</w:t>
            </w:r>
          </w:p>
        </w:tc>
        <w:tc>
          <w:tcPr>
            <w:tcW w:w="810" w:type="dxa"/>
            <w:vAlign w:val="center"/>
          </w:tcPr>
          <w:p w:rsidR="00A021CB" w:rsidRPr="00A021CB" w:rsidRDefault="00A021CB" w:rsidP="00A021CB">
            <w:pPr>
              <w:spacing w:before="100" w:beforeAutospacing="1" w:after="100" w:afterAutospacing="1"/>
              <w:ind w:right="60"/>
              <w:jc w:val="both"/>
              <w:rPr>
                <w:color w:val="000000"/>
                <w:sz w:val="18"/>
                <w:szCs w:val="18"/>
              </w:rPr>
            </w:pPr>
            <w:r w:rsidRPr="00A021CB">
              <w:rPr>
                <w:color w:val="000000"/>
                <w:sz w:val="18"/>
                <w:szCs w:val="18"/>
              </w:rPr>
              <w:t>1.45</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58</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46</w:t>
            </w:r>
          </w:p>
        </w:tc>
        <w:tc>
          <w:tcPr>
            <w:tcW w:w="540" w:type="dxa"/>
          </w:tcPr>
          <w:p w:rsidR="00A021CB" w:rsidRPr="00A021CB" w:rsidRDefault="00A021CB" w:rsidP="00A021CB">
            <w:pPr>
              <w:spacing w:before="100" w:beforeAutospacing="1" w:after="100" w:afterAutospacing="1"/>
              <w:ind w:right="60"/>
              <w:jc w:val="both"/>
              <w:rPr>
                <w:bCs/>
                <w:sz w:val="18"/>
                <w:szCs w:val="18"/>
              </w:rPr>
            </w:pPr>
            <w:r w:rsidRPr="00A021CB">
              <w:rPr>
                <w:sz w:val="18"/>
                <w:szCs w:val="18"/>
              </w:rPr>
              <w:t>7</w:t>
            </w:r>
          </w:p>
        </w:tc>
        <w:tc>
          <w:tcPr>
            <w:tcW w:w="540" w:type="dxa"/>
          </w:tcPr>
          <w:p w:rsidR="00A021CB" w:rsidRPr="00A021CB" w:rsidRDefault="00A021CB" w:rsidP="00A021CB">
            <w:pPr>
              <w:spacing w:before="100" w:beforeAutospacing="1" w:after="100" w:afterAutospacing="1"/>
              <w:ind w:right="60"/>
              <w:jc w:val="both"/>
              <w:rPr>
                <w:bCs/>
                <w:sz w:val="18"/>
                <w:szCs w:val="18"/>
              </w:rPr>
            </w:pPr>
            <w:r w:rsidRPr="00A021CB">
              <w:rPr>
                <w:sz w:val="18"/>
                <w:szCs w:val="18"/>
              </w:rPr>
              <w:t>5.6</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22</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17.5</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39</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31</w:t>
            </w:r>
          </w:p>
        </w:tc>
        <w:tc>
          <w:tcPr>
            <w:tcW w:w="720" w:type="dxa"/>
            <w:vAlign w:val="center"/>
          </w:tcPr>
          <w:p w:rsidR="00A021CB" w:rsidRPr="00A021CB" w:rsidRDefault="00A021CB" w:rsidP="00A021CB">
            <w:pPr>
              <w:spacing w:before="100" w:beforeAutospacing="1" w:after="100" w:afterAutospacing="1"/>
              <w:jc w:val="both"/>
              <w:rPr>
                <w:sz w:val="18"/>
                <w:szCs w:val="18"/>
              </w:rPr>
            </w:pPr>
            <w:r w:rsidRPr="00A021CB">
              <w:rPr>
                <w:sz w:val="18"/>
                <w:szCs w:val="18"/>
              </w:rPr>
              <w:t>2.67</w:t>
            </w:r>
          </w:p>
        </w:tc>
        <w:tc>
          <w:tcPr>
            <w:tcW w:w="720" w:type="dxa"/>
            <w:vAlign w:val="center"/>
          </w:tcPr>
          <w:p w:rsidR="00A021CB" w:rsidRPr="00A021CB" w:rsidRDefault="00A021CB" w:rsidP="00A021CB">
            <w:pPr>
              <w:spacing w:before="100" w:beforeAutospacing="1" w:after="100" w:afterAutospacing="1"/>
              <w:jc w:val="both"/>
              <w:rPr>
                <w:sz w:val="18"/>
                <w:szCs w:val="18"/>
              </w:rPr>
            </w:pPr>
            <w:r w:rsidRPr="00A021CB">
              <w:rPr>
                <w:sz w:val="18"/>
                <w:szCs w:val="18"/>
              </w:rPr>
              <w:t>1.33</w:t>
            </w:r>
          </w:p>
        </w:tc>
      </w:tr>
      <w:tr w:rsidR="00A021CB" w:rsidRPr="00A021CB" w:rsidTr="000A3DDA">
        <w:trPr>
          <w:trHeight w:val="215"/>
        </w:trPr>
        <w:tc>
          <w:tcPr>
            <w:tcW w:w="2998" w:type="dxa"/>
          </w:tcPr>
          <w:p w:rsidR="00A021CB" w:rsidRPr="00A021CB" w:rsidRDefault="00A021CB" w:rsidP="00A021CB">
            <w:pPr>
              <w:spacing w:before="100" w:beforeAutospacing="1" w:after="100" w:afterAutospacing="1"/>
              <w:ind w:right="60"/>
              <w:jc w:val="both"/>
              <w:rPr>
                <w:bCs/>
                <w:sz w:val="18"/>
                <w:szCs w:val="18"/>
              </w:rPr>
            </w:pPr>
            <w:r w:rsidRPr="00A021CB">
              <w:rPr>
                <w:sz w:val="18"/>
                <w:szCs w:val="18"/>
              </w:rPr>
              <w:t>Achievement/service orientation</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137</w:t>
            </w:r>
          </w:p>
        </w:tc>
        <w:tc>
          <w:tcPr>
            <w:tcW w:w="72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50.6</w:t>
            </w:r>
          </w:p>
        </w:tc>
        <w:tc>
          <w:tcPr>
            <w:tcW w:w="360" w:type="dxa"/>
          </w:tcPr>
          <w:p w:rsidR="00A021CB" w:rsidRPr="00A021CB" w:rsidRDefault="00A021CB" w:rsidP="00A021CB">
            <w:pPr>
              <w:spacing w:before="100" w:beforeAutospacing="1" w:after="100" w:afterAutospacing="1"/>
              <w:ind w:right="60"/>
              <w:jc w:val="both"/>
              <w:rPr>
                <w:bCs/>
                <w:sz w:val="18"/>
                <w:szCs w:val="18"/>
              </w:rPr>
            </w:pPr>
            <w:r w:rsidRPr="00A021CB">
              <w:rPr>
                <w:sz w:val="18"/>
                <w:szCs w:val="18"/>
              </w:rPr>
              <w:t>2</w:t>
            </w:r>
          </w:p>
        </w:tc>
        <w:tc>
          <w:tcPr>
            <w:tcW w:w="540" w:type="dxa"/>
          </w:tcPr>
          <w:p w:rsidR="00A021CB" w:rsidRPr="00A021CB" w:rsidRDefault="00A021CB" w:rsidP="00A021CB">
            <w:pPr>
              <w:spacing w:before="100" w:beforeAutospacing="1" w:after="100" w:afterAutospacing="1"/>
              <w:ind w:right="60"/>
              <w:jc w:val="both"/>
              <w:rPr>
                <w:bCs/>
                <w:sz w:val="18"/>
                <w:szCs w:val="18"/>
              </w:rPr>
            </w:pPr>
            <w:r w:rsidRPr="00A021CB">
              <w:rPr>
                <w:sz w:val="18"/>
                <w:szCs w:val="18"/>
              </w:rPr>
              <w:t>0.7</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23</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8.5</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109</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40.2</w:t>
            </w:r>
          </w:p>
        </w:tc>
        <w:tc>
          <w:tcPr>
            <w:tcW w:w="810" w:type="dxa"/>
            <w:vAlign w:val="center"/>
          </w:tcPr>
          <w:p w:rsidR="00A021CB" w:rsidRPr="00A021CB" w:rsidRDefault="00A021CB" w:rsidP="00A021CB">
            <w:pPr>
              <w:spacing w:before="100" w:beforeAutospacing="1" w:after="100" w:afterAutospacing="1"/>
              <w:ind w:right="60"/>
              <w:jc w:val="both"/>
              <w:rPr>
                <w:color w:val="000000"/>
                <w:sz w:val="18"/>
                <w:szCs w:val="18"/>
              </w:rPr>
            </w:pPr>
            <w:r w:rsidRPr="00A021CB">
              <w:rPr>
                <w:color w:val="000000"/>
                <w:sz w:val="18"/>
                <w:szCs w:val="18"/>
              </w:rPr>
              <w:t>2.62</w:t>
            </w:r>
          </w:p>
        </w:tc>
        <w:tc>
          <w:tcPr>
            <w:tcW w:w="810" w:type="dxa"/>
            <w:vAlign w:val="center"/>
          </w:tcPr>
          <w:p w:rsidR="00A021CB" w:rsidRPr="00A021CB" w:rsidRDefault="00A021CB" w:rsidP="00A021CB">
            <w:pPr>
              <w:spacing w:before="100" w:beforeAutospacing="1" w:after="100" w:afterAutospacing="1"/>
              <w:ind w:right="60"/>
              <w:jc w:val="both"/>
              <w:rPr>
                <w:color w:val="000000"/>
                <w:sz w:val="18"/>
                <w:szCs w:val="18"/>
              </w:rPr>
            </w:pPr>
            <w:r w:rsidRPr="00A021CB">
              <w:rPr>
                <w:color w:val="000000"/>
                <w:sz w:val="18"/>
                <w:szCs w:val="18"/>
              </w:rPr>
              <w:t>1.44</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54</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42.9</w:t>
            </w:r>
          </w:p>
        </w:tc>
        <w:tc>
          <w:tcPr>
            <w:tcW w:w="540" w:type="dxa"/>
          </w:tcPr>
          <w:p w:rsidR="00A021CB" w:rsidRPr="00A021CB" w:rsidRDefault="00A021CB" w:rsidP="00A021CB">
            <w:pPr>
              <w:spacing w:before="100" w:beforeAutospacing="1" w:after="100" w:afterAutospacing="1"/>
              <w:ind w:right="60"/>
              <w:jc w:val="both"/>
              <w:rPr>
                <w:bCs/>
                <w:sz w:val="18"/>
                <w:szCs w:val="18"/>
              </w:rPr>
            </w:pPr>
            <w:r w:rsidRPr="00A021CB">
              <w:rPr>
                <w:sz w:val="18"/>
                <w:szCs w:val="18"/>
              </w:rPr>
              <w:t>7</w:t>
            </w:r>
          </w:p>
        </w:tc>
        <w:tc>
          <w:tcPr>
            <w:tcW w:w="540" w:type="dxa"/>
          </w:tcPr>
          <w:p w:rsidR="00A021CB" w:rsidRPr="00A021CB" w:rsidRDefault="00A021CB" w:rsidP="00A021CB">
            <w:pPr>
              <w:spacing w:before="100" w:beforeAutospacing="1" w:after="100" w:afterAutospacing="1"/>
              <w:ind w:right="60"/>
              <w:jc w:val="both"/>
              <w:rPr>
                <w:bCs/>
                <w:sz w:val="18"/>
                <w:szCs w:val="18"/>
              </w:rPr>
            </w:pPr>
            <w:r w:rsidRPr="00A021CB">
              <w:rPr>
                <w:sz w:val="18"/>
                <w:szCs w:val="18"/>
              </w:rPr>
              <w:t>5.6</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22</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17.5</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43</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34.1</w:t>
            </w:r>
          </w:p>
        </w:tc>
        <w:tc>
          <w:tcPr>
            <w:tcW w:w="720" w:type="dxa"/>
            <w:vAlign w:val="center"/>
          </w:tcPr>
          <w:p w:rsidR="00A021CB" w:rsidRPr="00A021CB" w:rsidRDefault="00A021CB" w:rsidP="00A021CB">
            <w:pPr>
              <w:spacing w:before="100" w:beforeAutospacing="1" w:after="100" w:afterAutospacing="1"/>
              <w:jc w:val="both"/>
              <w:rPr>
                <w:sz w:val="18"/>
                <w:szCs w:val="18"/>
              </w:rPr>
            </w:pPr>
            <w:r w:rsidRPr="00A021CB">
              <w:rPr>
                <w:sz w:val="18"/>
                <w:szCs w:val="18"/>
              </w:rPr>
              <w:t>2.57</w:t>
            </w:r>
          </w:p>
        </w:tc>
        <w:tc>
          <w:tcPr>
            <w:tcW w:w="720" w:type="dxa"/>
            <w:vAlign w:val="center"/>
          </w:tcPr>
          <w:p w:rsidR="00A021CB" w:rsidRPr="00A021CB" w:rsidRDefault="00A021CB" w:rsidP="00A021CB">
            <w:pPr>
              <w:spacing w:before="100" w:beforeAutospacing="1" w:after="100" w:afterAutospacing="1"/>
              <w:jc w:val="both"/>
              <w:rPr>
                <w:sz w:val="18"/>
                <w:szCs w:val="18"/>
              </w:rPr>
            </w:pPr>
            <w:r w:rsidRPr="00A021CB">
              <w:rPr>
                <w:sz w:val="18"/>
                <w:szCs w:val="18"/>
              </w:rPr>
              <w:t>1.34</w:t>
            </w:r>
          </w:p>
        </w:tc>
      </w:tr>
      <w:tr w:rsidR="00A021CB" w:rsidRPr="00A021CB" w:rsidTr="000A3DDA">
        <w:trPr>
          <w:trHeight w:val="215"/>
        </w:trPr>
        <w:tc>
          <w:tcPr>
            <w:tcW w:w="2998" w:type="dxa"/>
          </w:tcPr>
          <w:p w:rsidR="00A021CB" w:rsidRPr="00A021CB" w:rsidRDefault="00A021CB" w:rsidP="00A021CB">
            <w:pPr>
              <w:spacing w:before="100" w:beforeAutospacing="1" w:after="100" w:afterAutospacing="1"/>
              <w:ind w:right="60"/>
              <w:jc w:val="both"/>
              <w:rPr>
                <w:bCs/>
                <w:sz w:val="18"/>
                <w:szCs w:val="18"/>
              </w:rPr>
            </w:pPr>
            <w:proofErr w:type="spellStart"/>
            <w:r w:rsidRPr="00A021CB">
              <w:rPr>
                <w:sz w:val="18"/>
                <w:szCs w:val="18"/>
              </w:rPr>
              <w:t>Organisational</w:t>
            </w:r>
            <w:proofErr w:type="spellEnd"/>
            <w:r w:rsidRPr="00A021CB">
              <w:rPr>
                <w:sz w:val="18"/>
                <w:szCs w:val="18"/>
              </w:rPr>
              <w:t xml:space="preserve"> awareness</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127</w:t>
            </w:r>
          </w:p>
        </w:tc>
        <w:tc>
          <w:tcPr>
            <w:tcW w:w="72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46.9</w:t>
            </w:r>
          </w:p>
        </w:tc>
        <w:tc>
          <w:tcPr>
            <w:tcW w:w="360" w:type="dxa"/>
          </w:tcPr>
          <w:p w:rsidR="00A021CB" w:rsidRPr="00A021CB" w:rsidRDefault="00A021CB" w:rsidP="00A021CB">
            <w:pPr>
              <w:spacing w:before="100" w:beforeAutospacing="1" w:after="100" w:afterAutospacing="1"/>
              <w:ind w:right="60"/>
              <w:jc w:val="both"/>
              <w:rPr>
                <w:bCs/>
                <w:sz w:val="18"/>
                <w:szCs w:val="18"/>
              </w:rPr>
            </w:pPr>
            <w:r w:rsidRPr="00A021CB">
              <w:rPr>
                <w:sz w:val="18"/>
                <w:szCs w:val="18"/>
              </w:rPr>
              <w:t>2</w:t>
            </w:r>
          </w:p>
        </w:tc>
        <w:tc>
          <w:tcPr>
            <w:tcW w:w="540" w:type="dxa"/>
          </w:tcPr>
          <w:p w:rsidR="00A021CB" w:rsidRPr="00A021CB" w:rsidRDefault="00A021CB" w:rsidP="00A021CB">
            <w:pPr>
              <w:spacing w:before="100" w:beforeAutospacing="1" w:after="100" w:afterAutospacing="1"/>
              <w:ind w:right="60"/>
              <w:jc w:val="both"/>
              <w:rPr>
                <w:bCs/>
                <w:sz w:val="18"/>
                <w:szCs w:val="18"/>
              </w:rPr>
            </w:pPr>
            <w:r w:rsidRPr="00A021CB">
              <w:rPr>
                <w:sz w:val="18"/>
                <w:szCs w:val="18"/>
              </w:rPr>
              <w:t>0.7</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23</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8.5</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119</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43.9</w:t>
            </w:r>
          </w:p>
        </w:tc>
        <w:tc>
          <w:tcPr>
            <w:tcW w:w="810" w:type="dxa"/>
            <w:vAlign w:val="center"/>
          </w:tcPr>
          <w:p w:rsidR="00A021CB" w:rsidRPr="00A021CB" w:rsidRDefault="00A021CB" w:rsidP="00A021CB">
            <w:pPr>
              <w:spacing w:before="100" w:beforeAutospacing="1" w:after="100" w:afterAutospacing="1"/>
              <w:ind w:right="60"/>
              <w:jc w:val="both"/>
              <w:rPr>
                <w:color w:val="000000"/>
                <w:sz w:val="18"/>
                <w:szCs w:val="18"/>
              </w:rPr>
            </w:pPr>
            <w:r w:rsidRPr="00A021CB">
              <w:rPr>
                <w:color w:val="000000"/>
                <w:sz w:val="18"/>
                <w:szCs w:val="18"/>
              </w:rPr>
              <w:t>2.51</w:t>
            </w:r>
          </w:p>
        </w:tc>
        <w:tc>
          <w:tcPr>
            <w:tcW w:w="810" w:type="dxa"/>
            <w:vAlign w:val="center"/>
          </w:tcPr>
          <w:p w:rsidR="00A021CB" w:rsidRPr="00A021CB" w:rsidRDefault="00A021CB" w:rsidP="00A021CB">
            <w:pPr>
              <w:spacing w:before="100" w:beforeAutospacing="1" w:after="100" w:afterAutospacing="1"/>
              <w:ind w:right="60"/>
              <w:jc w:val="both"/>
              <w:rPr>
                <w:color w:val="000000"/>
                <w:sz w:val="18"/>
                <w:szCs w:val="18"/>
              </w:rPr>
            </w:pPr>
            <w:r w:rsidRPr="00A021CB">
              <w:rPr>
                <w:color w:val="000000"/>
                <w:sz w:val="18"/>
                <w:szCs w:val="18"/>
              </w:rPr>
              <w:t>1.44</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54</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42.9</w:t>
            </w:r>
          </w:p>
        </w:tc>
        <w:tc>
          <w:tcPr>
            <w:tcW w:w="540" w:type="dxa"/>
          </w:tcPr>
          <w:p w:rsidR="00A021CB" w:rsidRPr="00A021CB" w:rsidRDefault="00A021CB" w:rsidP="00A021CB">
            <w:pPr>
              <w:spacing w:before="100" w:beforeAutospacing="1" w:after="100" w:afterAutospacing="1"/>
              <w:ind w:right="60"/>
              <w:jc w:val="both"/>
              <w:rPr>
                <w:bCs/>
                <w:sz w:val="18"/>
                <w:szCs w:val="18"/>
              </w:rPr>
            </w:pPr>
            <w:r w:rsidRPr="00A021CB">
              <w:rPr>
                <w:sz w:val="18"/>
                <w:szCs w:val="18"/>
              </w:rPr>
              <w:t>7</w:t>
            </w:r>
          </w:p>
        </w:tc>
        <w:tc>
          <w:tcPr>
            <w:tcW w:w="540" w:type="dxa"/>
          </w:tcPr>
          <w:p w:rsidR="00A021CB" w:rsidRPr="00A021CB" w:rsidRDefault="00A021CB" w:rsidP="00A021CB">
            <w:pPr>
              <w:spacing w:before="100" w:beforeAutospacing="1" w:after="100" w:afterAutospacing="1"/>
              <w:ind w:right="60"/>
              <w:jc w:val="both"/>
              <w:rPr>
                <w:bCs/>
                <w:sz w:val="18"/>
                <w:szCs w:val="18"/>
              </w:rPr>
            </w:pPr>
            <w:r w:rsidRPr="00A021CB">
              <w:rPr>
                <w:sz w:val="18"/>
                <w:szCs w:val="18"/>
              </w:rPr>
              <w:t>5.6</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25</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19.8</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40</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r w:rsidRPr="00A021CB">
              <w:rPr>
                <w:bCs/>
                <w:sz w:val="18"/>
                <w:szCs w:val="18"/>
              </w:rPr>
              <w:t>31.7</w:t>
            </w:r>
          </w:p>
        </w:tc>
        <w:tc>
          <w:tcPr>
            <w:tcW w:w="720" w:type="dxa"/>
            <w:vAlign w:val="center"/>
          </w:tcPr>
          <w:p w:rsidR="00A021CB" w:rsidRPr="00A021CB" w:rsidRDefault="00A021CB" w:rsidP="00A021CB">
            <w:pPr>
              <w:spacing w:before="100" w:beforeAutospacing="1" w:after="100" w:afterAutospacing="1"/>
              <w:jc w:val="both"/>
              <w:rPr>
                <w:sz w:val="18"/>
                <w:szCs w:val="18"/>
              </w:rPr>
            </w:pPr>
            <w:r w:rsidRPr="00A021CB">
              <w:rPr>
                <w:sz w:val="18"/>
                <w:szCs w:val="18"/>
              </w:rPr>
              <w:t>2.60</w:t>
            </w:r>
          </w:p>
        </w:tc>
        <w:tc>
          <w:tcPr>
            <w:tcW w:w="720" w:type="dxa"/>
            <w:vAlign w:val="center"/>
          </w:tcPr>
          <w:p w:rsidR="00A021CB" w:rsidRPr="00A021CB" w:rsidRDefault="00A021CB" w:rsidP="00A021CB">
            <w:pPr>
              <w:spacing w:before="100" w:beforeAutospacing="1" w:after="100" w:afterAutospacing="1"/>
              <w:jc w:val="both"/>
              <w:rPr>
                <w:sz w:val="18"/>
                <w:szCs w:val="18"/>
              </w:rPr>
            </w:pPr>
            <w:r w:rsidRPr="00A021CB">
              <w:rPr>
                <w:sz w:val="18"/>
                <w:szCs w:val="18"/>
              </w:rPr>
              <w:t>1.32</w:t>
            </w:r>
          </w:p>
        </w:tc>
      </w:tr>
      <w:tr w:rsidR="00A021CB" w:rsidRPr="00A021CB" w:rsidTr="000A3DDA">
        <w:trPr>
          <w:trHeight w:val="215"/>
        </w:trPr>
        <w:tc>
          <w:tcPr>
            <w:tcW w:w="2998" w:type="dxa"/>
          </w:tcPr>
          <w:p w:rsidR="00A021CB" w:rsidRPr="00A021CB" w:rsidRDefault="00A021CB" w:rsidP="00A021CB">
            <w:pPr>
              <w:spacing w:before="100" w:beforeAutospacing="1" w:after="100" w:afterAutospacing="1"/>
              <w:ind w:right="60"/>
              <w:jc w:val="both"/>
              <w:rPr>
                <w:sz w:val="18"/>
                <w:szCs w:val="18"/>
              </w:rPr>
            </w:pPr>
            <w:r w:rsidRPr="00A021CB">
              <w:rPr>
                <w:b/>
                <w:sz w:val="18"/>
                <w:szCs w:val="18"/>
              </w:rPr>
              <w:t>Weighted mean</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p>
        </w:tc>
        <w:tc>
          <w:tcPr>
            <w:tcW w:w="720" w:type="dxa"/>
            <w:vAlign w:val="center"/>
          </w:tcPr>
          <w:p w:rsidR="00A021CB" w:rsidRPr="00A021CB" w:rsidRDefault="00A021CB" w:rsidP="00A021CB">
            <w:pPr>
              <w:spacing w:before="100" w:beforeAutospacing="1" w:after="100" w:afterAutospacing="1"/>
              <w:ind w:right="60"/>
              <w:jc w:val="both"/>
              <w:rPr>
                <w:bCs/>
                <w:sz w:val="18"/>
                <w:szCs w:val="18"/>
              </w:rPr>
            </w:pPr>
          </w:p>
        </w:tc>
        <w:tc>
          <w:tcPr>
            <w:tcW w:w="360" w:type="dxa"/>
          </w:tcPr>
          <w:p w:rsidR="00A021CB" w:rsidRPr="00A021CB" w:rsidRDefault="00A021CB" w:rsidP="00A021CB">
            <w:pPr>
              <w:spacing w:before="100" w:beforeAutospacing="1" w:after="100" w:afterAutospacing="1"/>
              <w:ind w:right="60"/>
              <w:jc w:val="both"/>
              <w:rPr>
                <w:sz w:val="18"/>
                <w:szCs w:val="18"/>
              </w:rPr>
            </w:pPr>
          </w:p>
        </w:tc>
        <w:tc>
          <w:tcPr>
            <w:tcW w:w="540" w:type="dxa"/>
          </w:tcPr>
          <w:p w:rsidR="00A021CB" w:rsidRPr="00A021CB" w:rsidRDefault="00A021CB" w:rsidP="00A021CB">
            <w:pPr>
              <w:spacing w:before="100" w:beforeAutospacing="1" w:after="100" w:afterAutospacing="1"/>
              <w:ind w:right="60"/>
              <w:jc w:val="both"/>
              <w:rPr>
                <w:sz w:val="18"/>
                <w:szCs w:val="18"/>
              </w:rPr>
            </w:pP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p>
        </w:tc>
        <w:tc>
          <w:tcPr>
            <w:tcW w:w="810" w:type="dxa"/>
            <w:vAlign w:val="center"/>
          </w:tcPr>
          <w:p w:rsidR="00A021CB" w:rsidRPr="00A021CB" w:rsidRDefault="00A021CB" w:rsidP="00A021CB">
            <w:pPr>
              <w:spacing w:before="100" w:beforeAutospacing="1" w:after="100" w:afterAutospacing="1"/>
              <w:ind w:right="60"/>
              <w:jc w:val="both"/>
              <w:rPr>
                <w:b/>
                <w:color w:val="000000"/>
                <w:sz w:val="18"/>
                <w:szCs w:val="18"/>
              </w:rPr>
            </w:pPr>
            <w:r w:rsidRPr="00A021CB">
              <w:rPr>
                <w:b/>
                <w:color w:val="000000"/>
                <w:sz w:val="18"/>
                <w:szCs w:val="18"/>
              </w:rPr>
              <w:t>2.54</w:t>
            </w:r>
          </w:p>
        </w:tc>
        <w:tc>
          <w:tcPr>
            <w:tcW w:w="810" w:type="dxa"/>
            <w:vAlign w:val="center"/>
          </w:tcPr>
          <w:p w:rsidR="00A021CB" w:rsidRPr="00A021CB" w:rsidRDefault="00A021CB" w:rsidP="00A021CB">
            <w:pPr>
              <w:spacing w:before="100" w:beforeAutospacing="1" w:after="100" w:afterAutospacing="1"/>
              <w:ind w:right="60"/>
              <w:jc w:val="both"/>
              <w:rPr>
                <w:b/>
                <w:color w:val="000000"/>
                <w:sz w:val="18"/>
                <w:szCs w:val="18"/>
              </w:rPr>
            </w:pPr>
            <w:r w:rsidRPr="00A021CB">
              <w:rPr>
                <w:b/>
                <w:color w:val="000000"/>
                <w:sz w:val="18"/>
                <w:szCs w:val="18"/>
              </w:rPr>
              <w:t>1.44</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p>
        </w:tc>
        <w:tc>
          <w:tcPr>
            <w:tcW w:w="540" w:type="dxa"/>
          </w:tcPr>
          <w:p w:rsidR="00A021CB" w:rsidRPr="00A021CB" w:rsidRDefault="00A021CB" w:rsidP="00A021CB">
            <w:pPr>
              <w:spacing w:before="100" w:beforeAutospacing="1" w:after="100" w:afterAutospacing="1"/>
              <w:ind w:right="60"/>
              <w:jc w:val="both"/>
              <w:rPr>
                <w:sz w:val="18"/>
                <w:szCs w:val="18"/>
              </w:rPr>
            </w:pPr>
          </w:p>
        </w:tc>
        <w:tc>
          <w:tcPr>
            <w:tcW w:w="540" w:type="dxa"/>
          </w:tcPr>
          <w:p w:rsidR="00A021CB" w:rsidRPr="00A021CB" w:rsidRDefault="00A021CB" w:rsidP="00A021CB">
            <w:pPr>
              <w:spacing w:before="100" w:beforeAutospacing="1" w:after="100" w:afterAutospacing="1"/>
              <w:ind w:right="60"/>
              <w:jc w:val="both"/>
              <w:rPr>
                <w:sz w:val="18"/>
                <w:szCs w:val="18"/>
              </w:rPr>
            </w:pP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p>
        </w:tc>
        <w:tc>
          <w:tcPr>
            <w:tcW w:w="720" w:type="dxa"/>
            <w:vAlign w:val="center"/>
          </w:tcPr>
          <w:p w:rsidR="00A021CB" w:rsidRPr="00A021CB" w:rsidRDefault="00A021CB" w:rsidP="00A021CB">
            <w:pPr>
              <w:spacing w:before="100" w:beforeAutospacing="1" w:after="100" w:afterAutospacing="1"/>
              <w:jc w:val="both"/>
              <w:rPr>
                <w:b/>
                <w:sz w:val="18"/>
                <w:szCs w:val="18"/>
              </w:rPr>
            </w:pPr>
            <w:r w:rsidRPr="00A021CB">
              <w:rPr>
                <w:b/>
                <w:sz w:val="18"/>
                <w:szCs w:val="18"/>
              </w:rPr>
              <w:t>2.59</w:t>
            </w:r>
          </w:p>
        </w:tc>
        <w:tc>
          <w:tcPr>
            <w:tcW w:w="720" w:type="dxa"/>
            <w:vAlign w:val="center"/>
          </w:tcPr>
          <w:p w:rsidR="00A021CB" w:rsidRPr="00A021CB" w:rsidRDefault="00A021CB" w:rsidP="00A021CB">
            <w:pPr>
              <w:spacing w:before="100" w:beforeAutospacing="1" w:after="100" w:afterAutospacing="1"/>
              <w:jc w:val="both"/>
              <w:rPr>
                <w:b/>
                <w:sz w:val="18"/>
                <w:szCs w:val="18"/>
              </w:rPr>
            </w:pPr>
            <w:r w:rsidRPr="00A021CB">
              <w:rPr>
                <w:b/>
                <w:sz w:val="18"/>
                <w:szCs w:val="18"/>
              </w:rPr>
              <w:t>1.34</w:t>
            </w:r>
          </w:p>
        </w:tc>
      </w:tr>
      <w:tr w:rsidR="00A021CB" w:rsidRPr="00A021CB" w:rsidTr="000A3DDA">
        <w:trPr>
          <w:trHeight w:val="215"/>
        </w:trPr>
        <w:tc>
          <w:tcPr>
            <w:tcW w:w="2998" w:type="dxa"/>
          </w:tcPr>
          <w:p w:rsidR="00A021CB" w:rsidRPr="00A021CB" w:rsidRDefault="00A021CB" w:rsidP="00A021CB">
            <w:pPr>
              <w:spacing w:before="100" w:beforeAutospacing="1" w:after="100" w:afterAutospacing="1"/>
              <w:ind w:right="60"/>
              <w:jc w:val="both"/>
              <w:rPr>
                <w:b/>
                <w:sz w:val="18"/>
                <w:szCs w:val="18"/>
              </w:rPr>
            </w:pPr>
            <w:r w:rsidRPr="00A021CB">
              <w:rPr>
                <w:b/>
                <w:sz w:val="18"/>
                <w:szCs w:val="18"/>
              </w:rPr>
              <w:t>Grand Total</w:t>
            </w: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p>
        </w:tc>
        <w:tc>
          <w:tcPr>
            <w:tcW w:w="720" w:type="dxa"/>
            <w:vAlign w:val="center"/>
          </w:tcPr>
          <w:p w:rsidR="00A021CB" w:rsidRPr="00A021CB" w:rsidRDefault="00A021CB" w:rsidP="00A021CB">
            <w:pPr>
              <w:spacing w:before="100" w:beforeAutospacing="1" w:after="100" w:afterAutospacing="1"/>
              <w:ind w:right="60"/>
              <w:jc w:val="both"/>
              <w:rPr>
                <w:bCs/>
                <w:sz w:val="18"/>
                <w:szCs w:val="18"/>
              </w:rPr>
            </w:pPr>
          </w:p>
        </w:tc>
        <w:tc>
          <w:tcPr>
            <w:tcW w:w="360" w:type="dxa"/>
          </w:tcPr>
          <w:p w:rsidR="00A021CB" w:rsidRPr="00A021CB" w:rsidRDefault="00A021CB" w:rsidP="00A021CB">
            <w:pPr>
              <w:spacing w:before="100" w:beforeAutospacing="1" w:after="100" w:afterAutospacing="1"/>
              <w:ind w:right="60"/>
              <w:jc w:val="both"/>
              <w:rPr>
                <w:bCs/>
                <w:sz w:val="18"/>
                <w:szCs w:val="18"/>
              </w:rPr>
            </w:pPr>
          </w:p>
        </w:tc>
        <w:tc>
          <w:tcPr>
            <w:tcW w:w="540" w:type="dxa"/>
          </w:tcPr>
          <w:p w:rsidR="00A021CB" w:rsidRPr="00A021CB" w:rsidRDefault="00A021CB" w:rsidP="00A021CB">
            <w:pPr>
              <w:spacing w:before="100" w:beforeAutospacing="1" w:after="100" w:afterAutospacing="1"/>
              <w:ind w:right="60"/>
              <w:jc w:val="both"/>
              <w:rPr>
                <w:bCs/>
                <w:sz w:val="18"/>
                <w:szCs w:val="18"/>
              </w:rPr>
            </w:pP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p>
        </w:tc>
        <w:tc>
          <w:tcPr>
            <w:tcW w:w="810" w:type="dxa"/>
            <w:vAlign w:val="center"/>
          </w:tcPr>
          <w:p w:rsidR="00A021CB" w:rsidRPr="00A021CB" w:rsidRDefault="00A021CB" w:rsidP="00A021CB">
            <w:pPr>
              <w:spacing w:before="100" w:beforeAutospacing="1" w:after="100" w:afterAutospacing="1"/>
              <w:ind w:right="60"/>
              <w:jc w:val="both"/>
              <w:rPr>
                <w:b/>
                <w:color w:val="000000"/>
                <w:sz w:val="18"/>
                <w:szCs w:val="18"/>
              </w:rPr>
            </w:pPr>
            <w:r w:rsidRPr="00A021CB">
              <w:rPr>
                <w:b/>
                <w:color w:val="000000"/>
                <w:sz w:val="18"/>
                <w:szCs w:val="18"/>
              </w:rPr>
              <w:t>50.57</w:t>
            </w:r>
          </w:p>
        </w:tc>
        <w:tc>
          <w:tcPr>
            <w:tcW w:w="810" w:type="dxa"/>
            <w:vAlign w:val="center"/>
          </w:tcPr>
          <w:p w:rsidR="00A021CB" w:rsidRPr="00A021CB" w:rsidRDefault="00A021CB" w:rsidP="00A021CB">
            <w:pPr>
              <w:spacing w:before="100" w:beforeAutospacing="1" w:after="100" w:afterAutospacing="1"/>
              <w:ind w:right="60"/>
              <w:jc w:val="both"/>
              <w:rPr>
                <w:b/>
                <w:color w:val="000000"/>
                <w:sz w:val="18"/>
                <w:szCs w:val="18"/>
              </w:rPr>
            </w:pPr>
            <w:r w:rsidRPr="00A021CB">
              <w:rPr>
                <w:b/>
                <w:color w:val="000000"/>
                <w:sz w:val="18"/>
                <w:szCs w:val="18"/>
              </w:rPr>
              <w:t>26.62</w:t>
            </w: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p>
        </w:tc>
        <w:tc>
          <w:tcPr>
            <w:tcW w:w="540" w:type="dxa"/>
            <w:vAlign w:val="center"/>
          </w:tcPr>
          <w:p w:rsidR="00A021CB" w:rsidRPr="00A021CB" w:rsidRDefault="00A021CB" w:rsidP="00A021CB">
            <w:pPr>
              <w:spacing w:before="100" w:beforeAutospacing="1" w:after="100" w:afterAutospacing="1"/>
              <w:ind w:right="60"/>
              <w:jc w:val="both"/>
              <w:rPr>
                <w:bCs/>
                <w:sz w:val="18"/>
                <w:szCs w:val="18"/>
              </w:rPr>
            </w:pPr>
          </w:p>
        </w:tc>
        <w:tc>
          <w:tcPr>
            <w:tcW w:w="630" w:type="dxa"/>
            <w:vAlign w:val="center"/>
          </w:tcPr>
          <w:p w:rsidR="00A021CB" w:rsidRPr="00A021CB" w:rsidRDefault="00A021CB" w:rsidP="00A021CB">
            <w:pPr>
              <w:spacing w:before="100" w:beforeAutospacing="1" w:after="100" w:afterAutospacing="1"/>
              <w:ind w:right="60"/>
              <w:jc w:val="both"/>
              <w:rPr>
                <w:bCs/>
                <w:sz w:val="18"/>
                <w:szCs w:val="18"/>
              </w:rPr>
            </w:pPr>
          </w:p>
        </w:tc>
        <w:tc>
          <w:tcPr>
            <w:tcW w:w="720" w:type="dxa"/>
            <w:vAlign w:val="center"/>
          </w:tcPr>
          <w:p w:rsidR="00A021CB" w:rsidRPr="00A021CB" w:rsidRDefault="00A021CB" w:rsidP="00A021CB">
            <w:pPr>
              <w:spacing w:before="100" w:beforeAutospacing="1" w:after="100" w:afterAutospacing="1"/>
              <w:jc w:val="both"/>
              <w:rPr>
                <w:b/>
                <w:sz w:val="18"/>
                <w:szCs w:val="18"/>
              </w:rPr>
            </w:pPr>
            <w:r w:rsidRPr="00A021CB">
              <w:rPr>
                <w:b/>
                <w:sz w:val="18"/>
                <w:szCs w:val="18"/>
              </w:rPr>
              <w:t>49.65</w:t>
            </w:r>
          </w:p>
        </w:tc>
        <w:tc>
          <w:tcPr>
            <w:tcW w:w="720" w:type="dxa"/>
            <w:vAlign w:val="center"/>
          </w:tcPr>
          <w:p w:rsidR="00A021CB" w:rsidRPr="00A021CB" w:rsidRDefault="00A021CB" w:rsidP="00A021CB">
            <w:pPr>
              <w:spacing w:before="100" w:beforeAutospacing="1" w:after="100" w:afterAutospacing="1"/>
              <w:jc w:val="both"/>
              <w:rPr>
                <w:b/>
                <w:sz w:val="18"/>
                <w:szCs w:val="18"/>
              </w:rPr>
            </w:pPr>
            <w:r w:rsidRPr="00A021CB">
              <w:rPr>
                <w:b/>
                <w:sz w:val="18"/>
                <w:szCs w:val="18"/>
              </w:rPr>
              <w:t>25.42</w:t>
            </w:r>
          </w:p>
        </w:tc>
      </w:tr>
    </w:tbl>
    <w:p w:rsidR="00A021CB" w:rsidRDefault="00A021CB" w:rsidP="00A021CB">
      <w:pPr>
        <w:pStyle w:val="ListParagraph"/>
        <w:spacing w:line="240" w:lineRule="auto"/>
        <w:jc w:val="both"/>
        <w:rPr>
          <w:rFonts w:ascii="Times New Roman" w:hAnsi="Times New Roman" w:cs="Times New Roman"/>
          <w:b/>
          <w:sz w:val="18"/>
          <w:szCs w:val="18"/>
        </w:rPr>
        <w:sectPr w:rsidR="00A021CB" w:rsidSect="000A3DDA">
          <w:pgSz w:w="15840" w:h="12240" w:orient="landscape"/>
          <w:pgMar w:top="1440" w:right="1440" w:bottom="1440" w:left="1440" w:header="720" w:footer="720" w:gutter="0"/>
          <w:cols w:space="720"/>
          <w:docGrid w:linePitch="360"/>
        </w:sectPr>
      </w:pPr>
      <w:r w:rsidRPr="00A021CB">
        <w:rPr>
          <w:rFonts w:ascii="Times New Roman" w:hAnsi="Times New Roman" w:cs="Times New Roman"/>
          <w:b/>
          <w:bCs/>
          <w:sz w:val="18"/>
          <w:szCs w:val="18"/>
        </w:rPr>
        <w:t xml:space="preserve">Key: </w:t>
      </w:r>
      <w:r w:rsidRPr="00A021CB">
        <w:rPr>
          <w:rFonts w:ascii="Times New Roman" w:hAnsi="Times New Roman" w:cs="Times New Roman"/>
          <w:b/>
          <w:sz w:val="18"/>
          <w:szCs w:val="18"/>
        </w:rPr>
        <w:t>VGE= Very Great Extent, GE= Great Extent, ME= Moderate Extent, NE= No Extent</w:t>
      </w:r>
    </w:p>
    <w:p w:rsidR="00C90335" w:rsidRDefault="004F4554" w:rsidP="00C90335">
      <w:pPr>
        <w:pStyle w:val="NoSpacing"/>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Table 1</w:t>
      </w:r>
      <w:r w:rsidR="00C90335">
        <w:rPr>
          <w:rFonts w:ascii="Times New Roman" w:hAnsi="Times New Roman" w:cs="Times New Roman"/>
          <w:sz w:val="24"/>
          <w:szCs w:val="24"/>
        </w:rPr>
        <w:t xml:space="preserve"> showed the librarians’ responses on statements intended to measure the emotional intelligence in universities and polytechnics in south west, Nigeria. The indicators that were used to measure relationship management, self-awareness, self-management and social awareness. Majority of the respondents affirmed to have self-management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00C90335">
        <w:rPr>
          <w:rFonts w:ascii="Times New Roman" w:hAnsi="Times New Roman" w:cs="Times New Roman"/>
          <w:sz w:val="24"/>
          <w:szCs w:val="24"/>
        </w:rPr>
        <w:t>=2.68) and self awareness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00C90335">
        <w:rPr>
          <w:rFonts w:ascii="Times New Roman" w:hAnsi="Times New Roman" w:cs="Times New Roman"/>
          <w:sz w:val="24"/>
          <w:szCs w:val="24"/>
        </w:rPr>
        <w:t>=2.62). The least number of respondents claimed to have relationship management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00C90335">
        <w:rPr>
          <w:rFonts w:ascii="Times New Roman" w:hAnsi="Times New Roman" w:cs="Times New Roman"/>
          <w:sz w:val="24"/>
          <w:szCs w:val="24"/>
        </w:rPr>
        <w:t xml:space="preserve">=2.55) </w:t>
      </w:r>
      <w:r w:rsidR="00C90335">
        <w:rPr>
          <w:rFonts w:ascii="Times New Roman" w:hAnsi="Times New Roman" w:cs="Times New Roman"/>
          <w:bCs/>
          <w:sz w:val="24"/>
          <w:szCs w:val="24"/>
        </w:rPr>
        <w:t xml:space="preserve">and </w:t>
      </w:r>
      <w:r w:rsidR="00C90335">
        <w:rPr>
          <w:rFonts w:ascii="Times New Roman" w:hAnsi="Times New Roman" w:cs="Times New Roman"/>
          <w:sz w:val="24"/>
          <w:szCs w:val="24"/>
        </w:rPr>
        <w:t>social awareness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00C90335">
        <w:rPr>
          <w:rFonts w:ascii="Times New Roman" w:hAnsi="Times New Roman" w:cs="Times New Roman"/>
          <w:sz w:val="24"/>
          <w:szCs w:val="24"/>
        </w:rPr>
        <w:t>=2.59).</w:t>
      </w:r>
    </w:p>
    <w:p w:rsidR="00C90335" w:rsidRDefault="00C90335" w:rsidP="00C9033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In order to determine the level of emotional intelligence of librarians, a test of norm was conducted. There are nineteen statements in the scale used to measure emotional intelligence and four response formats comprising of Very Great Extent (VGE) =4, Great Extent (GE) =3, Moderate Extent (ME) =2 and No Extent (NE) =1. The nineteen statements were multiplied by the four measures, which gives a score of 76. The division of 76 by 3 gives 25.3. T</w:t>
      </w:r>
      <w:r w:rsidR="004F4554">
        <w:rPr>
          <w:rFonts w:ascii="Times New Roman" w:hAnsi="Times New Roman" w:cs="Times New Roman"/>
          <w:sz w:val="24"/>
          <w:szCs w:val="24"/>
        </w:rPr>
        <w:t>his is represented in Table 2</w:t>
      </w:r>
    </w:p>
    <w:p w:rsidR="00C90335" w:rsidRDefault="004F4554" w:rsidP="00C90335">
      <w:pPr>
        <w:spacing w:line="360" w:lineRule="auto"/>
        <w:rPr>
          <w:rFonts w:ascii="Times New Roman" w:hAnsi="Times New Roman" w:cs="Times New Roman"/>
          <w:b/>
          <w:sz w:val="24"/>
          <w:szCs w:val="24"/>
        </w:rPr>
      </w:pPr>
      <w:r>
        <w:rPr>
          <w:rFonts w:ascii="Times New Roman" w:hAnsi="Times New Roman" w:cs="Times New Roman"/>
          <w:b/>
          <w:sz w:val="24"/>
          <w:szCs w:val="24"/>
        </w:rPr>
        <w:t>Table 2</w:t>
      </w:r>
      <w:r w:rsidR="00C90335">
        <w:rPr>
          <w:rFonts w:ascii="Times New Roman" w:hAnsi="Times New Roman" w:cs="Times New Roman"/>
          <w:b/>
          <w:sz w:val="24"/>
          <w:szCs w:val="24"/>
        </w:rPr>
        <w:t>: Test of norm for level of emotional intelligence among the librarians</w:t>
      </w:r>
    </w:p>
    <w:tbl>
      <w:tblPr>
        <w:tblStyle w:val="TableGrid"/>
        <w:tblW w:w="0" w:type="auto"/>
        <w:jc w:val="center"/>
        <w:tblLook w:val="04A0" w:firstRow="1" w:lastRow="0" w:firstColumn="1" w:lastColumn="0" w:noHBand="0" w:noVBand="1"/>
      </w:tblPr>
      <w:tblGrid>
        <w:gridCol w:w="1993"/>
        <w:gridCol w:w="2452"/>
        <w:gridCol w:w="2452"/>
        <w:gridCol w:w="2453"/>
      </w:tblGrid>
      <w:tr w:rsidR="00C90335" w:rsidRPr="00C90335" w:rsidTr="000A3DDA">
        <w:trPr>
          <w:jc w:val="center"/>
        </w:trPr>
        <w:tc>
          <w:tcPr>
            <w:tcW w:w="1993" w:type="dxa"/>
          </w:tcPr>
          <w:p w:rsidR="00C90335" w:rsidRPr="00C90335" w:rsidRDefault="00C90335" w:rsidP="00C90335">
            <w:pPr>
              <w:rPr>
                <w:b/>
                <w:sz w:val="18"/>
                <w:szCs w:val="18"/>
              </w:rPr>
            </w:pPr>
            <w:r w:rsidRPr="00C90335">
              <w:rPr>
                <w:b/>
                <w:sz w:val="18"/>
                <w:szCs w:val="18"/>
              </w:rPr>
              <w:t>Scale</w:t>
            </w:r>
          </w:p>
        </w:tc>
        <w:tc>
          <w:tcPr>
            <w:tcW w:w="4904" w:type="dxa"/>
            <w:gridSpan w:val="2"/>
          </w:tcPr>
          <w:p w:rsidR="00C90335" w:rsidRPr="00C90335" w:rsidRDefault="00C90335" w:rsidP="00C90335">
            <w:pPr>
              <w:jc w:val="center"/>
              <w:rPr>
                <w:b/>
                <w:sz w:val="18"/>
                <w:szCs w:val="18"/>
              </w:rPr>
            </w:pPr>
            <w:r w:rsidRPr="00C90335">
              <w:rPr>
                <w:b/>
                <w:sz w:val="18"/>
                <w:szCs w:val="18"/>
              </w:rPr>
              <w:t>Range</w:t>
            </w:r>
          </w:p>
          <w:p w:rsidR="00C90335" w:rsidRPr="00C90335" w:rsidRDefault="00C90335" w:rsidP="00C90335">
            <w:pPr>
              <w:rPr>
                <w:b/>
                <w:sz w:val="18"/>
                <w:szCs w:val="18"/>
              </w:rPr>
            </w:pPr>
            <w:r>
              <w:rPr>
                <w:b/>
                <w:sz w:val="18"/>
                <w:szCs w:val="18"/>
              </w:rPr>
              <w:t xml:space="preserve">             </w:t>
            </w:r>
            <w:r w:rsidRPr="00C90335">
              <w:rPr>
                <w:b/>
                <w:sz w:val="18"/>
                <w:szCs w:val="18"/>
              </w:rPr>
              <w:t xml:space="preserve">Universities                                </w:t>
            </w:r>
            <w:r>
              <w:rPr>
                <w:b/>
                <w:sz w:val="18"/>
                <w:szCs w:val="18"/>
              </w:rPr>
              <w:t xml:space="preserve">      </w:t>
            </w:r>
            <w:r w:rsidRPr="00C90335">
              <w:rPr>
                <w:b/>
                <w:sz w:val="18"/>
                <w:szCs w:val="18"/>
              </w:rPr>
              <w:t>Polytechnics</w:t>
            </w:r>
          </w:p>
        </w:tc>
        <w:tc>
          <w:tcPr>
            <w:tcW w:w="2453" w:type="dxa"/>
          </w:tcPr>
          <w:p w:rsidR="00C90335" w:rsidRPr="00C90335" w:rsidRDefault="00C90335" w:rsidP="00C90335">
            <w:pPr>
              <w:jc w:val="center"/>
              <w:rPr>
                <w:b/>
                <w:sz w:val="18"/>
                <w:szCs w:val="18"/>
              </w:rPr>
            </w:pPr>
            <w:r w:rsidRPr="00C90335">
              <w:rPr>
                <w:b/>
                <w:sz w:val="18"/>
                <w:szCs w:val="18"/>
              </w:rPr>
              <w:t>Level</w:t>
            </w:r>
          </w:p>
        </w:tc>
      </w:tr>
      <w:tr w:rsidR="00C90335" w:rsidRPr="00C90335" w:rsidTr="000A3DDA">
        <w:trPr>
          <w:jc w:val="center"/>
        </w:trPr>
        <w:tc>
          <w:tcPr>
            <w:tcW w:w="1993" w:type="dxa"/>
          </w:tcPr>
          <w:p w:rsidR="00C90335" w:rsidRPr="00C90335" w:rsidRDefault="00C90335" w:rsidP="00C90335">
            <w:pPr>
              <w:jc w:val="center"/>
              <w:rPr>
                <w:sz w:val="18"/>
                <w:szCs w:val="18"/>
              </w:rPr>
            </w:pPr>
            <w:r w:rsidRPr="00C90335">
              <w:rPr>
                <w:sz w:val="18"/>
                <w:szCs w:val="18"/>
              </w:rPr>
              <w:t>“1-25.3”</w:t>
            </w:r>
          </w:p>
        </w:tc>
        <w:tc>
          <w:tcPr>
            <w:tcW w:w="2452" w:type="dxa"/>
          </w:tcPr>
          <w:p w:rsidR="00C90335" w:rsidRPr="00C90335" w:rsidRDefault="00C90335" w:rsidP="00C90335">
            <w:pPr>
              <w:jc w:val="center"/>
              <w:rPr>
                <w:sz w:val="18"/>
                <w:szCs w:val="18"/>
              </w:rPr>
            </w:pPr>
          </w:p>
        </w:tc>
        <w:tc>
          <w:tcPr>
            <w:tcW w:w="2452" w:type="dxa"/>
          </w:tcPr>
          <w:p w:rsidR="00C90335" w:rsidRPr="00C90335" w:rsidRDefault="00C90335" w:rsidP="00C90335">
            <w:pPr>
              <w:jc w:val="center"/>
              <w:rPr>
                <w:sz w:val="18"/>
                <w:szCs w:val="18"/>
              </w:rPr>
            </w:pPr>
          </w:p>
        </w:tc>
        <w:tc>
          <w:tcPr>
            <w:tcW w:w="2453" w:type="dxa"/>
          </w:tcPr>
          <w:p w:rsidR="00C90335" w:rsidRPr="00C90335" w:rsidRDefault="00C90335" w:rsidP="00C90335">
            <w:pPr>
              <w:jc w:val="center"/>
              <w:rPr>
                <w:sz w:val="18"/>
                <w:szCs w:val="18"/>
              </w:rPr>
            </w:pPr>
            <w:r w:rsidRPr="00C90335">
              <w:rPr>
                <w:sz w:val="18"/>
                <w:szCs w:val="18"/>
              </w:rPr>
              <w:t>Low</w:t>
            </w:r>
          </w:p>
        </w:tc>
      </w:tr>
      <w:tr w:rsidR="00C90335" w:rsidRPr="00C90335" w:rsidTr="000A3DDA">
        <w:trPr>
          <w:jc w:val="center"/>
        </w:trPr>
        <w:tc>
          <w:tcPr>
            <w:tcW w:w="1993" w:type="dxa"/>
          </w:tcPr>
          <w:p w:rsidR="00C90335" w:rsidRPr="00C90335" w:rsidRDefault="00C90335" w:rsidP="00C90335">
            <w:pPr>
              <w:jc w:val="center"/>
              <w:rPr>
                <w:sz w:val="18"/>
                <w:szCs w:val="18"/>
              </w:rPr>
            </w:pPr>
            <w:r w:rsidRPr="00C90335">
              <w:rPr>
                <w:sz w:val="18"/>
                <w:szCs w:val="18"/>
              </w:rPr>
              <w:t>“25.4-50.6”</w:t>
            </w:r>
          </w:p>
        </w:tc>
        <w:tc>
          <w:tcPr>
            <w:tcW w:w="2452" w:type="dxa"/>
          </w:tcPr>
          <w:p w:rsidR="00C90335" w:rsidRPr="00C90335" w:rsidRDefault="00C90335" w:rsidP="00C90335">
            <w:pPr>
              <w:jc w:val="center"/>
              <w:rPr>
                <w:b/>
                <w:sz w:val="18"/>
                <w:szCs w:val="18"/>
              </w:rPr>
            </w:pPr>
            <w:r w:rsidRPr="00C90335">
              <w:rPr>
                <w:b/>
                <w:color w:val="000000"/>
                <w:sz w:val="18"/>
                <w:szCs w:val="18"/>
              </w:rPr>
              <w:t>50.57</w:t>
            </w:r>
          </w:p>
        </w:tc>
        <w:tc>
          <w:tcPr>
            <w:tcW w:w="2452" w:type="dxa"/>
          </w:tcPr>
          <w:p w:rsidR="00C90335" w:rsidRPr="00C90335" w:rsidRDefault="00C90335" w:rsidP="00C90335">
            <w:pPr>
              <w:jc w:val="center"/>
              <w:rPr>
                <w:b/>
                <w:sz w:val="18"/>
                <w:szCs w:val="18"/>
              </w:rPr>
            </w:pPr>
            <w:r w:rsidRPr="00C90335">
              <w:rPr>
                <w:b/>
                <w:sz w:val="18"/>
                <w:szCs w:val="18"/>
              </w:rPr>
              <w:t>49.65</w:t>
            </w:r>
          </w:p>
        </w:tc>
        <w:tc>
          <w:tcPr>
            <w:tcW w:w="2453" w:type="dxa"/>
          </w:tcPr>
          <w:p w:rsidR="00C90335" w:rsidRPr="00C90335" w:rsidRDefault="00C90335" w:rsidP="00C90335">
            <w:pPr>
              <w:jc w:val="center"/>
              <w:rPr>
                <w:b/>
                <w:sz w:val="18"/>
                <w:szCs w:val="18"/>
              </w:rPr>
            </w:pPr>
            <w:r w:rsidRPr="00C90335">
              <w:rPr>
                <w:b/>
                <w:sz w:val="18"/>
                <w:szCs w:val="18"/>
              </w:rPr>
              <w:t>Moderate</w:t>
            </w:r>
          </w:p>
        </w:tc>
      </w:tr>
      <w:tr w:rsidR="00C90335" w:rsidRPr="00C90335" w:rsidTr="000A3DDA">
        <w:trPr>
          <w:trHeight w:val="485"/>
          <w:jc w:val="center"/>
        </w:trPr>
        <w:tc>
          <w:tcPr>
            <w:tcW w:w="1993" w:type="dxa"/>
          </w:tcPr>
          <w:p w:rsidR="00C90335" w:rsidRPr="00C90335" w:rsidRDefault="00C90335" w:rsidP="00C90335">
            <w:pPr>
              <w:jc w:val="center"/>
              <w:rPr>
                <w:sz w:val="18"/>
                <w:szCs w:val="18"/>
              </w:rPr>
            </w:pPr>
            <w:r w:rsidRPr="00C90335">
              <w:rPr>
                <w:sz w:val="18"/>
                <w:szCs w:val="18"/>
              </w:rPr>
              <w:t>“50.7-76”</w:t>
            </w:r>
          </w:p>
        </w:tc>
        <w:tc>
          <w:tcPr>
            <w:tcW w:w="2452" w:type="dxa"/>
          </w:tcPr>
          <w:p w:rsidR="00C90335" w:rsidRPr="00C90335" w:rsidRDefault="00C90335" w:rsidP="00C90335">
            <w:pPr>
              <w:rPr>
                <w:sz w:val="18"/>
                <w:szCs w:val="18"/>
              </w:rPr>
            </w:pPr>
          </w:p>
        </w:tc>
        <w:tc>
          <w:tcPr>
            <w:tcW w:w="2452" w:type="dxa"/>
          </w:tcPr>
          <w:p w:rsidR="00C90335" w:rsidRPr="00C90335" w:rsidRDefault="00C90335" w:rsidP="00C90335">
            <w:pPr>
              <w:jc w:val="center"/>
              <w:rPr>
                <w:sz w:val="18"/>
                <w:szCs w:val="18"/>
              </w:rPr>
            </w:pPr>
          </w:p>
        </w:tc>
        <w:tc>
          <w:tcPr>
            <w:tcW w:w="2453" w:type="dxa"/>
          </w:tcPr>
          <w:p w:rsidR="00C90335" w:rsidRPr="00C90335" w:rsidRDefault="00C90335" w:rsidP="00C90335">
            <w:pPr>
              <w:jc w:val="center"/>
              <w:rPr>
                <w:sz w:val="18"/>
                <w:szCs w:val="18"/>
              </w:rPr>
            </w:pPr>
            <w:r w:rsidRPr="00C90335">
              <w:rPr>
                <w:sz w:val="18"/>
                <w:szCs w:val="18"/>
              </w:rPr>
              <w:t>High</w:t>
            </w:r>
          </w:p>
        </w:tc>
      </w:tr>
    </w:tbl>
    <w:p w:rsidR="00C90335" w:rsidRDefault="00C90335" w:rsidP="00C90335">
      <w:pPr>
        <w:tabs>
          <w:tab w:val="left" w:pos="1425"/>
        </w:tabs>
        <w:spacing w:line="360" w:lineRule="auto"/>
        <w:jc w:val="both"/>
        <w:rPr>
          <w:rFonts w:ascii="Times New Roman" w:hAnsi="Times New Roman" w:cs="Times New Roman"/>
          <w:sz w:val="24"/>
          <w:szCs w:val="24"/>
        </w:rPr>
      </w:pPr>
      <w:r>
        <w:rPr>
          <w:rFonts w:ascii="Times New Roman" w:hAnsi="Times New Roman" w:cs="Times New Roman"/>
          <w:sz w:val="24"/>
          <w:szCs w:val="24"/>
        </w:rPr>
        <w:t>Table 4.3 showed that the librarians in both tertiary institutions possessed a moderate level of emotional intelligence as reflected by the overall mean values in universities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Pr>
          <w:rFonts w:ascii="Times New Roman" w:hAnsi="Times New Roman" w:cs="Times New Roman"/>
          <w:sz w:val="24"/>
          <w:szCs w:val="24"/>
        </w:rPr>
        <w:t>=50.57) and polytechnics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Pr>
          <w:rFonts w:ascii="Times New Roman" w:hAnsi="Times New Roman" w:cs="Times New Roman"/>
          <w:sz w:val="24"/>
          <w:szCs w:val="24"/>
        </w:rPr>
        <w:t xml:space="preserve">=49.65). </w:t>
      </w:r>
    </w:p>
    <w:p w:rsidR="00C90335" w:rsidRDefault="00C90335" w:rsidP="00C90335">
      <w:pPr>
        <w:pStyle w:val="NoSpacing"/>
        <w:spacing w:line="360" w:lineRule="auto"/>
        <w:jc w:val="both"/>
        <w:rPr>
          <w:rFonts w:ascii="Times New Roman" w:hAnsi="Times New Roman" w:cs="Times New Roman"/>
          <w:b/>
          <w:sz w:val="24"/>
          <w:szCs w:val="24"/>
        </w:rPr>
      </w:pPr>
      <w:r>
        <w:rPr>
          <w:rFonts w:ascii="Times New Roman" w:eastAsia="Times New Roman" w:hAnsi="Times New Roman" w:cs="Times New Roman"/>
          <w:b/>
          <w:bCs/>
          <w:sz w:val="24"/>
          <w:szCs w:val="24"/>
        </w:rPr>
        <w:t xml:space="preserve">Research question two: what </w:t>
      </w:r>
      <w:r>
        <w:rPr>
          <w:rFonts w:ascii="Times New Roman" w:eastAsia="Times New Roman" w:hAnsi="Times New Roman" w:cs="Times New Roman"/>
          <w:b/>
          <w:bCs/>
          <w:sz w:val="24"/>
          <w:szCs w:val="24"/>
          <w:lang w:val="en-US"/>
        </w:rPr>
        <w:t>are</w:t>
      </w:r>
      <w:r>
        <w:rPr>
          <w:rFonts w:ascii="Times New Roman" w:eastAsia="Times New Roman" w:hAnsi="Times New Roman" w:cs="Times New Roman"/>
          <w:b/>
          <w:bCs/>
          <w:sz w:val="24"/>
          <w:szCs w:val="24"/>
        </w:rPr>
        <w:t xml:space="preserve"> </w:t>
      </w:r>
      <w:r>
        <w:rPr>
          <w:rFonts w:ascii="Times New Roman" w:hAnsi="Times New Roman" w:cs="Times New Roman"/>
          <w:b/>
          <w:sz w:val="24"/>
          <w:szCs w:val="24"/>
        </w:rPr>
        <w:t xml:space="preserve">the </w:t>
      </w:r>
      <w:r>
        <w:rPr>
          <w:rFonts w:ascii="Times New Roman" w:hAnsi="Times New Roman" w:cs="Times New Roman"/>
          <w:b/>
          <w:sz w:val="24"/>
          <w:szCs w:val="24"/>
          <w:lang w:val="en-US"/>
        </w:rPr>
        <w:t>types</w:t>
      </w:r>
      <w:r>
        <w:rPr>
          <w:rFonts w:ascii="Times New Roman" w:hAnsi="Times New Roman" w:cs="Times New Roman"/>
          <w:b/>
          <w:sz w:val="24"/>
          <w:szCs w:val="24"/>
        </w:rPr>
        <w:t xml:space="preserve"> of staff training participation among librarians in tertiary institutions in South-West, Nigeria?</w:t>
      </w:r>
    </w:p>
    <w:p w:rsidR="00A021CB" w:rsidRPr="00C90335" w:rsidRDefault="004F4554" w:rsidP="00C90335">
      <w:pPr>
        <w:pStyle w:val="NoSpacing"/>
        <w:spacing w:line="360" w:lineRule="auto"/>
        <w:ind w:firstLine="720"/>
        <w:jc w:val="both"/>
        <w:rPr>
          <w:rFonts w:ascii="Times New Roman" w:hAnsi="Times New Roman" w:cs="Times New Roman"/>
          <w:b/>
          <w:sz w:val="24"/>
          <w:szCs w:val="24"/>
        </w:rPr>
        <w:sectPr w:rsidR="00A021CB" w:rsidRPr="00C90335" w:rsidSect="00A021CB">
          <w:pgSz w:w="12240" w:h="15840"/>
          <w:pgMar w:top="1440" w:right="1440" w:bottom="1440" w:left="1440" w:header="720" w:footer="720" w:gutter="0"/>
          <w:cols w:space="720"/>
          <w:docGrid w:linePitch="360"/>
        </w:sectPr>
      </w:pPr>
      <w:r>
        <w:rPr>
          <w:rFonts w:ascii="Times New Roman" w:eastAsia="Times New Roman" w:hAnsi="Times New Roman" w:cs="Times New Roman"/>
          <w:bCs/>
          <w:sz w:val="24"/>
          <w:szCs w:val="24"/>
        </w:rPr>
        <w:t>Tables 3</w:t>
      </w:r>
      <w:r w:rsidR="00C90335">
        <w:rPr>
          <w:rFonts w:ascii="Times New Roman" w:eastAsia="Times New Roman" w:hAnsi="Times New Roman" w:cs="Times New Roman"/>
          <w:bCs/>
          <w:sz w:val="24"/>
          <w:szCs w:val="24"/>
        </w:rPr>
        <w:t xml:space="preserve"> present results on the</w:t>
      </w:r>
      <w:r w:rsidR="00C90335">
        <w:rPr>
          <w:rFonts w:ascii="Times New Roman" w:hAnsi="Times New Roman" w:cs="Times New Roman"/>
          <w:sz w:val="24"/>
          <w:szCs w:val="24"/>
        </w:rPr>
        <w:t xml:space="preserve"> </w:t>
      </w:r>
      <w:r w:rsidR="00C90335">
        <w:rPr>
          <w:rFonts w:ascii="Times New Roman" w:hAnsi="Times New Roman" w:cs="Times New Roman"/>
          <w:sz w:val="24"/>
          <w:szCs w:val="24"/>
          <w:lang w:val="en-US"/>
        </w:rPr>
        <w:t>types</w:t>
      </w:r>
      <w:r w:rsidR="00C90335">
        <w:rPr>
          <w:rFonts w:ascii="Times New Roman" w:hAnsi="Times New Roman" w:cs="Times New Roman"/>
          <w:sz w:val="24"/>
          <w:szCs w:val="24"/>
        </w:rPr>
        <w:t xml:space="preserve"> of staff training participation among librarians in tertiary institutions in South-West, Nigeria.</w:t>
      </w:r>
    </w:p>
    <w:p w:rsidR="00C90335" w:rsidRPr="00C90335" w:rsidRDefault="00C90335" w:rsidP="00C90335">
      <w:pPr>
        <w:pStyle w:val="ListParagraph"/>
        <w:spacing w:line="240" w:lineRule="auto"/>
        <w:ind w:left="0"/>
        <w:jc w:val="both"/>
        <w:rPr>
          <w:rFonts w:ascii="Times New Roman" w:eastAsia="Times New Roman" w:hAnsi="Times New Roman" w:cs="Times New Roman"/>
          <w:bCs/>
          <w:sz w:val="18"/>
          <w:szCs w:val="18"/>
        </w:rPr>
      </w:pPr>
      <w:r w:rsidRPr="00C90335">
        <w:rPr>
          <w:rFonts w:ascii="Times New Roman" w:hAnsi="Times New Roman" w:cs="Times New Roman"/>
          <w:b/>
          <w:bCs/>
          <w:sz w:val="18"/>
          <w:szCs w:val="18"/>
        </w:rPr>
        <w:lastRenderedPageBreak/>
        <w:t xml:space="preserve">Table 4.10: research competence among </w:t>
      </w:r>
      <w:r w:rsidRPr="00C90335">
        <w:rPr>
          <w:rFonts w:ascii="Times New Roman" w:hAnsi="Times New Roman" w:cs="Times New Roman"/>
          <w:b/>
          <w:sz w:val="18"/>
          <w:szCs w:val="18"/>
        </w:rPr>
        <w:t>librarians in tertiary institutions</w:t>
      </w:r>
      <w:r w:rsidRPr="00C90335">
        <w:rPr>
          <w:rFonts w:ascii="Times New Roman" w:eastAsia="Times New Roman" w:hAnsi="Times New Roman" w:cs="Times New Roman"/>
          <w:bCs/>
          <w:sz w:val="18"/>
          <w:szCs w:val="18"/>
        </w:rPr>
        <w:t xml:space="preserve"> </w:t>
      </w:r>
    </w:p>
    <w:tbl>
      <w:tblPr>
        <w:tblStyle w:val="TableGrid"/>
        <w:tblW w:w="15418" w:type="dxa"/>
        <w:tblInd w:w="-1203" w:type="dxa"/>
        <w:tblLayout w:type="fixed"/>
        <w:tblLook w:val="04A0" w:firstRow="1" w:lastRow="0" w:firstColumn="1" w:lastColumn="0" w:noHBand="0" w:noVBand="1"/>
      </w:tblPr>
      <w:tblGrid>
        <w:gridCol w:w="2728"/>
        <w:gridCol w:w="630"/>
        <w:gridCol w:w="630"/>
        <w:gridCol w:w="720"/>
        <w:gridCol w:w="720"/>
        <w:gridCol w:w="630"/>
        <w:gridCol w:w="630"/>
        <w:gridCol w:w="540"/>
        <w:gridCol w:w="720"/>
        <w:gridCol w:w="720"/>
        <w:gridCol w:w="630"/>
        <w:gridCol w:w="540"/>
        <w:gridCol w:w="630"/>
        <w:gridCol w:w="540"/>
        <w:gridCol w:w="630"/>
        <w:gridCol w:w="540"/>
        <w:gridCol w:w="630"/>
        <w:gridCol w:w="540"/>
        <w:gridCol w:w="630"/>
        <w:gridCol w:w="720"/>
        <w:gridCol w:w="720"/>
      </w:tblGrid>
      <w:tr w:rsidR="00C90335" w:rsidRPr="00C90335" w:rsidTr="000A3DDA">
        <w:trPr>
          <w:trHeight w:val="645"/>
        </w:trPr>
        <w:tc>
          <w:tcPr>
            <w:tcW w:w="2728" w:type="dxa"/>
            <w:tcBorders>
              <w:bottom w:val="single" w:sz="4" w:space="0" w:color="auto"/>
            </w:tcBorders>
            <w:vAlign w:val="center"/>
          </w:tcPr>
          <w:p w:rsidR="00C90335" w:rsidRPr="00C90335" w:rsidRDefault="00C90335" w:rsidP="00C90335">
            <w:pPr>
              <w:jc w:val="center"/>
              <w:rPr>
                <w:b/>
                <w:sz w:val="18"/>
                <w:szCs w:val="18"/>
              </w:rPr>
            </w:pPr>
            <w:r w:rsidRPr="00C90335">
              <w:rPr>
                <w:b/>
                <w:sz w:val="18"/>
                <w:szCs w:val="18"/>
              </w:rPr>
              <w:t>Statement</w:t>
            </w:r>
          </w:p>
          <w:p w:rsidR="00C90335" w:rsidRPr="00C90335" w:rsidRDefault="00C90335" w:rsidP="00C90335">
            <w:pPr>
              <w:jc w:val="center"/>
              <w:rPr>
                <w:b/>
                <w:sz w:val="18"/>
                <w:szCs w:val="18"/>
              </w:rPr>
            </w:pPr>
          </w:p>
        </w:tc>
        <w:tc>
          <w:tcPr>
            <w:tcW w:w="5220" w:type="dxa"/>
            <w:gridSpan w:val="8"/>
            <w:tcBorders>
              <w:bottom w:val="single" w:sz="4" w:space="0" w:color="auto"/>
            </w:tcBorders>
            <w:vAlign w:val="center"/>
          </w:tcPr>
          <w:p w:rsidR="00C90335" w:rsidRPr="00C90335" w:rsidRDefault="00C90335" w:rsidP="00C90335">
            <w:pPr>
              <w:jc w:val="center"/>
              <w:rPr>
                <w:b/>
                <w:sz w:val="18"/>
                <w:szCs w:val="18"/>
              </w:rPr>
            </w:pPr>
            <w:r w:rsidRPr="00C90335">
              <w:rPr>
                <w:b/>
                <w:sz w:val="18"/>
                <w:szCs w:val="18"/>
              </w:rPr>
              <w:t xml:space="preserve">UNIVERSITIES                  </w:t>
            </w:r>
          </w:p>
          <w:p w:rsidR="00C90335" w:rsidRPr="00C90335" w:rsidRDefault="00C90335" w:rsidP="00C90335">
            <w:pPr>
              <w:rPr>
                <w:b/>
                <w:sz w:val="18"/>
                <w:szCs w:val="18"/>
              </w:rPr>
            </w:pPr>
            <w:r w:rsidRPr="00C90335">
              <w:rPr>
                <w:b/>
                <w:sz w:val="18"/>
                <w:szCs w:val="18"/>
              </w:rPr>
              <w:t xml:space="preserve">     SA                            A                                D                         SD</w:t>
            </w:r>
          </w:p>
        </w:tc>
        <w:tc>
          <w:tcPr>
            <w:tcW w:w="720" w:type="dxa"/>
            <w:tcBorders>
              <w:bottom w:val="single" w:sz="4" w:space="0" w:color="auto"/>
            </w:tcBorders>
            <w:vAlign w:val="center"/>
          </w:tcPr>
          <w:p w:rsidR="00C90335" w:rsidRPr="00C90335" w:rsidRDefault="00C90335" w:rsidP="00C90335">
            <w:pPr>
              <w:rPr>
                <w:b/>
                <w:sz w:val="18"/>
                <w:szCs w:val="18"/>
              </w:rPr>
            </w:pPr>
          </w:p>
          <w:p w:rsidR="00C90335" w:rsidRPr="00C90335" w:rsidRDefault="00C90335" w:rsidP="00C90335">
            <w:pPr>
              <w:rPr>
                <w:b/>
                <w:sz w:val="18"/>
                <w:szCs w:val="18"/>
              </w:rPr>
            </w:pPr>
            <w:r w:rsidRPr="00C90335">
              <w:rPr>
                <w:b/>
                <w:sz w:val="18"/>
                <w:szCs w:val="18"/>
              </w:rPr>
              <w:t>Mean</w:t>
            </w:r>
          </w:p>
        </w:tc>
        <w:tc>
          <w:tcPr>
            <w:tcW w:w="630" w:type="dxa"/>
            <w:tcBorders>
              <w:bottom w:val="single" w:sz="4" w:space="0" w:color="auto"/>
            </w:tcBorders>
            <w:vAlign w:val="center"/>
          </w:tcPr>
          <w:p w:rsidR="00C90335" w:rsidRPr="00C90335" w:rsidRDefault="00C90335" w:rsidP="00C90335">
            <w:pPr>
              <w:rPr>
                <w:b/>
                <w:sz w:val="18"/>
                <w:szCs w:val="18"/>
              </w:rPr>
            </w:pPr>
          </w:p>
          <w:p w:rsidR="00C90335" w:rsidRPr="00C90335" w:rsidRDefault="00C90335" w:rsidP="00C90335">
            <w:pPr>
              <w:rPr>
                <w:b/>
                <w:sz w:val="18"/>
                <w:szCs w:val="18"/>
              </w:rPr>
            </w:pPr>
            <w:r w:rsidRPr="00C90335">
              <w:rPr>
                <w:b/>
                <w:sz w:val="18"/>
                <w:szCs w:val="18"/>
              </w:rPr>
              <w:t>SD</w:t>
            </w:r>
          </w:p>
        </w:tc>
        <w:tc>
          <w:tcPr>
            <w:tcW w:w="4680" w:type="dxa"/>
            <w:gridSpan w:val="8"/>
            <w:tcBorders>
              <w:bottom w:val="single" w:sz="4" w:space="0" w:color="auto"/>
            </w:tcBorders>
            <w:vAlign w:val="center"/>
          </w:tcPr>
          <w:p w:rsidR="00C90335" w:rsidRPr="00C90335" w:rsidRDefault="00C90335" w:rsidP="00C90335">
            <w:pPr>
              <w:jc w:val="center"/>
              <w:rPr>
                <w:b/>
                <w:sz w:val="18"/>
                <w:szCs w:val="18"/>
              </w:rPr>
            </w:pPr>
            <w:r w:rsidRPr="00C90335">
              <w:rPr>
                <w:b/>
                <w:sz w:val="18"/>
                <w:szCs w:val="18"/>
              </w:rPr>
              <w:t>POLYTECHNIC</w:t>
            </w:r>
          </w:p>
          <w:p w:rsidR="00C90335" w:rsidRPr="00C90335" w:rsidRDefault="00C90335" w:rsidP="00C90335">
            <w:pPr>
              <w:jc w:val="both"/>
              <w:rPr>
                <w:b/>
                <w:sz w:val="18"/>
                <w:szCs w:val="18"/>
              </w:rPr>
            </w:pPr>
            <w:r w:rsidRPr="00C90335">
              <w:rPr>
                <w:b/>
                <w:sz w:val="18"/>
                <w:szCs w:val="18"/>
              </w:rPr>
              <w:t xml:space="preserve">     SA                          A                  D                     SD  </w:t>
            </w:r>
          </w:p>
        </w:tc>
        <w:tc>
          <w:tcPr>
            <w:tcW w:w="720" w:type="dxa"/>
            <w:tcBorders>
              <w:bottom w:val="single" w:sz="4" w:space="0" w:color="auto"/>
            </w:tcBorders>
            <w:vAlign w:val="center"/>
          </w:tcPr>
          <w:p w:rsidR="00C90335" w:rsidRPr="00C90335" w:rsidRDefault="00C90335" w:rsidP="00C90335">
            <w:pPr>
              <w:rPr>
                <w:b/>
                <w:sz w:val="18"/>
                <w:szCs w:val="18"/>
              </w:rPr>
            </w:pPr>
            <w:r w:rsidRPr="00C90335">
              <w:rPr>
                <w:b/>
                <w:sz w:val="18"/>
                <w:szCs w:val="18"/>
              </w:rPr>
              <w:t>Mean</w:t>
            </w:r>
          </w:p>
        </w:tc>
        <w:tc>
          <w:tcPr>
            <w:tcW w:w="720" w:type="dxa"/>
            <w:tcBorders>
              <w:bottom w:val="single" w:sz="4" w:space="0" w:color="auto"/>
            </w:tcBorders>
            <w:vAlign w:val="center"/>
          </w:tcPr>
          <w:p w:rsidR="00C90335" w:rsidRPr="00C90335" w:rsidRDefault="00C90335" w:rsidP="00C90335">
            <w:pPr>
              <w:rPr>
                <w:b/>
                <w:sz w:val="18"/>
                <w:szCs w:val="18"/>
              </w:rPr>
            </w:pPr>
            <w:r w:rsidRPr="00C90335">
              <w:rPr>
                <w:b/>
                <w:sz w:val="18"/>
                <w:szCs w:val="18"/>
              </w:rPr>
              <w:t>SD</w:t>
            </w:r>
          </w:p>
        </w:tc>
      </w:tr>
      <w:tr w:rsidR="00C90335" w:rsidRPr="00C90335" w:rsidTr="000A3DDA">
        <w:trPr>
          <w:trHeight w:val="377"/>
        </w:trPr>
        <w:tc>
          <w:tcPr>
            <w:tcW w:w="2728" w:type="dxa"/>
            <w:tcBorders>
              <w:top w:val="single" w:sz="4" w:space="0" w:color="auto"/>
              <w:right w:val="single" w:sz="4" w:space="0" w:color="auto"/>
            </w:tcBorders>
            <w:vAlign w:val="center"/>
          </w:tcPr>
          <w:p w:rsidR="00C90335" w:rsidRPr="00C90335" w:rsidRDefault="00C90335" w:rsidP="00C90335">
            <w:pPr>
              <w:pStyle w:val="ListParagraph"/>
              <w:ind w:left="0"/>
              <w:jc w:val="both"/>
              <w:rPr>
                <w:b/>
                <w:bCs/>
                <w:sz w:val="18"/>
                <w:szCs w:val="18"/>
              </w:rPr>
            </w:pPr>
            <w:r w:rsidRPr="00C90335">
              <w:rPr>
                <w:b/>
                <w:sz w:val="18"/>
                <w:szCs w:val="18"/>
              </w:rPr>
              <w:t>Skill in reviewing the state of research</w:t>
            </w:r>
          </w:p>
        </w:tc>
        <w:tc>
          <w:tcPr>
            <w:tcW w:w="630" w:type="dxa"/>
            <w:tcBorders>
              <w:top w:val="single" w:sz="4" w:space="0" w:color="auto"/>
              <w:left w:val="single" w:sz="4" w:space="0" w:color="auto"/>
              <w:right w:val="single" w:sz="4" w:space="0" w:color="auto"/>
            </w:tcBorders>
            <w:vAlign w:val="center"/>
          </w:tcPr>
          <w:p w:rsidR="00C90335" w:rsidRPr="00C90335" w:rsidRDefault="00C90335" w:rsidP="00C90335">
            <w:pPr>
              <w:ind w:right="60"/>
              <w:jc w:val="center"/>
              <w:rPr>
                <w:b/>
                <w:sz w:val="18"/>
                <w:szCs w:val="18"/>
              </w:rPr>
            </w:pPr>
            <w:r w:rsidRPr="00C90335">
              <w:rPr>
                <w:b/>
                <w:sz w:val="18"/>
                <w:szCs w:val="18"/>
              </w:rPr>
              <w:t>F</w:t>
            </w:r>
          </w:p>
        </w:tc>
        <w:tc>
          <w:tcPr>
            <w:tcW w:w="630" w:type="dxa"/>
            <w:tcBorders>
              <w:top w:val="single" w:sz="4" w:space="0" w:color="auto"/>
              <w:left w:val="single" w:sz="4" w:space="0" w:color="auto"/>
              <w:right w:val="single" w:sz="4" w:space="0" w:color="auto"/>
            </w:tcBorders>
            <w:vAlign w:val="center"/>
          </w:tcPr>
          <w:p w:rsidR="00C90335" w:rsidRPr="00C90335" w:rsidRDefault="00C90335" w:rsidP="00C90335">
            <w:pPr>
              <w:ind w:right="60"/>
              <w:jc w:val="center"/>
              <w:rPr>
                <w:b/>
                <w:sz w:val="18"/>
                <w:szCs w:val="18"/>
              </w:rPr>
            </w:pPr>
            <w:r w:rsidRPr="00C90335">
              <w:rPr>
                <w:b/>
                <w:sz w:val="18"/>
                <w:szCs w:val="18"/>
              </w:rPr>
              <w:t>%</w:t>
            </w:r>
          </w:p>
        </w:tc>
        <w:tc>
          <w:tcPr>
            <w:tcW w:w="720" w:type="dxa"/>
            <w:tcBorders>
              <w:top w:val="single" w:sz="4" w:space="0" w:color="auto"/>
              <w:left w:val="single" w:sz="4" w:space="0" w:color="auto"/>
              <w:right w:val="single" w:sz="4" w:space="0" w:color="auto"/>
            </w:tcBorders>
            <w:vAlign w:val="center"/>
          </w:tcPr>
          <w:p w:rsidR="00C90335" w:rsidRPr="00C90335" w:rsidRDefault="00C90335" w:rsidP="00C90335">
            <w:pPr>
              <w:ind w:right="60"/>
              <w:jc w:val="both"/>
              <w:rPr>
                <w:b/>
                <w:sz w:val="18"/>
                <w:szCs w:val="18"/>
              </w:rPr>
            </w:pPr>
            <w:r w:rsidRPr="00C90335">
              <w:rPr>
                <w:b/>
                <w:sz w:val="18"/>
                <w:szCs w:val="18"/>
              </w:rPr>
              <w:t>F</w:t>
            </w:r>
          </w:p>
        </w:tc>
        <w:tc>
          <w:tcPr>
            <w:tcW w:w="720" w:type="dxa"/>
            <w:tcBorders>
              <w:top w:val="single" w:sz="4" w:space="0" w:color="auto"/>
              <w:left w:val="single" w:sz="4" w:space="0" w:color="auto"/>
              <w:right w:val="single" w:sz="4" w:space="0" w:color="auto"/>
            </w:tcBorders>
            <w:vAlign w:val="center"/>
          </w:tcPr>
          <w:p w:rsidR="00C90335" w:rsidRPr="00C90335" w:rsidRDefault="00C90335" w:rsidP="00C90335">
            <w:pPr>
              <w:ind w:right="60"/>
              <w:jc w:val="center"/>
              <w:rPr>
                <w:b/>
                <w:sz w:val="18"/>
                <w:szCs w:val="18"/>
              </w:rPr>
            </w:pPr>
            <w:r w:rsidRPr="00C90335">
              <w:rPr>
                <w:b/>
                <w:sz w:val="18"/>
                <w:szCs w:val="18"/>
              </w:rPr>
              <w:t>%</w:t>
            </w:r>
          </w:p>
        </w:tc>
        <w:tc>
          <w:tcPr>
            <w:tcW w:w="630" w:type="dxa"/>
            <w:tcBorders>
              <w:top w:val="single" w:sz="4" w:space="0" w:color="auto"/>
              <w:left w:val="single" w:sz="4" w:space="0" w:color="auto"/>
            </w:tcBorders>
            <w:vAlign w:val="center"/>
          </w:tcPr>
          <w:p w:rsidR="00C90335" w:rsidRPr="00C90335" w:rsidRDefault="00C90335" w:rsidP="00C90335">
            <w:pPr>
              <w:ind w:right="60"/>
              <w:jc w:val="center"/>
              <w:rPr>
                <w:b/>
                <w:sz w:val="18"/>
                <w:szCs w:val="18"/>
              </w:rPr>
            </w:pPr>
            <w:r w:rsidRPr="00C90335">
              <w:rPr>
                <w:b/>
                <w:sz w:val="18"/>
                <w:szCs w:val="18"/>
              </w:rPr>
              <w:t>F</w:t>
            </w:r>
          </w:p>
        </w:tc>
        <w:tc>
          <w:tcPr>
            <w:tcW w:w="630" w:type="dxa"/>
            <w:tcBorders>
              <w:top w:val="single" w:sz="4" w:space="0" w:color="auto"/>
              <w:left w:val="single" w:sz="4" w:space="0" w:color="auto"/>
            </w:tcBorders>
            <w:vAlign w:val="center"/>
          </w:tcPr>
          <w:p w:rsidR="00C90335" w:rsidRPr="00C90335" w:rsidRDefault="00C90335" w:rsidP="00C90335">
            <w:pPr>
              <w:ind w:right="60"/>
              <w:jc w:val="center"/>
              <w:rPr>
                <w:b/>
                <w:sz w:val="18"/>
                <w:szCs w:val="18"/>
              </w:rPr>
            </w:pPr>
            <w:r w:rsidRPr="00C90335">
              <w:rPr>
                <w:b/>
                <w:sz w:val="18"/>
                <w:szCs w:val="18"/>
              </w:rPr>
              <w:t>%</w:t>
            </w:r>
          </w:p>
        </w:tc>
        <w:tc>
          <w:tcPr>
            <w:tcW w:w="540" w:type="dxa"/>
            <w:tcBorders>
              <w:top w:val="single" w:sz="4" w:space="0" w:color="auto"/>
              <w:left w:val="single" w:sz="4" w:space="0" w:color="auto"/>
            </w:tcBorders>
            <w:vAlign w:val="center"/>
          </w:tcPr>
          <w:p w:rsidR="00C90335" w:rsidRPr="00C90335" w:rsidRDefault="00C90335" w:rsidP="00C90335">
            <w:pPr>
              <w:ind w:right="60"/>
              <w:jc w:val="both"/>
              <w:rPr>
                <w:b/>
                <w:sz w:val="18"/>
                <w:szCs w:val="18"/>
              </w:rPr>
            </w:pPr>
            <w:r w:rsidRPr="00C90335">
              <w:rPr>
                <w:b/>
                <w:sz w:val="18"/>
                <w:szCs w:val="18"/>
              </w:rPr>
              <w:t>F</w:t>
            </w:r>
          </w:p>
        </w:tc>
        <w:tc>
          <w:tcPr>
            <w:tcW w:w="720" w:type="dxa"/>
            <w:tcBorders>
              <w:top w:val="single" w:sz="4" w:space="0" w:color="auto"/>
              <w:left w:val="single" w:sz="4" w:space="0" w:color="auto"/>
            </w:tcBorders>
            <w:vAlign w:val="center"/>
          </w:tcPr>
          <w:p w:rsidR="00C90335" w:rsidRPr="00C90335" w:rsidRDefault="00C90335" w:rsidP="00C90335">
            <w:pPr>
              <w:ind w:right="60"/>
              <w:jc w:val="center"/>
              <w:rPr>
                <w:b/>
                <w:sz w:val="18"/>
                <w:szCs w:val="18"/>
              </w:rPr>
            </w:pPr>
            <w:r w:rsidRPr="00C90335">
              <w:rPr>
                <w:b/>
                <w:sz w:val="18"/>
                <w:szCs w:val="18"/>
              </w:rPr>
              <w:t>%</w:t>
            </w:r>
          </w:p>
        </w:tc>
        <w:tc>
          <w:tcPr>
            <w:tcW w:w="720" w:type="dxa"/>
            <w:tcBorders>
              <w:top w:val="single" w:sz="4" w:space="0" w:color="auto"/>
            </w:tcBorders>
            <w:vAlign w:val="center"/>
          </w:tcPr>
          <w:p w:rsidR="00C90335" w:rsidRPr="00C90335" w:rsidRDefault="00C90335" w:rsidP="00C90335">
            <w:pPr>
              <w:ind w:right="60"/>
              <w:jc w:val="center"/>
              <w:rPr>
                <w:b/>
                <w:sz w:val="18"/>
                <w:szCs w:val="18"/>
              </w:rPr>
            </w:pPr>
          </w:p>
        </w:tc>
        <w:tc>
          <w:tcPr>
            <w:tcW w:w="630" w:type="dxa"/>
            <w:tcBorders>
              <w:top w:val="single" w:sz="4" w:space="0" w:color="auto"/>
            </w:tcBorders>
            <w:vAlign w:val="center"/>
          </w:tcPr>
          <w:p w:rsidR="00C90335" w:rsidRPr="00C90335" w:rsidRDefault="00C90335" w:rsidP="00C90335">
            <w:pPr>
              <w:ind w:right="60"/>
              <w:jc w:val="center"/>
              <w:rPr>
                <w:b/>
                <w:sz w:val="18"/>
                <w:szCs w:val="18"/>
              </w:rPr>
            </w:pPr>
          </w:p>
        </w:tc>
        <w:tc>
          <w:tcPr>
            <w:tcW w:w="540" w:type="dxa"/>
            <w:tcBorders>
              <w:top w:val="single" w:sz="4" w:space="0" w:color="auto"/>
              <w:right w:val="single" w:sz="4" w:space="0" w:color="auto"/>
            </w:tcBorders>
            <w:vAlign w:val="center"/>
          </w:tcPr>
          <w:p w:rsidR="00C90335" w:rsidRPr="00C90335" w:rsidRDefault="00C90335" w:rsidP="00C90335">
            <w:pPr>
              <w:ind w:right="60"/>
              <w:jc w:val="center"/>
              <w:rPr>
                <w:b/>
                <w:sz w:val="18"/>
                <w:szCs w:val="18"/>
              </w:rPr>
            </w:pPr>
            <w:r w:rsidRPr="00C90335">
              <w:rPr>
                <w:b/>
                <w:sz w:val="18"/>
                <w:szCs w:val="18"/>
              </w:rPr>
              <w:t>F</w:t>
            </w:r>
          </w:p>
        </w:tc>
        <w:tc>
          <w:tcPr>
            <w:tcW w:w="630" w:type="dxa"/>
            <w:tcBorders>
              <w:top w:val="single" w:sz="4" w:space="0" w:color="auto"/>
              <w:right w:val="single" w:sz="4" w:space="0" w:color="auto"/>
            </w:tcBorders>
            <w:vAlign w:val="center"/>
          </w:tcPr>
          <w:p w:rsidR="00C90335" w:rsidRPr="00C90335" w:rsidRDefault="00C90335" w:rsidP="00C90335">
            <w:pPr>
              <w:ind w:right="60"/>
              <w:jc w:val="center"/>
              <w:rPr>
                <w:b/>
                <w:sz w:val="18"/>
                <w:szCs w:val="18"/>
              </w:rPr>
            </w:pPr>
            <w:r w:rsidRPr="00C90335">
              <w:rPr>
                <w:b/>
                <w:sz w:val="18"/>
                <w:szCs w:val="18"/>
              </w:rPr>
              <w:t>%</w:t>
            </w:r>
          </w:p>
        </w:tc>
        <w:tc>
          <w:tcPr>
            <w:tcW w:w="540" w:type="dxa"/>
            <w:tcBorders>
              <w:top w:val="single" w:sz="4" w:space="0" w:color="auto"/>
              <w:left w:val="single" w:sz="4" w:space="0" w:color="auto"/>
              <w:right w:val="single" w:sz="4" w:space="0" w:color="auto"/>
            </w:tcBorders>
            <w:vAlign w:val="center"/>
          </w:tcPr>
          <w:p w:rsidR="00C90335" w:rsidRPr="00C90335" w:rsidRDefault="00C90335" w:rsidP="00C90335">
            <w:pPr>
              <w:ind w:right="60"/>
              <w:jc w:val="center"/>
              <w:rPr>
                <w:b/>
                <w:sz w:val="18"/>
                <w:szCs w:val="18"/>
              </w:rPr>
            </w:pPr>
            <w:r w:rsidRPr="00C90335">
              <w:rPr>
                <w:b/>
                <w:sz w:val="18"/>
                <w:szCs w:val="18"/>
              </w:rPr>
              <w:t>F</w:t>
            </w:r>
          </w:p>
        </w:tc>
        <w:tc>
          <w:tcPr>
            <w:tcW w:w="630" w:type="dxa"/>
            <w:tcBorders>
              <w:top w:val="single" w:sz="4" w:space="0" w:color="auto"/>
              <w:left w:val="single" w:sz="4" w:space="0" w:color="auto"/>
              <w:right w:val="single" w:sz="4" w:space="0" w:color="auto"/>
            </w:tcBorders>
            <w:vAlign w:val="center"/>
          </w:tcPr>
          <w:p w:rsidR="00C90335" w:rsidRPr="00C90335" w:rsidRDefault="00C90335" w:rsidP="00C90335">
            <w:pPr>
              <w:ind w:right="60"/>
              <w:jc w:val="center"/>
              <w:rPr>
                <w:b/>
                <w:sz w:val="18"/>
                <w:szCs w:val="18"/>
              </w:rPr>
            </w:pPr>
            <w:r w:rsidRPr="00C90335">
              <w:rPr>
                <w:b/>
                <w:sz w:val="18"/>
                <w:szCs w:val="18"/>
              </w:rPr>
              <w:t>%</w:t>
            </w:r>
          </w:p>
        </w:tc>
        <w:tc>
          <w:tcPr>
            <w:tcW w:w="540" w:type="dxa"/>
            <w:tcBorders>
              <w:top w:val="single" w:sz="4" w:space="0" w:color="auto"/>
              <w:left w:val="single" w:sz="4" w:space="0" w:color="auto"/>
              <w:right w:val="single" w:sz="4" w:space="0" w:color="auto"/>
            </w:tcBorders>
            <w:vAlign w:val="center"/>
          </w:tcPr>
          <w:p w:rsidR="00C90335" w:rsidRPr="00C90335" w:rsidRDefault="00C90335" w:rsidP="00C90335">
            <w:pPr>
              <w:ind w:right="60"/>
              <w:jc w:val="center"/>
              <w:rPr>
                <w:b/>
                <w:sz w:val="18"/>
                <w:szCs w:val="18"/>
              </w:rPr>
            </w:pPr>
            <w:r w:rsidRPr="00C90335">
              <w:rPr>
                <w:b/>
                <w:sz w:val="18"/>
                <w:szCs w:val="18"/>
              </w:rPr>
              <w:t>F</w:t>
            </w:r>
          </w:p>
        </w:tc>
        <w:tc>
          <w:tcPr>
            <w:tcW w:w="630" w:type="dxa"/>
            <w:tcBorders>
              <w:top w:val="single" w:sz="4" w:space="0" w:color="auto"/>
              <w:left w:val="single" w:sz="4" w:space="0" w:color="auto"/>
              <w:right w:val="single" w:sz="4" w:space="0" w:color="auto"/>
            </w:tcBorders>
            <w:vAlign w:val="center"/>
          </w:tcPr>
          <w:p w:rsidR="00C90335" w:rsidRPr="00C90335" w:rsidRDefault="00C90335" w:rsidP="00C90335">
            <w:pPr>
              <w:ind w:right="60"/>
              <w:jc w:val="center"/>
              <w:rPr>
                <w:b/>
                <w:sz w:val="18"/>
                <w:szCs w:val="18"/>
              </w:rPr>
            </w:pPr>
            <w:r w:rsidRPr="00C90335">
              <w:rPr>
                <w:b/>
                <w:sz w:val="18"/>
                <w:szCs w:val="18"/>
              </w:rPr>
              <w:t>%</w:t>
            </w:r>
          </w:p>
        </w:tc>
        <w:tc>
          <w:tcPr>
            <w:tcW w:w="540" w:type="dxa"/>
            <w:tcBorders>
              <w:top w:val="single" w:sz="4" w:space="0" w:color="auto"/>
              <w:left w:val="single" w:sz="4" w:space="0" w:color="auto"/>
            </w:tcBorders>
            <w:vAlign w:val="center"/>
          </w:tcPr>
          <w:p w:rsidR="00C90335" w:rsidRPr="00C90335" w:rsidRDefault="00C90335" w:rsidP="00C90335">
            <w:pPr>
              <w:ind w:right="60"/>
              <w:jc w:val="center"/>
              <w:rPr>
                <w:b/>
                <w:sz w:val="18"/>
                <w:szCs w:val="18"/>
              </w:rPr>
            </w:pPr>
            <w:r w:rsidRPr="00C90335">
              <w:rPr>
                <w:b/>
                <w:sz w:val="18"/>
                <w:szCs w:val="18"/>
              </w:rPr>
              <w:t>F</w:t>
            </w:r>
          </w:p>
        </w:tc>
        <w:tc>
          <w:tcPr>
            <w:tcW w:w="630" w:type="dxa"/>
            <w:tcBorders>
              <w:top w:val="single" w:sz="4" w:space="0" w:color="auto"/>
              <w:left w:val="single" w:sz="4" w:space="0" w:color="auto"/>
            </w:tcBorders>
            <w:vAlign w:val="center"/>
          </w:tcPr>
          <w:p w:rsidR="00C90335" w:rsidRPr="00C90335" w:rsidRDefault="00C90335" w:rsidP="00C90335">
            <w:pPr>
              <w:ind w:right="60"/>
              <w:jc w:val="center"/>
              <w:rPr>
                <w:b/>
                <w:sz w:val="18"/>
                <w:szCs w:val="18"/>
              </w:rPr>
            </w:pPr>
            <w:r w:rsidRPr="00C90335">
              <w:rPr>
                <w:b/>
                <w:sz w:val="18"/>
                <w:szCs w:val="18"/>
              </w:rPr>
              <w:t>%</w:t>
            </w:r>
          </w:p>
        </w:tc>
        <w:tc>
          <w:tcPr>
            <w:tcW w:w="720" w:type="dxa"/>
            <w:tcBorders>
              <w:top w:val="single" w:sz="4" w:space="0" w:color="auto"/>
            </w:tcBorders>
          </w:tcPr>
          <w:p w:rsidR="00C90335" w:rsidRPr="00C90335" w:rsidRDefault="00C90335" w:rsidP="00C90335">
            <w:pPr>
              <w:rPr>
                <w:sz w:val="18"/>
                <w:szCs w:val="18"/>
              </w:rPr>
            </w:pPr>
          </w:p>
        </w:tc>
        <w:tc>
          <w:tcPr>
            <w:tcW w:w="720" w:type="dxa"/>
            <w:tcBorders>
              <w:top w:val="single" w:sz="4" w:space="0" w:color="auto"/>
            </w:tcBorders>
          </w:tcPr>
          <w:p w:rsidR="00C90335" w:rsidRPr="00C90335" w:rsidRDefault="00C90335" w:rsidP="00C90335">
            <w:pPr>
              <w:rPr>
                <w:sz w:val="18"/>
                <w:szCs w:val="18"/>
              </w:rPr>
            </w:pPr>
          </w:p>
        </w:tc>
      </w:tr>
      <w:tr w:rsidR="00C90335" w:rsidRPr="00C90335" w:rsidTr="000A3DDA">
        <w:trPr>
          <w:trHeight w:val="125"/>
        </w:trPr>
        <w:tc>
          <w:tcPr>
            <w:tcW w:w="2728" w:type="dxa"/>
            <w:tcBorders>
              <w:top w:val="single" w:sz="4" w:space="0" w:color="auto"/>
              <w:right w:val="single" w:sz="4" w:space="0" w:color="auto"/>
            </w:tcBorders>
          </w:tcPr>
          <w:p w:rsidR="00C90335" w:rsidRPr="00C90335" w:rsidRDefault="00C90335" w:rsidP="00C90335">
            <w:pPr>
              <w:spacing w:before="100" w:beforeAutospacing="1" w:after="100" w:afterAutospacing="1"/>
              <w:ind w:right="60"/>
              <w:jc w:val="both"/>
              <w:rPr>
                <w:sz w:val="18"/>
                <w:szCs w:val="18"/>
              </w:rPr>
            </w:pPr>
            <w:r w:rsidRPr="00C90335">
              <w:rPr>
                <w:sz w:val="18"/>
                <w:szCs w:val="18"/>
              </w:rPr>
              <w:t>I know how to conduct a targeted search of the state of research on a specific topic</w:t>
            </w:r>
          </w:p>
        </w:tc>
        <w:tc>
          <w:tcPr>
            <w:tcW w:w="630" w:type="dxa"/>
            <w:tcBorders>
              <w:top w:val="single" w:sz="4" w:space="0" w:color="auto"/>
              <w:left w:val="single" w:sz="4" w:space="0" w:color="auto"/>
              <w:right w:val="single" w:sz="4" w:space="0" w:color="auto"/>
            </w:tcBorders>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151</w:t>
            </w:r>
          </w:p>
        </w:tc>
        <w:tc>
          <w:tcPr>
            <w:tcW w:w="630" w:type="dxa"/>
            <w:tcBorders>
              <w:top w:val="single" w:sz="4" w:space="0" w:color="auto"/>
              <w:left w:val="single" w:sz="4" w:space="0" w:color="auto"/>
              <w:right w:val="single" w:sz="4" w:space="0" w:color="auto"/>
            </w:tcBorders>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55.7</w:t>
            </w:r>
          </w:p>
        </w:tc>
        <w:tc>
          <w:tcPr>
            <w:tcW w:w="720" w:type="dxa"/>
            <w:tcBorders>
              <w:top w:val="single" w:sz="4" w:space="0" w:color="auto"/>
              <w:left w:val="single" w:sz="4" w:space="0" w:color="auto"/>
              <w:right w:val="single" w:sz="4" w:space="0" w:color="auto"/>
            </w:tcBorders>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18</w:t>
            </w:r>
          </w:p>
        </w:tc>
        <w:tc>
          <w:tcPr>
            <w:tcW w:w="720" w:type="dxa"/>
            <w:tcBorders>
              <w:top w:val="single" w:sz="4" w:space="0" w:color="auto"/>
              <w:left w:val="single" w:sz="4" w:space="0" w:color="auto"/>
              <w:right w:val="single" w:sz="4" w:space="0" w:color="auto"/>
            </w:tcBorders>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6.6</w:t>
            </w:r>
          </w:p>
        </w:tc>
        <w:tc>
          <w:tcPr>
            <w:tcW w:w="630" w:type="dxa"/>
            <w:tcBorders>
              <w:top w:val="single" w:sz="4" w:space="0" w:color="auto"/>
              <w:left w:val="single" w:sz="4" w:space="0" w:color="auto"/>
            </w:tcBorders>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102</w:t>
            </w:r>
          </w:p>
        </w:tc>
        <w:tc>
          <w:tcPr>
            <w:tcW w:w="630" w:type="dxa"/>
            <w:tcBorders>
              <w:top w:val="single" w:sz="4" w:space="0" w:color="auto"/>
              <w:left w:val="single" w:sz="4" w:space="0" w:color="auto"/>
            </w:tcBorders>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37.6</w:t>
            </w:r>
          </w:p>
        </w:tc>
        <w:tc>
          <w:tcPr>
            <w:tcW w:w="540" w:type="dxa"/>
            <w:tcBorders>
              <w:top w:val="single" w:sz="4" w:space="0" w:color="auto"/>
              <w:left w:val="single" w:sz="4" w:space="0" w:color="auto"/>
            </w:tcBorders>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0</w:t>
            </w:r>
          </w:p>
        </w:tc>
        <w:tc>
          <w:tcPr>
            <w:tcW w:w="720" w:type="dxa"/>
            <w:tcBorders>
              <w:top w:val="single" w:sz="4" w:space="0" w:color="auto"/>
              <w:left w:val="single" w:sz="4" w:space="0" w:color="auto"/>
            </w:tcBorders>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0</w:t>
            </w:r>
          </w:p>
        </w:tc>
        <w:tc>
          <w:tcPr>
            <w:tcW w:w="720" w:type="dxa"/>
            <w:tcBorders>
              <w:top w:val="single" w:sz="4" w:space="0" w:color="auto"/>
            </w:tcBorders>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3.18</w:t>
            </w:r>
          </w:p>
        </w:tc>
        <w:tc>
          <w:tcPr>
            <w:tcW w:w="630" w:type="dxa"/>
            <w:tcBorders>
              <w:top w:val="single" w:sz="4" w:space="0" w:color="auto"/>
            </w:tcBorders>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.951</w:t>
            </w:r>
          </w:p>
        </w:tc>
        <w:tc>
          <w:tcPr>
            <w:tcW w:w="540" w:type="dxa"/>
            <w:tcBorders>
              <w:top w:val="single" w:sz="4" w:space="0" w:color="auto"/>
              <w:right w:val="single" w:sz="4" w:space="0" w:color="auto"/>
            </w:tcBorders>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60</w:t>
            </w:r>
          </w:p>
        </w:tc>
        <w:tc>
          <w:tcPr>
            <w:tcW w:w="630" w:type="dxa"/>
            <w:tcBorders>
              <w:top w:val="single" w:sz="4" w:space="0" w:color="auto"/>
              <w:right w:val="single" w:sz="4" w:space="0" w:color="auto"/>
            </w:tcBorders>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17.6</w:t>
            </w:r>
          </w:p>
        </w:tc>
        <w:tc>
          <w:tcPr>
            <w:tcW w:w="540" w:type="dxa"/>
            <w:tcBorders>
              <w:top w:val="single" w:sz="4" w:space="0" w:color="auto"/>
              <w:left w:val="single" w:sz="4" w:space="0" w:color="auto"/>
              <w:right w:val="single" w:sz="4" w:space="0" w:color="auto"/>
            </w:tcBorders>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25</w:t>
            </w:r>
          </w:p>
        </w:tc>
        <w:tc>
          <w:tcPr>
            <w:tcW w:w="630" w:type="dxa"/>
            <w:tcBorders>
              <w:top w:val="single" w:sz="4" w:space="0" w:color="auto"/>
              <w:left w:val="single" w:sz="4" w:space="0" w:color="auto"/>
              <w:right w:val="single" w:sz="4" w:space="0" w:color="auto"/>
            </w:tcBorders>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19.8</w:t>
            </w:r>
          </w:p>
        </w:tc>
        <w:tc>
          <w:tcPr>
            <w:tcW w:w="540" w:type="dxa"/>
            <w:tcBorders>
              <w:top w:val="single" w:sz="4" w:space="0" w:color="auto"/>
              <w:left w:val="single" w:sz="4" w:space="0" w:color="auto"/>
              <w:right w:val="single" w:sz="4" w:space="0" w:color="auto"/>
            </w:tcBorders>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38</w:t>
            </w:r>
          </w:p>
        </w:tc>
        <w:tc>
          <w:tcPr>
            <w:tcW w:w="630" w:type="dxa"/>
            <w:tcBorders>
              <w:top w:val="single" w:sz="4" w:space="0" w:color="auto"/>
              <w:left w:val="single" w:sz="4" w:space="0" w:color="auto"/>
              <w:right w:val="single" w:sz="4" w:space="0" w:color="auto"/>
            </w:tcBorders>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30.2</w:t>
            </w:r>
          </w:p>
        </w:tc>
        <w:tc>
          <w:tcPr>
            <w:tcW w:w="540" w:type="dxa"/>
            <w:tcBorders>
              <w:top w:val="single" w:sz="4" w:space="0" w:color="auto"/>
              <w:left w:val="single" w:sz="4" w:space="0" w:color="auto"/>
            </w:tcBorders>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w:t>
            </w:r>
          </w:p>
        </w:tc>
        <w:tc>
          <w:tcPr>
            <w:tcW w:w="630" w:type="dxa"/>
            <w:tcBorders>
              <w:top w:val="single" w:sz="4" w:space="0" w:color="auto"/>
              <w:left w:val="single" w:sz="4" w:space="0" w:color="auto"/>
            </w:tcBorders>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2.4</w:t>
            </w:r>
          </w:p>
        </w:tc>
        <w:tc>
          <w:tcPr>
            <w:tcW w:w="720" w:type="dxa"/>
            <w:tcBorders>
              <w:top w:val="single" w:sz="4" w:space="0" w:color="auto"/>
            </w:tcBorders>
            <w:vAlign w:val="center"/>
          </w:tcPr>
          <w:p w:rsidR="00C90335" w:rsidRPr="00C90335" w:rsidRDefault="00C90335" w:rsidP="00C90335">
            <w:pPr>
              <w:spacing w:before="100" w:beforeAutospacing="1" w:after="100" w:afterAutospacing="1"/>
              <w:jc w:val="both"/>
              <w:rPr>
                <w:sz w:val="18"/>
                <w:szCs w:val="18"/>
              </w:rPr>
            </w:pPr>
            <w:r w:rsidRPr="00C90335">
              <w:rPr>
                <w:sz w:val="18"/>
                <w:szCs w:val="18"/>
              </w:rPr>
              <w:t>3.14</w:t>
            </w:r>
          </w:p>
        </w:tc>
        <w:tc>
          <w:tcPr>
            <w:tcW w:w="720" w:type="dxa"/>
            <w:tcBorders>
              <w:top w:val="single" w:sz="4" w:space="0" w:color="auto"/>
            </w:tcBorders>
            <w:vAlign w:val="center"/>
          </w:tcPr>
          <w:p w:rsidR="00C90335" w:rsidRPr="00C90335" w:rsidRDefault="00C90335" w:rsidP="00C90335">
            <w:pPr>
              <w:spacing w:before="100" w:beforeAutospacing="1" w:after="100" w:afterAutospacing="1"/>
              <w:jc w:val="both"/>
              <w:rPr>
                <w:sz w:val="18"/>
                <w:szCs w:val="18"/>
              </w:rPr>
            </w:pPr>
            <w:r w:rsidRPr="00C90335">
              <w:rPr>
                <w:sz w:val="18"/>
                <w:szCs w:val="18"/>
              </w:rPr>
              <w:t>.953</w:t>
            </w:r>
          </w:p>
        </w:tc>
      </w:tr>
      <w:tr w:rsidR="00C90335" w:rsidRPr="00C90335" w:rsidTr="000A3DDA">
        <w:trPr>
          <w:trHeight w:val="125"/>
        </w:trPr>
        <w:tc>
          <w:tcPr>
            <w:tcW w:w="2728" w:type="dxa"/>
            <w:tcBorders>
              <w:top w:val="single" w:sz="4" w:space="0" w:color="auto"/>
              <w:right w:val="single" w:sz="4" w:space="0" w:color="auto"/>
            </w:tcBorders>
          </w:tcPr>
          <w:p w:rsidR="00C90335" w:rsidRPr="00C90335" w:rsidRDefault="00C90335" w:rsidP="00C90335">
            <w:pPr>
              <w:spacing w:before="100" w:beforeAutospacing="1" w:after="100" w:afterAutospacing="1"/>
              <w:ind w:right="60"/>
              <w:jc w:val="both"/>
              <w:rPr>
                <w:sz w:val="18"/>
                <w:szCs w:val="18"/>
              </w:rPr>
            </w:pPr>
            <w:r w:rsidRPr="00C90335">
              <w:rPr>
                <w:sz w:val="18"/>
                <w:szCs w:val="18"/>
              </w:rPr>
              <w:t>I know where to target a search of the state of research on a specific topic</w:t>
            </w:r>
          </w:p>
        </w:tc>
        <w:tc>
          <w:tcPr>
            <w:tcW w:w="630" w:type="dxa"/>
            <w:tcBorders>
              <w:top w:val="single" w:sz="4" w:space="0" w:color="auto"/>
              <w:left w:val="single" w:sz="4" w:space="0" w:color="auto"/>
              <w:right w:val="single" w:sz="4" w:space="0" w:color="auto"/>
            </w:tcBorders>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151</w:t>
            </w:r>
          </w:p>
        </w:tc>
        <w:tc>
          <w:tcPr>
            <w:tcW w:w="630" w:type="dxa"/>
            <w:tcBorders>
              <w:top w:val="single" w:sz="4" w:space="0" w:color="auto"/>
              <w:left w:val="single" w:sz="4" w:space="0" w:color="auto"/>
              <w:right w:val="single" w:sz="4" w:space="0" w:color="auto"/>
            </w:tcBorders>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55.7</w:t>
            </w:r>
          </w:p>
        </w:tc>
        <w:tc>
          <w:tcPr>
            <w:tcW w:w="720" w:type="dxa"/>
            <w:tcBorders>
              <w:top w:val="single" w:sz="4" w:space="0" w:color="auto"/>
              <w:left w:val="single" w:sz="4" w:space="0" w:color="auto"/>
              <w:right w:val="single" w:sz="4" w:space="0" w:color="auto"/>
            </w:tcBorders>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26</w:t>
            </w:r>
          </w:p>
        </w:tc>
        <w:tc>
          <w:tcPr>
            <w:tcW w:w="720" w:type="dxa"/>
            <w:tcBorders>
              <w:top w:val="single" w:sz="4" w:space="0" w:color="auto"/>
              <w:left w:val="single" w:sz="4" w:space="0" w:color="auto"/>
              <w:right w:val="single" w:sz="4" w:space="0" w:color="auto"/>
            </w:tcBorders>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9.6</w:t>
            </w:r>
          </w:p>
        </w:tc>
        <w:tc>
          <w:tcPr>
            <w:tcW w:w="630" w:type="dxa"/>
            <w:tcBorders>
              <w:top w:val="single" w:sz="4" w:space="0" w:color="auto"/>
              <w:left w:val="single" w:sz="4" w:space="0" w:color="auto"/>
            </w:tcBorders>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93</w:t>
            </w:r>
          </w:p>
        </w:tc>
        <w:tc>
          <w:tcPr>
            <w:tcW w:w="630" w:type="dxa"/>
            <w:tcBorders>
              <w:top w:val="single" w:sz="4" w:space="0" w:color="auto"/>
              <w:left w:val="single" w:sz="4" w:space="0" w:color="auto"/>
            </w:tcBorders>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34.3</w:t>
            </w:r>
          </w:p>
        </w:tc>
        <w:tc>
          <w:tcPr>
            <w:tcW w:w="540" w:type="dxa"/>
            <w:tcBorders>
              <w:top w:val="single" w:sz="4" w:space="0" w:color="auto"/>
              <w:left w:val="single" w:sz="4" w:space="0" w:color="auto"/>
            </w:tcBorders>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w:t>
            </w:r>
          </w:p>
        </w:tc>
        <w:tc>
          <w:tcPr>
            <w:tcW w:w="720" w:type="dxa"/>
            <w:tcBorders>
              <w:top w:val="single" w:sz="4" w:space="0" w:color="auto"/>
              <w:left w:val="single" w:sz="4" w:space="0" w:color="auto"/>
            </w:tcBorders>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0.4</w:t>
            </w:r>
          </w:p>
        </w:tc>
        <w:tc>
          <w:tcPr>
            <w:tcW w:w="720" w:type="dxa"/>
            <w:tcBorders>
              <w:top w:val="single" w:sz="4" w:space="0" w:color="auto"/>
            </w:tcBorders>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3.21</w:t>
            </w:r>
          </w:p>
        </w:tc>
        <w:tc>
          <w:tcPr>
            <w:tcW w:w="630" w:type="dxa"/>
            <w:tcBorders>
              <w:top w:val="single" w:sz="4" w:space="0" w:color="auto"/>
            </w:tcBorders>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.936</w:t>
            </w:r>
          </w:p>
        </w:tc>
        <w:tc>
          <w:tcPr>
            <w:tcW w:w="540" w:type="dxa"/>
            <w:tcBorders>
              <w:top w:val="single" w:sz="4" w:space="0" w:color="auto"/>
              <w:right w:val="single" w:sz="4" w:space="0" w:color="auto"/>
            </w:tcBorders>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47</w:t>
            </w:r>
          </w:p>
        </w:tc>
        <w:tc>
          <w:tcPr>
            <w:tcW w:w="630" w:type="dxa"/>
            <w:tcBorders>
              <w:top w:val="single" w:sz="4" w:space="0" w:color="auto"/>
              <w:right w:val="single" w:sz="4" w:space="0" w:color="auto"/>
            </w:tcBorders>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37.3</w:t>
            </w:r>
          </w:p>
        </w:tc>
        <w:tc>
          <w:tcPr>
            <w:tcW w:w="540" w:type="dxa"/>
            <w:tcBorders>
              <w:top w:val="single" w:sz="4" w:space="0" w:color="auto"/>
              <w:left w:val="single" w:sz="4" w:space="0" w:color="auto"/>
              <w:right w:val="single" w:sz="4" w:space="0" w:color="auto"/>
            </w:tcBorders>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24</w:t>
            </w:r>
          </w:p>
        </w:tc>
        <w:tc>
          <w:tcPr>
            <w:tcW w:w="630" w:type="dxa"/>
            <w:tcBorders>
              <w:top w:val="single" w:sz="4" w:space="0" w:color="auto"/>
              <w:left w:val="single" w:sz="4" w:space="0" w:color="auto"/>
              <w:right w:val="single" w:sz="4" w:space="0" w:color="auto"/>
            </w:tcBorders>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19</w:t>
            </w:r>
          </w:p>
        </w:tc>
        <w:tc>
          <w:tcPr>
            <w:tcW w:w="540" w:type="dxa"/>
            <w:tcBorders>
              <w:top w:val="single" w:sz="4" w:space="0" w:color="auto"/>
              <w:left w:val="single" w:sz="4" w:space="0" w:color="auto"/>
              <w:right w:val="single" w:sz="4" w:space="0" w:color="auto"/>
            </w:tcBorders>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52</w:t>
            </w:r>
          </w:p>
        </w:tc>
        <w:tc>
          <w:tcPr>
            <w:tcW w:w="630" w:type="dxa"/>
            <w:tcBorders>
              <w:top w:val="single" w:sz="4" w:space="0" w:color="auto"/>
              <w:left w:val="single" w:sz="4" w:space="0" w:color="auto"/>
              <w:right w:val="single" w:sz="4" w:space="0" w:color="auto"/>
            </w:tcBorders>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41.3</w:t>
            </w:r>
          </w:p>
        </w:tc>
        <w:tc>
          <w:tcPr>
            <w:tcW w:w="540" w:type="dxa"/>
            <w:tcBorders>
              <w:top w:val="single" w:sz="4" w:space="0" w:color="auto"/>
              <w:left w:val="single" w:sz="4" w:space="0" w:color="auto"/>
            </w:tcBorders>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w:t>
            </w:r>
          </w:p>
        </w:tc>
        <w:tc>
          <w:tcPr>
            <w:tcW w:w="630" w:type="dxa"/>
            <w:tcBorders>
              <w:top w:val="single" w:sz="4" w:space="0" w:color="auto"/>
              <w:left w:val="single" w:sz="4" w:space="0" w:color="auto"/>
            </w:tcBorders>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2.4</w:t>
            </w:r>
          </w:p>
        </w:tc>
        <w:tc>
          <w:tcPr>
            <w:tcW w:w="720" w:type="dxa"/>
            <w:tcBorders>
              <w:top w:val="single" w:sz="4" w:space="0" w:color="auto"/>
            </w:tcBorders>
            <w:vAlign w:val="center"/>
          </w:tcPr>
          <w:p w:rsidR="00C90335" w:rsidRPr="00C90335" w:rsidRDefault="00C90335" w:rsidP="00C90335">
            <w:pPr>
              <w:spacing w:before="100" w:beforeAutospacing="1" w:after="100" w:afterAutospacing="1"/>
              <w:jc w:val="both"/>
              <w:rPr>
                <w:sz w:val="18"/>
                <w:szCs w:val="18"/>
              </w:rPr>
            </w:pPr>
            <w:r w:rsidRPr="00C90335">
              <w:rPr>
                <w:sz w:val="18"/>
                <w:szCs w:val="18"/>
              </w:rPr>
              <w:t>2.93</w:t>
            </w:r>
          </w:p>
        </w:tc>
        <w:tc>
          <w:tcPr>
            <w:tcW w:w="720" w:type="dxa"/>
            <w:tcBorders>
              <w:top w:val="single" w:sz="4" w:space="0" w:color="auto"/>
            </w:tcBorders>
            <w:vAlign w:val="center"/>
          </w:tcPr>
          <w:p w:rsidR="00C90335" w:rsidRPr="00C90335" w:rsidRDefault="00C90335" w:rsidP="00C90335">
            <w:pPr>
              <w:spacing w:before="100" w:beforeAutospacing="1" w:after="100" w:afterAutospacing="1"/>
              <w:jc w:val="both"/>
              <w:rPr>
                <w:sz w:val="18"/>
                <w:szCs w:val="18"/>
              </w:rPr>
            </w:pPr>
            <w:r w:rsidRPr="00C90335">
              <w:rPr>
                <w:sz w:val="18"/>
                <w:szCs w:val="18"/>
              </w:rPr>
              <w:t>.965</w:t>
            </w:r>
          </w:p>
        </w:tc>
      </w:tr>
      <w:tr w:rsidR="00C90335" w:rsidRPr="00C90335" w:rsidTr="000A3DDA">
        <w:trPr>
          <w:trHeight w:val="143"/>
        </w:trPr>
        <w:tc>
          <w:tcPr>
            <w:tcW w:w="2728" w:type="dxa"/>
            <w:tcBorders>
              <w:right w:val="single" w:sz="4" w:space="0" w:color="auto"/>
            </w:tcBorders>
          </w:tcPr>
          <w:p w:rsidR="00C90335" w:rsidRPr="00C90335" w:rsidRDefault="00C90335" w:rsidP="00C90335">
            <w:pPr>
              <w:spacing w:before="100" w:beforeAutospacing="1" w:after="100" w:afterAutospacing="1"/>
              <w:ind w:right="60"/>
              <w:jc w:val="both"/>
              <w:rPr>
                <w:sz w:val="18"/>
                <w:szCs w:val="18"/>
              </w:rPr>
            </w:pPr>
            <w:r w:rsidRPr="00C90335">
              <w:rPr>
                <w:sz w:val="18"/>
                <w:szCs w:val="18"/>
              </w:rPr>
              <w:t>I am able to systematically review the state of research regarding a specific topic</w:t>
            </w:r>
          </w:p>
        </w:tc>
        <w:tc>
          <w:tcPr>
            <w:tcW w:w="630" w:type="dxa"/>
            <w:tcBorders>
              <w:left w:val="single" w:sz="4" w:space="0" w:color="auto"/>
              <w:right w:val="single" w:sz="4" w:space="0" w:color="auto"/>
            </w:tcBorders>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129</w:t>
            </w:r>
          </w:p>
        </w:tc>
        <w:tc>
          <w:tcPr>
            <w:tcW w:w="630" w:type="dxa"/>
            <w:tcBorders>
              <w:left w:val="single" w:sz="4" w:space="0" w:color="auto"/>
              <w:right w:val="single" w:sz="4" w:space="0" w:color="auto"/>
            </w:tcBorders>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47.6</w:t>
            </w:r>
          </w:p>
        </w:tc>
        <w:tc>
          <w:tcPr>
            <w:tcW w:w="720" w:type="dxa"/>
            <w:tcBorders>
              <w:left w:val="single" w:sz="4" w:space="0" w:color="auto"/>
              <w:right w:val="single" w:sz="4" w:space="0" w:color="auto"/>
            </w:tcBorders>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25</w:t>
            </w:r>
          </w:p>
        </w:tc>
        <w:tc>
          <w:tcPr>
            <w:tcW w:w="720" w:type="dxa"/>
            <w:tcBorders>
              <w:left w:val="single" w:sz="4" w:space="0" w:color="auto"/>
              <w:right w:val="single" w:sz="4" w:space="0" w:color="auto"/>
            </w:tcBorders>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9.2</w:t>
            </w:r>
          </w:p>
        </w:tc>
        <w:tc>
          <w:tcPr>
            <w:tcW w:w="630" w:type="dxa"/>
            <w:tcBorders>
              <w:left w:val="single" w:sz="4" w:space="0" w:color="auto"/>
            </w:tcBorders>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114</w:t>
            </w:r>
          </w:p>
        </w:tc>
        <w:tc>
          <w:tcPr>
            <w:tcW w:w="630" w:type="dxa"/>
            <w:tcBorders>
              <w:left w:val="single" w:sz="4" w:space="0" w:color="auto"/>
            </w:tcBorders>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42.1</w:t>
            </w:r>
          </w:p>
        </w:tc>
        <w:tc>
          <w:tcPr>
            <w:tcW w:w="540" w:type="dxa"/>
            <w:tcBorders>
              <w:left w:val="single" w:sz="4" w:space="0" w:color="auto"/>
            </w:tcBorders>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w:t>
            </w:r>
          </w:p>
        </w:tc>
        <w:tc>
          <w:tcPr>
            <w:tcW w:w="720" w:type="dxa"/>
            <w:tcBorders>
              <w:left w:val="single" w:sz="4" w:space="0" w:color="auto"/>
            </w:tcBorders>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1.1</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3.03</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.971</w:t>
            </w:r>
          </w:p>
        </w:tc>
        <w:tc>
          <w:tcPr>
            <w:tcW w:w="540" w:type="dxa"/>
            <w:tcBorders>
              <w:right w:val="single" w:sz="4" w:space="0" w:color="auto"/>
            </w:tcBorders>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53</w:t>
            </w:r>
          </w:p>
        </w:tc>
        <w:tc>
          <w:tcPr>
            <w:tcW w:w="630" w:type="dxa"/>
            <w:tcBorders>
              <w:right w:val="single" w:sz="4" w:space="0" w:color="auto"/>
            </w:tcBorders>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42.1</w:t>
            </w:r>
          </w:p>
        </w:tc>
        <w:tc>
          <w:tcPr>
            <w:tcW w:w="540" w:type="dxa"/>
            <w:tcBorders>
              <w:left w:val="single" w:sz="4" w:space="0" w:color="auto"/>
              <w:right w:val="single" w:sz="4" w:space="0" w:color="auto"/>
            </w:tcBorders>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21</w:t>
            </w:r>
          </w:p>
        </w:tc>
        <w:tc>
          <w:tcPr>
            <w:tcW w:w="630" w:type="dxa"/>
            <w:tcBorders>
              <w:left w:val="single" w:sz="4" w:space="0" w:color="auto"/>
              <w:right w:val="single" w:sz="4" w:space="0" w:color="auto"/>
            </w:tcBorders>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16.7</w:t>
            </w:r>
          </w:p>
        </w:tc>
        <w:tc>
          <w:tcPr>
            <w:tcW w:w="540" w:type="dxa"/>
            <w:tcBorders>
              <w:left w:val="single" w:sz="4" w:space="0" w:color="auto"/>
            </w:tcBorders>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49</w:t>
            </w:r>
          </w:p>
        </w:tc>
        <w:tc>
          <w:tcPr>
            <w:tcW w:w="630" w:type="dxa"/>
            <w:tcBorders>
              <w:left w:val="single" w:sz="4" w:space="0" w:color="auto"/>
            </w:tcBorders>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38.9</w:t>
            </w:r>
          </w:p>
        </w:tc>
        <w:tc>
          <w:tcPr>
            <w:tcW w:w="540" w:type="dxa"/>
            <w:tcBorders>
              <w:top w:val="single" w:sz="4" w:space="0" w:color="auto"/>
            </w:tcBorders>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w:t>
            </w:r>
          </w:p>
        </w:tc>
        <w:tc>
          <w:tcPr>
            <w:tcW w:w="630" w:type="dxa"/>
            <w:tcBorders>
              <w:top w:val="single" w:sz="4" w:space="0" w:color="auto"/>
            </w:tcBorders>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2.4</w:t>
            </w:r>
          </w:p>
        </w:tc>
        <w:tc>
          <w:tcPr>
            <w:tcW w:w="720" w:type="dxa"/>
            <w:vAlign w:val="center"/>
          </w:tcPr>
          <w:p w:rsidR="00C90335" w:rsidRPr="00C90335" w:rsidRDefault="00C90335" w:rsidP="00C90335">
            <w:pPr>
              <w:spacing w:before="100" w:beforeAutospacing="1" w:after="100" w:afterAutospacing="1"/>
              <w:jc w:val="both"/>
              <w:rPr>
                <w:sz w:val="18"/>
                <w:szCs w:val="18"/>
              </w:rPr>
            </w:pPr>
            <w:r w:rsidRPr="00C90335">
              <w:rPr>
                <w:sz w:val="18"/>
                <w:szCs w:val="18"/>
              </w:rPr>
              <w:t>3.00</w:t>
            </w:r>
          </w:p>
        </w:tc>
        <w:tc>
          <w:tcPr>
            <w:tcW w:w="720" w:type="dxa"/>
            <w:vAlign w:val="center"/>
          </w:tcPr>
          <w:p w:rsidR="00C90335" w:rsidRPr="00C90335" w:rsidRDefault="00C90335" w:rsidP="00C90335">
            <w:pPr>
              <w:spacing w:before="100" w:beforeAutospacing="1" w:after="100" w:afterAutospacing="1"/>
              <w:jc w:val="both"/>
              <w:rPr>
                <w:sz w:val="18"/>
                <w:szCs w:val="18"/>
              </w:rPr>
            </w:pPr>
            <w:r w:rsidRPr="00C90335">
              <w:rPr>
                <w:sz w:val="18"/>
                <w:szCs w:val="18"/>
              </w:rPr>
              <w:t>.980</w:t>
            </w:r>
          </w:p>
        </w:tc>
      </w:tr>
      <w:tr w:rsidR="00C90335" w:rsidRPr="00C90335" w:rsidTr="000A3DDA">
        <w:trPr>
          <w:trHeight w:val="242"/>
        </w:trPr>
        <w:tc>
          <w:tcPr>
            <w:tcW w:w="2728" w:type="dxa"/>
          </w:tcPr>
          <w:p w:rsidR="00C90335" w:rsidRPr="00C90335" w:rsidRDefault="00C90335" w:rsidP="00C90335">
            <w:pPr>
              <w:spacing w:before="100" w:beforeAutospacing="1" w:after="100" w:afterAutospacing="1"/>
              <w:ind w:right="60"/>
              <w:jc w:val="both"/>
              <w:rPr>
                <w:sz w:val="18"/>
                <w:szCs w:val="18"/>
              </w:rPr>
            </w:pPr>
            <w:r w:rsidRPr="00C90335">
              <w:rPr>
                <w:sz w:val="18"/>
                <w:szCs w:val="18"/>
              </w:rPr>
              <w:t>Based on the state of research, I am able to identify gaps/unaddressed questions for further research</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143</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52.8</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23</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8.5</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105</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38.7</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0</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0</w:t>
            </w:r>
          </w:p>
        </w:tc>
        <w:tc>
          <w:tcPr>
            <w:tcW w:w="72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3.14</w:t>
            </w:r>
          </w:p>
        </w:tc>
        <w:tc>
          <w:tcPr>
            <w:tcW w:w="63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.948</w:t>
            </w:r>
          </w:p>
        </w:tc>
        <w:tc>
          <w:tcPr>
            <w:tcW w:w="54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54</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42.9</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24</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19</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45</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35.7</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2.4</w:t>
            </w:r>
          </w:p>
        </w:tc>
        <w:tc>
          <w:tcPr>
            <w:tcW w:w="720" w:type="dxa"/>
            <w:vAlign w:val="center"/>
          </w:tcPr>
          <w:p w:rsidR="00C90335" w:rsidRPr="00C90335" w:rsidRDefault="00C90335" w:rsidP="00C90335">
            <w:pPr>
              <w:spacing w:before="100" w:beforeAutospacing="1" w:after="100" w:afterAutospacing="1"/>
              <w:jc w:val="both"/>
              <w:rPr>
                <w:sz w:val="18"/>
                <w:szCs w:val="18"/>
              </w:rPr>
            </w:pPr>
            <w:r w:rsidRPr="00C90335">
              <w:rPr>
                <w:sz w:val="18"/>
                <w:szCs w:val="18"/>
              </w:rPr>
              <w:t>3.04</w:t>
            </w:r>
          </w:p>
        </w:tc>
        <w:tc>
          <w:tcPr>
            <w:tcW w:w="720" w:type="dxa"/>
            <w:vAlign w:val="center"/>
          </w:tcPr>
          <w:p w:rsidR="00C90335" w:rsidRPr="00C90335" w:rsidRDefault="00C90335" w:rsidP="00C90335">
            <w:pPr>
              <w:spacing w:before="100" w:beforeAutospacing="1" w:after="100" w:afterAutospacing="1"/>
              <w:jc w:val="both"/>
              <w:rPr>
                <w:sz w:val="18"/>
                <w:szCs w:val="18"/>
              </w:rPr>
            </w:pPr>
            <w:r w:rsidRPr="00C90335">
              <w:rPr>
                <w:sz w:val="18"/>
                <w:szCs w:val="18"/>
              </w:rPr>
              <w:t>.967</w:t>
            </w:r>
          </w:p>
        </w:tc>
      </w:tr>
      <w:tr w:rsidR="00C90335" w:rsidRPr="00C90335" w:rsidTr="000A3DDA">
        <w:trPr>
          <w:trHeight w:val="242"/>
        </w:trPr>
        <w:tc>
          <w:tcPr>
            <w:tcW w:w="2728" w:type="dxa"/>
          </w:tcPr>
          <w:p w:rsidR="00C90335" w:rsidRPr="00C90335" w:rsidRDefault="00C90335" w:rsidP="00C90335">
            <w:pPr>
              <w:spacing w:before="100" w:beforeAutospacing="1" w:after="100" w:afterAutospacing="1"/>
              <w:ind w:right="60"/>
              <w:jc w:val="both"/>
              <w:rPr>
                <w:sz w:val="18"/>
                <w:szCs w:val="18"/>
              </w:rPr>
            </w:pPr>
            <w:r w:rsidRPr="00C90335">
              <w:rPr>
                <w:sz w:val="18"/>
                <w:szCs w:val="18"/>
              </w:rPr>
              <w:t>I can evaluate the methodological quality of research findings well</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137</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50.6</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26</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9.6</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106</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39.1</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2</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0.7</w:t>
            </w:r>
          </w:p>
        </w:tc>
        <w:tc>
          <w:tcPr>
            <w:tcW w:w="72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3.10</w:t>
            </w:r>
          </w:p>
        </w:tc>
        <w:tc>
          <w:tcPr>
            <w:tcW w:w="63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959</w:t>
            </w:r>
          </w:p>
        </w:tc>
        <w:tc>
          <w:tcPr>
            <w:tcW w:w="54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50</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39.7</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20</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15.9</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53</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42.1</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2.4</w:t>
            </w:r>
          </w:p>
        </w:tc>
        <w:tc>
          <w:tcPr>
            <w:tcW w:w="720" w:type="dxa"/>
            <w:vAlign w:val="center"/>
          </w:tcPr>
          <w:p w:rsidR="00C90335" w:rsidRPr="00C90335" w:rsidRDefault="00C90335" w:rsidP="00C90335">
            <w:pPr>
              <w:spacing w:before="100" w:beforeAutospacing="1" w:after="100" w:afterAutospacing="1"/>
              <w:jc w:val="both"/>
              <w:rPr>
                <w:sz w:val="18"/>
                <w:szCs w:val="18"/>
              </w:rPr>
            </w:pPr>
            <w:r w:rsidRPr="00C90335">
              <w:rPr>
                <w:sz w:val="18"/>
                <w:szCs w:val="18"/>
              </w:rPr>
              <w:t>2.94</w:t>
            </w:r>
          </w:p>
        </w:tc>
        <w:tc>
          <w:tcPr>
            <w:tcW w:w="720" w:type="dxa"/>
            <w:vAlign w:val="center"/>
          </w:tcPr>
          <w:p w:rsidR="00C90335" w:rsidRPr="00C90335" w:rsidRDefault="00C90335" w:rsidP="00C90335">
            <w:pPr>
              <w:spacing w:before="100" w:beforeAutospacing="1" w:after="100" w:afterAutospacing="1"/>
              <w:jc w:val="both"/>
              <w:rPr>
                <w:sz w:val="18"/>
                <w:szCs w:val="18"/>
              </w:rPr>
            </w:pPr>
            <w:r w:rsidRPr="00C90335">
              <w:rPr>
                <w:sz w:val="18"/>
                <w:szCs w:val="18"/>
              </w:rPr>
              <w:t>.982</w:t>
            </w:r>
          </w:p>
        </w:tc>
      </w:tr>
      <w:tr w:rsidR="00C90335" w:rsidRPr="00C90335" w:rsidTr="000A3DDA">
        <w:trPr>
          <w:trHeight w:val="242"/>
        </w:trPr>
        <w:tc>
          <w:tcPr>
            <w:tcW w:w="2728" w:type="dxa"/>
          </w:tcPr>
          <w:p w:rsidR="00C90335" w:rsidRPr="00C90335" w:rsidRDefault="00C90335" w:rsidP="00C90335">
            <w:pPr>
              <w:spacing w:before="100" w:beforeAutospacing="1" w:after="100" w:afterAutospacing="1"/>
              <w:ind w:right="60"/>
              <w:jc w:val="both"/>
              <w:rPr>
                <w:b/>
                <w:sz w:val="18"/>
                <w:szCs w:val="18"/>
              </w:rPr>
            </w:pPr>
            <w:r w:rsidRPr="00C90335">
              <w:rPr>
                <w:b/>
                <w:sz w:val="18"/>
                <w:szCs w:val="18"/>
              </w:rPr>
              <w:t>Weighted mean</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p>
        </w:tc>
        <w:tc>
          <w:tcPr>
            <w:tcW w:w="630" w:type="dxa"/>
            <w:vAlign w:val="center"/>
          </w:tcPr>
          <w:p w:rsidR="00C90335" w:rsidRPr="00C90335" w:rsidRDefault="00C90335" w:rsidP="00C90335">
            <w:pPr>
              <w:spacing w:before="100" w:beforeAutospacing="1" w:after="100" w:afterAutospacing="1"/>
              <w:ind w:right="60"/>
              <w:jc w:val="both"/>
              <w:rPr>
                <w:sz w:val="18"/>
                <w:szCs w:val="18"/>
              </w:rPr>
            </w:pPr>
          </w:p>
        </w:tc>
        <w:tc>
          <w:tcPr>
            <w:tcW w:w="720" w:type="dxa"/>
            <w:vAlign w:val="center"/>
          </w:tcPr>
          <w:p w:rsidR="00C90335" w:rsidRPr="00C90335" w:rsidRDefault="00C90335" w:rsidP="00C90335">
            <w:pPr>
              <w:spacing w:before="100" w:beforeAutospacing="1" w:after="100" w:afterAutospacing="1"/>
              <w:ind w:right="60"/>
              <w:jc w:val="both"/>
              <w:rPr>
                <w:sz w:val="18"/>
                <w:szCs w:val="18"/>
              </w:rPr>
            </w:pPr>
          </w:p>
        </w:tc>
        <w:tc>
          <w:tcPr>
            <w:tcW w:w="720" w:type="dxa"/>
            <w:vAlign w:val="center"/>
          </w:tcPr>
          <w:p w:rsidR="00C90335" w:rsidRPr="00C90335" w:rsidRDefault="00C90335" w:rsidP="00C90335">
            <w:pPr>
              <w:spacing w:before="100" w:beforeAutospacing="1" w:after="100" w:afterAutospacing="1"/>
              <w:ind w:right="60"/>
              <w:jc w:val="both"/>
              <w:rPr>
                <w:sz w:val="18"/>
                <w:szCs w:val="18"/>
              </w:rPr>
            </w:pPr>
          </w:p>
        </w:tc>
        <w:tc>
          <w:tcPr>
            <w:tcW w:w="630" w:type="dxa"/>
            <w:vAlign w:val="center"/>
          </w:tcPr>
          <w:p w:rsidR="00C90335" w:rsidRPr="00C90335" w:rsidRDefault="00C90335" w:rsidP="00C90335">
            <w:pPr>
              <w:spacing w:before="100" w:beforeAutospacing="1" w:after="100" w:afterAutospacing="1"/>
              <w:ind w:right="60"/>
              <w:jc w:val="both"/>
              <w:rPr>
                <w:sz w:val="18"/>
                <w:szCs w:val="18"/>
              </w:rPr>
            </w:pPr>
          </w:p>
        </w:tc>
        <w:tc>
          <w:tcPr>
            <w:tcW w:w="630" w:type="dxa"/>
            <w:vAlign w:val="center"/>
          </w:tcPr>
          <w:p w:rsidR="00C90335" w:rsidRPr="00C90335" w:rsidRDefault="00C90335" w:rsidP="00C90335">
            <w:pPr>
              <w:spacing w:before="100" w:beforeAutospacing="1" w:after="100" w:afterAutospacing="1"/>
              <w:ind w:right="60"/>
              <w:jc w:val="both"/>
              <w:rPr>
                <w:sz w:val="18"/>
                <w:szCs w:val="18"/>
              </w:rPr>
            </w:pPr>
          </w:p>
        </w:tc>
        <w:tc>
          <w:tcPr>
            <w:tcW w:w="540" w:type="dxa"/>
            <w:vAlign w:val="center"/>
          </w:tcPr>
          <w:p w:rsidR="00C90335" w:rsidRPr="00C90335" w:rsidRDefault="00C90335" w:rsidP="00C90335">
            <w:pPr>
              <w:spacing w:before="100" w:beforeAutospacing="1" w:after="100" w:afterAutospacing="1"/>
              <w:ind w:right="60"/>
              <w:jc w:val="both"/>
              <w:rPr>
                <w:sz w:val="18"/>
                <w:szCs w:val="18"/>
              </w:rPr>
            </w:pPr>
          </w:p>
        </w:tc>
        <w:tc>
          <w:tcPr>
            <w:tcW w:w="720" w:type="dxa"/>
            <w:vAlign w:val="center"/>
          </w:tcPr>
          <w:p w:rsidR="00C90335" w:rsidRPr="00C90335" w:rsidRDefault="00C90335" w:rsidP="00C90335">
            <w:pPr>
              <w:spacing w:before="100" w:beforeAutospacing="1" w:after="100" w:afterAutospacing="1"/>
              <w:ind w:right="60"/>
              <w:jc w:val="both"/>
              <w:rPr>
                <w:b/>
                <w:sz w:val="18"/>
                <w:szCs w:val="18"/>
              </w:rPr>
            </w:pPr>
          </w:p>
        </w:tc>
        <w:tc>
          <w:tcPr>
            <w:tcW w:w="720" w:type="dxa"/>
            <w:vAlign w:val="center"/>
          </w:tcPr>
          <w:p w:rsidR="00C90335" w:rsidRPr="00C90335" w:rsidRDefault="00C90335" w:rsidP="00C90335">
            <w:pPr>
              <w:spacing w:before="100" w:beforeAutospacing="1" w:after="100" w:afterAutospacing="1"/>
              <w:ind w:right="60"/>
              <w:jc w:val="both"/>
              <w:rPr>
                <w:b/>
                <w:bCs/>
                <w:sz w:val="18"/>
                <w:szCs w:val="18"/>
              </w:rPr>
            </w:pPr>
            <w:r w:rsidRPr="00C90335">
              <w:rPr>
                <w:b/>
                <w:bCs/>
                <w:sz w:val="18"/>
                <w:szCs w:val="18"/>
              </w:rPr>
              <w:t>3.13</w:t>
            </w:r>
          </w:p>
        </w:tc>
        <w:tc>
          <w:tcPr>
            <w:tcW w:w="630" w:type="dxa"/>
            <w:vAlign w:val="center"/>
          </w:tcPr>
          <w:p w:rsidR="00C90335" w:rsidRPr="00C90335" w:rsidRDefault="00C90335" w:rsidP="00C90335">
            <w:pPr>
              <w:spacing w:before="100" w:beforeAutospacing="1" w:after="100" w:afterAutospacing="1"/>
              <w:ind w:right="60"/>
              <w:jc w:val="both"/>
              <w:rPr>
                <w:b/>
                <w:bCs/>
                <w:sz w:val="18"/>
                <w:szCs w:val="18"/>
              </w:rPr>
            </w:pPr>
            <w:r w:rsidRPr="00C90335">
              <w:rPr>
                <w:b/>
                <w:bCs/>
                <w:sz w:val="18"/>
                <w:szCs w:val="18"/>
              </w:rPr>
              <w:t>.953</w:t>
            </w:r>
          </w:p>
        </w:tc>
        <w:tc>
          <w:tcPr>
            <w:tcW w:w="540" w:type="dxa"/>
            <w:vAlign w:val="center"/>
          </w:tcPr>
          <w:p w:rsidR="00C90335" w:rsidRPr="00C90335" w:rsidRDefault="00C90335" w:rsidP="00C90335">
            <w:pPr>
              <w:spacing w:before="100" w:beforeAutospacing="1" w:after="100" w:afterAutospacing="1"/>
              <w:ind w:right="60"/>
              <w:jc w:val="both"/>
              <w:rPr>
                <w:bCs/>
                <w:sz w:val="18"/>
                <w:szCs w:val="18"/>
              </w:rPr>
            </w:pPr>
          </w:p>
        </w:tc>
        <w:tc>
          <w:tcPr>
            <w:tcW w:w="630" w:type="dxa"/>
            <w:vAlign w:val="center"/>
          </w:tcPr>
          <w:p w:rsidR="00C90335" w:rsidRPr="00C90335" w:rsidRDefault="00C90335" w:rsidP="00C90335">
            <w:pPr>
              <w:spacing w:before="100" w:beforeAutospacing="1" w:after="100" w:afterAutospacing="1"/>
              <w:ind w:right="60"/>
              <w:jc w:val="both"/>
              <w:rPr>
                <w:sz w:val="18"/>
                <w:szCs w:val="18"/>
              </w:rPr>
            </w:pPr>
          </w:p>
        </w:tc>
        <w:tc>
          <w:tcPr>
            <w:tcW w:w="540" w:type="dxa"/>
            <w:vAlign w:val="center"/>
          </w:tcPr>
          <w:p w:rsidR="00C90335" w:rsidRPr="00C90335" w:rsidRDefault="00C90335" w:rsidP="00C90335">
            <w:pPr>
              <w:spacing w:before="100" w:beforeAutospacing="1" w:after="100" w:afterAutospacing="1"/>
              <w:ind w:right="60"/>
              <w:jc w:val="both"/>
              <w:rPr>
                <w:sz w:val="18"/>
                <w:szCs w:val="18"/>
              </w:rPr>
            </w:pPr>
          </w:p>
        </w:tc>
        <w:tc>
          <w:tcPr>
            <w:tcW w:w="630" w:type="dxa"/>
            <w:vAlign w:val="center"/>
          </w:tcPr>
          <w:p w:rsidR="00C90335" w:rsidRPr="00C90335" w:rsidRDefault="00C90335" w:rsidP="00C90335">
            <w:pPr>
              <w:spacing w:before="100" w:beforeAutospacing="1" w:after="100" w:afterAutospacing="1"/>
              <w:ind w:right="60"/>
              <w:jc w:val="both"/>
              <w:rPr>
                <w:sz w:val="18"/>
                <w:szCs w:val="18"/>
              </w:rPr>
            </w:pPr>
          </w:p>
        </w:tc>
        <w:tc>
          <w:tcPr>
            <w:tcW w:w="540" w:type="dxa"/>
            <w:vAlign w:val="center"/>
          </w:tcPr>
          <w:p w:rsidR="00C90335" w:rsidRPr="00C90335" w:rsidRDefault="00C90335" w:rsidP="00C90335">
            <w:pPr>
              <w:spacing w:before="100" w:beforeAutospacing="1" w:after="100" w:afterAutospacing="1"/>
              <w:ind w:right="60"/>
              <w:jc w:val="both"/>
              <w:rPr>
                <w:sz w:val="18"/>
                <w:szCs w:val="18"/>
              </w:rPr>
            </w:pPr>
          </w:p>
        </w:tc>
        <w:tc>
          <w:tcPr>
            <w:tcW w:w="630" w:type="dxa"/>
            <w:vAlign w:val="center"/>
          </w:tcPr>
          <w:p w:rsidR="00C90335" w:rsidRPr="00C90335" w:rsidRDefault="00C90335" w:rsidP="00C90335">
            <w:pPr>
              <w:spacing w:before="100" w:beforeAutospacing="1" w:after="100" w:afterAutospacing="1"/>
              <w:ind w:right="60"/>
              <w:jc w:val="both"/>
              <w:rPr>
                <w:sz w:val="18"/>
                <w:szCs w:val="18"/>
              </w:rPr>
            </w:pPr>
          </w:p>
        </w:tc>
        <w:tc>
          <w:tcPr>
            <w:tcW w:w="540" w:type="dxa"/>
            <w:vAlign w:val="center"/>
          </w:tcPr>
          <w:p w:rsidR="00C90335" w:rsidRPr="00C90335" w:rsidRDefault="00C90335" w:rsidP="00C90335">
            <w:pPr>
              <w:spacing w:before="100" w:beforeAutospacing="1" w:after="100" w:afterAutospacing="1"/>
              <w:ind w:right="60"/>
              <w:jc w:val="both"/>
              <w:rPr>
                <w:sz w:val="18"/>
                <w:szCs w:val="18"/>
              </w:rPr>
            </w:pPr>
          </w:p>
        </w:tc>
        <w:tc>
          <w:tcPr>
            <w:tcW w:w="630" w:type="dxa"/>
            <w:vAlign w:val="center"/>
          </w:tcPr>
          <w:p w:rsidR="00C90335" w:rsidRPr="00C90335" w:rsidRDefault="00C90335" w:rsidP="00C90335">
            <w:pPr>
              <w:spacing w:before="100" w:beforeAutospacing="1" w:after="100" w:afterAutospacing="1"/>
              <w:ind w:right="60"/>
              <w:jc w:val="both"/>
              <w:rPr>
                <w:sz w:val="18"/>
                <w:szCs w:val="18"/>
              </w:rPr>
            </w:pPr>
          </w:p>
        </w:tc>
        <w:tc>
          <w:tcPr>
            <w:tcW w:w="720" w:type="dxa"/>
            <w:vAlign w:val="center"/>
          </w:tcPr>
          <w:p w:rsidR="00C90335" w:rsidRPr="00C90335" w:rsidRDefault="00C90335" w:rsidP="00C90335">
            <w:pPr>
              <w:spacing w:before="100" w:beforeAutospacing="1" w:after="100" w:afterAutospacing="1"/>
              <w:jc w:val="both"/>
              <w:rPr>
                <w:b/>
                <w:sz w:val="18"/>
                <w:szCs w:val="18"/>
              </w:rPr>
            </w:pPr>
            <w:r w:rsidRPr="00C90335">
              <w:rPr>
                <w:b/>
                <w:sz w:val="18"/>
                <w:szCs w:val="18"/>
              </w:rPr>
              <w:t>3.01</w:t>
            </w:r>
          </w:p>
        </w:tc>
        <w:tc>
          <w:tcPr>
            <w:tcW w:w="720" w:type="dxa"/>
            <w:vAlign w:val="center"/>
          </w:tcPr>
          <w:p w:rsidR="00C90335" w:rsidRPr="00C90335" w:rsidRDefault="00C90335" w:rsidP="00C90335">
            <w:pPr>
              <w:spacing w:before="100" w:beforeAutospacing="1" w:after="100" w:afterAutospacing="1"/>
              <w:jc w:val="both"/>
              <w:rPr>
                <w:b/>
                <w:sz w:val="18"/>
                <w:szCs w:val="18"/>
              </w:rPr>
            </w:pPr>
            <w:r w:rsidRPr="00C90335">
              <w:rPr>
                <w:b/>
                <w:sz w:val="18"/>
                <w:szCs w:val="18"/>
              </w:rPr>
              <w:t>.969</w:t>
            </w:r>
          </w:p>
        </w:tc>
      </w:tr>
      <w:tr w:rsidR="00C90335" w:rsidRPr="00C90335" w:rsidTr="000A3DDA">
        <w:trPr>
          <w:trHeight w:val="242"/>
        </w:trPr>
        <w:tc>
          <w:tcPr>
            <w:tcW w:w="15418" w:type="dxa"/>
            <w:gridSpan w:val="21"/>
          </w:tcPr>
          <w:p w:rsidR="00C90335" w:rsidRPr="00C90335" w:rsidRDefault="00C90335" w:rsidP="00C90335">
            <w:pPr>
              <w:spacing w:before="100" w:beforeAutospacing="1" w:after="100" w:afterAutospacing="1"/>
              <w:jc w:val="center"/>
              <w:rPr>
                <w:sz w:val="18"/>
                <w:szCs w:val="18"/>
              </w:rPr>
            </w:pPr>
            <w:r w:rsidRPr="00C90335">
              <w:rPr>
                <w:b/>
                <w:sz w:val="18"/>
                <w:szCs w:val="18"/>
              </w:rPr>
              <w:t>METHODOLOGICAL SKILLS</w:t>
            </w:r>
          </w:p>
        </w:tc>
      </w:tr>
      <w:tr w:rsidR="00C90335" w:rsidRPr="00C90335" w:rsidTr="000A3DDA">
        <w:trPr>
          <w:trHeight w:val="242"/>
        </w:trPr>
        <w:tc>
          <w:tcPr>
            <w:tcW w:w="2728" w:type="dxa"/>
          </w:tcPr>
          <w:p w:rsidR="00C90335" w:rsidRPr="00C90335" w:rsidRDefault="00C90335" w:rsidP="00C90335">
            <w:pPr>
              <w:spacing w:before="100" w:beforeAutospacing="1" w:after="100" w:afterAutospacing="1"/>
              <w:ind w:right="60"/>
              <w:jc w:val="both"/>
              <w:rPr>
                <w:sz w:val="18"/>
                <w:szCs w:val="18"/>
              </w:rPr>
            </w:pPr>
            <w:r w:rsidRPr="00C90335">
              <w:rPr>
                <w:sz w:val="18"/>
                <w:szCs w:val="18"/>
              </w:rPr>
              <w:t>I find it difficult to formulate specific research questions/hypotheses</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159</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58.6</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36</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13.3</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76</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28</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0</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0</w:t>
            </w:r>
          </w:p>
        </w:tc>
        <w:tc>
          <w:tcPr>
            <w:tcW w:w="72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3.37</w:t>
            </w:r>
          </w:p>
        </w:tc>
        <w:tc>
          <w:tcPr>
            <w:tcW w:w="63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.965</w:t>
            </w:r>
          </w:p>
        </w:tc>
        <w:tc>
          <w:tcPr>
            <w:tcW w:w="54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48</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38.1</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40</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31.7</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35</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27.8</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2.4</w:t>
            </w:r>
          </w:p>
        </w:tc>
        <w:tc>
          <w:tcPr>
            <w:tcW w:w="720" w:type="dxa"/>
            <w:vAlign w:val="center"/>
          </w:tcPr>
          <w:p w:rsidR="00C90335" w:rsidRPr="00C90335" w:rsidRDefault="00C90335" w:rsidP="00C90335">
            <w:pPr>
              <w:spacing w:before="100" w:beforeAutospacing="1" w:after="100" w:afterAutospacing="1"/>
              <w:jc w:val="both"/>
              <w:rPr>
                <w:sz w:val="18"/>
                <w:szCs w:val="18"/>
              </w:rPr>
            </w:pPr>
            <w:r w:rsidRPr="00C90335">
              <w:rPr>
                <w:sz w:val="18"/>
                <w:szCs w:val="18"/>
              </w:rPr>
              <w:t>3.16</w:t>
            </w:r>
          </w:p>
        </w:tc>
        <w:tc>
          <w:tcPr>
            <w:tcW w:w="720" w:type="dxa"/>
            <w:vAlign w:val="center"/>
          </w:tcPr>
          <w:p w:rsidR="00C90335" w:rsidRPr="00C90335" w:rsidRDefault="00C90335" w:rsidP="00C90335">
            <w:pPr>
              <w:spacing w:before="100" w:beforeAutospacing="1" w:after="100" w:afterAutospacing="1"/>
              <w:jc w:val="both"/>
              <w:rPr>
                <w:sz w:val="18"/>
                <w:szCs w:val="18"/>
              </w:rPr>
            </w:pPr>
            <w:r w:rsidRPr="00C90335">
              <w:rPr>
                <w:sz w:val="18"/>
                <w:szCs w:val="18"/>
              </w:rPr>
              <w:t>1.02</w:t>
            </w:r>
          </w:p>
        </w:tc>
      </w:tr>
      <w:tr w:rsidR="00C90335" w:rsidRPr="00C90335" w:rsidTr="000A3DDA">
        <w:trPr>
          <w:trHeight w:val="242"/>
        </w:trPr>
        <w:tc>
          <w:tcPr>
            <w:tcW w:w="2728" w:type="dxa"/>
          </w:tcPr>
          <w:p w:rsidR="00C90335" w:rsidRPr="00C90335" w:rsidRDefault="00C90335" w:rsidP="00C90335">
            <w:pPr>
              <w:spacing w:before="100" w:beforeAutospacing="1" w:after="100" w:afterAutospacing="1"/>
              <w:ind w:right="60"/>
              <w:jc w:val="both"/>
              <w:rPr>
                <w:sz w:val="18"/>
                <w:szCs w:val="18"/>
              </w:rPr>
            </w:pPr>
            <w:r w:rsidRPr="00C90335">
              <w:rPr>
                <w:sz w:val="18"/>
                <w:szCs w:val="18"/>
              </w:rPr>
              <w:t>I am able to decide which data/ sources/ material. I need to address my research questions</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7</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2.6</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166</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61.3</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18</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5.9</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82</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30.3</w:t>
            </w:r>
          </w:p>
        </w:tc>
        <w:tc>
          <w:tcPr>
            <w:tcW w:w="72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2.36</w:t>
            </w:r>
          </w:p>
        </w:tc>
        <w:tc>
          <w:tcPr>
            <w:tcW w:w="63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.944</w:t>
            </w:r>
          </w:p>
        </w:tc>
        <w:tc>
          <w:tcPr>
            <w:tcW w:w="54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7</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5.6</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43</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34.1</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10</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7.9</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6.6</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52.4</w:t>
            </w:r>
          </w:p>
        </w:tc>
        <w:tc>
          <w:tcPr>
            <w:tcW w:w="720" w:type="dxa"/>
            <w:vAlign w:val="center"/>
          </w:tcPr>
          <w:p w:rsidR="00C90335" w:rsidRPr="00C90335" w:rsidRDefault="00C90335" w:rsidP="00C90335">
            <w:pPr>
              <w:spacing w:before="100" w:beforeAutospacing="1" w:after="100" w:afterAutospacing="1"/>
              <w:jc w:val="both"/>
              <w:rPr>
                <w:sz w:val="18"/>
                <w:szCs w:val="18"/>
              </w:rPr>
            </w:pPr>
            <w:r w:rsidRPr="00C90335">
              <w:rPr>
                <w:sz w:val="18"/>
                <w:szCs w:val="18"/>
              </w:rPr>
              <w:t>1.93</w:t>
            </w:r>
          </w:p>
        </w:tc>
        <w:tc>
          <w:tcPr>
            <w:tcW w:w="720" w:type="dxa"/>
            <w:vAlign w:val="center"/>
          </w:tcPr>
          <w:p w:rsidR="00C90335" w:rsidRPr="00C90335" w:rsidRDefault="00C90335" w:rsidP="00C90335">
            <w:pPr>
              <w:spacing w:before="100" w:beforeAutospacing="1" w:after="100" w:afterAutospacing="1"/>
              <w:jc w:val="both"/>
              <w:rPr>
                <w:sz w:val="18"/>
                <w:szCs w:val="18"/>
              </w:rPr>
            </w:pPr>
            <w:r w:rsidRPr="00C90335">
              <w:rPr>
                <w:sz w:val="18"/>
                <w:szCs w:val="18"/>
              </w:rPr>
              <w:t>1.04</w:t>
            </w:r>
          </w:p>
        </w:tc>
      </w:tr>
      <w:tr w:rsidR="00C90335" w:rsidRPr="00C90335" w:rsidTr="000A3DDA">
        <w:trPr>
          <w:trHeight w:val="242"/>
        </w:trPr>
        <w:tc>
          <w:tcPr>
            <w:tcW w:w="2728" w:type="dxa"/>
          </w:tcPr>
          <w:p w:rsidR="00C90335" w:rsidRPr="00C90335" w:rsidRDefault="00C90335" w:rsidP="00C90335">
            <w:pPr>
              <w:spacing w:before="100" w:beforeAutospacing="1" w:after="100" w:afterAutospacing="1"/>
              <w:ind w:right="60"/>
              <w:jc w:val="both"/>
              <w:rPr>
                <w:sz w:val="18"/>
                <w:szCs w:val="18"/>
              </w:rPr>
            </w:pPr>
            <w:r w:rsidRPr="00C90335">
              <w:rPr>
                <w:sz w:val="18"/>
                <w:szCs w:val="18"/>
              </w:rPr>
              <w:t>I am able to plan a research study</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164</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60.5</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15</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5.5</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89</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32.8</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1.1</w:t>
            </w:r>
          </w:p>
        </w:tc>
        <w:tc>
          <w:tcPr>
            <w:tcW w:w="72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3.28</w:t>
            </w:r>
          </w:p>
        </w:tc>
        <w:tc>
          <w:tcPr>
            <w:tcW w:w="63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.986</w:t>
            </w:r>
          </w:p>
        </w:tc>
        <w:tc>
          <w:tcPr>
            <w:tcW w:w="54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59</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46.8</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12</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9.5</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52</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41.3</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2.4</w:t>
            </w:r>
          </w:p>
        </w:tc>
        <w:tc>
          <w:tcPr>
            <w:tcW w:w="720" w:type="dxa"/>
            <w:vAlign w:val="center"/>
          </w:tcPr>
          <w:p w:rsidR="00C90335" w:rsidRPr="00C90335" w:rsidRDefault="00C90335" w:rsidP="00C90335">
            <w:pPr>
              <w:spacing w:before="100" w:beforeAutospacing="1" w:after="100" w:afterAutospacing="1"/>
              <w:jc w:val="both"/>
              <w:rPr>
                <w:sz w:val="18"/>
                <w:szCs w:val="18"/>
              </w:rPr>
            </w:pPr>
            <w:r w:rsidRPr="00C90335">
              <w:rPr>
                <w:sz w:val="18"/>
                <w:szCs w:val="18"/>
              </w:rPr>
              <w:t>3.09</w:t>
            </w:r>
          </w:p>
        </w:tc>
        <w:tc>
          <w:tcPr>
            <w:tcW w:w="720" w:type="dxa"/>
            <w:vAlign w:val="center"/>
          </w:tcPr>
          <w:p w:rsidR="00C90335" w:rsidRPr="00C90335" w:rsidRDefault="00C90335" w:rsidP="00C90335">
            <w:pPr>
              <w:spacing w:before="100" w:beforeAutospacing="1" w:after="100" w:afterAutospacing="1"/>
              <w:jc w:val="both"/>
              <w:rPr>
                <w:sz w:val="18"/>
                <w:szCs w:val="18"/>
              </w:rPr>
            </w:pPr>
            <w:r w:rsidRPr="00C90335">
              <w:rPr>
                <w:sz w:val="18"/>
                <w:szCs w:val="18"/>
              </w:rPr>
              <w:t>1.10</w:t>
            </w:r>
          </w:p>
        </w:tc>
      </w:tr>
      <w:tr w:rsidR="00C90335" w:rsidRPr="00C90335" w:rsidTr="000A3DDA">
        <w:trPr>
          <w:trHeight w:val="242"/>
        </w:trPr>
        <w:tc>
          <w:tcPr>
            <w:tcW w:w="2728" w:type="dxa"/>
          </w:tcPr>
          <w:p w:rsidR="00C90335" w:rsidRPr="00C90335" w:rsidRDefault="00C90335" w:rsidP="00C90335">
            <w:pPr>
              <w:spacing w:before="100" w:beforeAutospacing="1" w:after="100" w:afterAutospacing="1"/>
              <w:ind w:right="60"/>
              <w:jc w:val="both"/>
              <w:rPr>
                <w:sz w:val="18"/>
                <w:szCs w:val="18"/>
              </w:rPr>
            </w:pPr>
            <w:r w:rsidRPr="00C90335">
              <w:rPr>
                <w:sz w:val="18"/>
                <w:szCs w:val="18"/>
              </w:rPr>
              <w:t>I find it very difficult to start/initiate each step of the research process</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21</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7.7</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137</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50.6</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33</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12.2</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80</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29.5</w:t>
            </w:r>
          </w:p>
        </w:tc>
        <w:tc>
          <w:tcPr>
            <w:tcW w:w="72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2.37</w:t>
            </w:r>
          </w:p>
        </w:tc>
        <w:tc>
          <w:tcPr>
            <w:tcW w:w="63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.990</w:t>
            </w:r>
          </w:p>
        </w:tc>
        <w:tc>
          <w:tcPr>
            <w:tcW w:w="54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19</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15.1</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35</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27.8</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35</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27.8</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37</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29.4</w:t>
            </w:r>
          </w:p>
        </w:tc>
        <w:tc>
          <w:tcPr>
            <w:tcW w:w="720" w:type="dxa"/>
            <w:vAlign w:val="center"/>
          </w:tcPr>
          <w:p w:rsidR="00C90335" w:rsidRPr="00C90335" w:rsidRDefault="00C90335" w:rsidP="00C90335">
            <w:pPr>
              <w:spacing w:before="100" w:beforeAutospacing="1" w:after="100" w:afterAutospacing="1"/>
              <w:jc w:val="both"/>
              <w:rPr>
                <w:sz w:val="18"/>
                <w:szCs w:val="18"/>
              </w:rPr>
            </w:pPr>
            <w:r w:rsidRPr="00C90335">
              <w:rPr>
                <w:sz w:val="18"/>
                <w:szCs w:val="18"/>
              </w:rPr>
              <w:t>2.29</w:t>
            </w:r>
          </w:p>
        </w:tc>
        <w:tc>
          <w:tcPr>
            <w:tcW w:w="720" w:type="dxa"/>
            <w:vAlign w:val="center"/>
          </w:tcPr>
          <w:p w:rsidR="00C90335" w:rsidRPr="00C90335" w:rsidRDefault="00C90335" w:rsidP="00C90335">
            <w:pPr>
              <w:spacing w:before="100" w:beforeAutospacing="1" w:after="100" w:afterAutospacing="1"/>
              <w:jc w:val="both"/>
              <w:rPr>
                <w:sz w:val="18"/>
                <w:szCs w:val="18"/>
              </w:rPr>
            </w:pPr>
            <w:r w:rsidRPr="00C90335">
              <w:rPr>
                <w:sz w:val="18"/>
                <w:szCs w:val="18"/>
              </w:rPr>
              <w:t>1.05</w:t>
            </w:r>
          </w:p>
        </w:tc>
      </w:tr>
      <w:tr w:rsidR="00C90335" w:rsidRPr="00C90335" w:rsidTr="000A3DDA">
        <w:trPr>
          <w:trHeight w:val="242"/>
        </w:trPr>
        <w:tc>
          <w:tcPr>
            <w:tcW w:w="2728" w:type="dxa"/>
          </w:tcPr>
          <w:p w:rsidR="00C90335" w:rsidRPr="00C90335" w:rsidRDefault="00C90335" w:rsidP="00C90335">
            <w:pPr>
              <w:spacing w:before="100" w:beforeAutospacing="1" w:after="100" w:afterAutospacing="1"/>
              <w:ind w:right="60"/>
              <w:jc w:val="both"/>
              <w:rPr>
                <w:sz w:val="18"/>
                <w:szCs w:val="18"/>
              </w:rPr>
            </w:pPr>
            <w:r w:rsidRPr="00C90335">
              <w:rPr>
                <w:sz w:val="18"/>
                <w:szCs w:val="18"/>
              </w:rPr>
              <w:t xml:space="preserve">I find it easy to decide which methods I need to use to address a specific research question </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7</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2.6</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159</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58.7</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23</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8.5</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82</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30.3</w:t>
            </w:r>
          </w:p>
        </w:tc>
        <w:tc>
          <w:tcPr>
            <w:tcW w:w="72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2.34</w:t>
            </w:r>
          </w:p>
        </w:tc>
        <w:tc>
          <w:tcPr>
            <w:tcW w:w="63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.940</w:t>
            </w:r>
          </w:p>
        </w:tc>
        <w:tc>
          <w:tcPr>
            <w:tcW w:w="54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10</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7.9</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42</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33.3</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15</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11.9</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59</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46.8</w:t>
            </w:r>
          </w:p>
        </w:tc>
        <w:tc>
          <w:tcPr>
            <w:tcW w:w="720" w:type="dxa"/>
            <w:vAlign w:val="center"/>
          </w:tcPr>
          <w:p w:rsidR="00C90335" w:rsidRPr="00C90335" w:rsidRDefault="00C90335" w:rsidP="00C90335">
            <w:pPr>
              <w:spacing w:before="100" w:beforeAutospacing="1" w:after="100" w:afterAutospacing="1"/>
              <w:jc w:val="both"/>
              <w:rPr>
                <w:sz w:val="18"/>
                <w:szCs w:val="18"/>
              </w:rPr>
            </w:pPr>
            <w:r w:rsidRPr="00C90335">
              <w:rPr>
                <w:sz w:val="18"/>
                <w:szCs w:val="18"/>
              </w:rPr>
              <w:t>2.02</w:t>
            </w:r>
          </w:p>
        </w:tc>
        <w:tc>
          <w:tcPr>
            <w:tcW w:w="720" w:type="dxa"/>
            <w:vAlign w:val="center"/>
          </w:tcPr>
          <w:p w:rsidR="00C90335" w:rsidRPr="00C90335" w:rsidRDefault="00C90335" w:rsidP="00C90335">
            <w:pPr>
              <w:spacing w:before="100" w:beforeAutospacing="1" w:after="100" w:afterAutospacing="1"/>
              <w:jc w:val="both"/>
              <w:rPr>
                <w:sz w:val="18"/>
                <w:szCs w:val="18"/>
              </w:rPr>
            </w:pPr>
            <w:r w:rsidRPr="00C90335">
              <w:rPr>
                <w:sz w:val="18"/>
                <w:szCs w:val="18"/>
              </w:rPr>
              <w:t>1.06</w:t>
            </w:r>
          </w:p>
        </w:tc>
      </w:tr>
      <w:tr w:rsidR="00C90335" w:rsidRPr="00C90335" w:rsidTr="000A3DDA">
        <w:trPr>
          <w:trHeight w:val="242"/>
        </w:trPr>
        <w:tc>
          <w:tcPr>
            <w:tcW w:w="2728" w:type="dxa"/>
          </w:tcPr>
          <w:p w:rsidR="00C90335" w:rsidRPr="00C90335" w:rsidRDefault="00C90335" w:rsidP="00C90335">
            <w:pPr>
              <w:spacing w:before="100" w:beforeAutospacing="1" w:after="100" w:afterAutospacing="1"/>
              <w:ind w:right="60"/>
              <w:jc w:val="both"/>
              <w:rPr>
                <w:b/>
                <w:sz w:val="18"/>
                <w:szCs w:val="18"/>
              </w:rPr>
            </w:pPr>
            <w:r w:rsidRPr="00C90335">
              <w:rPr>
                <w:b/>
                <w:sz w:val="18"/>
                <w:szCs w:val="18"/>
              </w:rPr>
              <w:t>Weighted mean</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p>
        </w:tc>
        <w:tc>
          <w:tcPr>
            <w:tcW w:w="630" w:type="dxa"/>
            <w:vAlign w:val="center"/>
          </w:tcPr>
          <w:p w:rsidR="00C90335" w:rsidRPr="00C90335" w:rsidRDefault="00C90335" w:rsidP="00C90335">
            <w:pPr>
              <w:spacing w:before="100" w:beforeAutospacing="1" w:after="100" w:afterAutospacing="1"/>
              <w:ind w:right="60"/>
              <w:jc w:val="both"/>
              <w:rPr>
                <w:sz w:val="18"/>
                <w:szCs w:val="18"/>
              </w:rPr>
            </w:pPr>
          </w:p>
        </w:tc>
        <w:tc>
          <w:tcPr>
            <w:tcW w:w="720" w:type="dxa"/>
            <w:vAlign w:val="center"/>
          </w:tcPr>
          <w:p w:rsidR="00C90335" w:rsidRPr="00C90335" w:rsidRDefault="00C90335" w:rsidP="00C90335">
            <w:pPr>
              <w:spacing w:before="100" w:beforeAutospacing="1" w:after="100" w:afterAutospacing="1"/>
              <w:ind w:right="60"/>
              <w:jc w:val="both"/>
              <w:rPr>
                <w:sz w:val="18"/>
                <w:szCs w:val="18"/>
              </w:rPr>
            </w:pPr>
          </w:p>
        </w:tc>
        <w:tc>
          <w:tcPr>
            <w:tcW w:w="720" w:type="dxa"/>
            <w:vAlign w:val="center"/>
          </w:tcPr>
          <w:p w:rsidR="00C90335" w:rsidRPr="00C90335" w:rsidRDefault="00C90335" w:rsidP="00C90335">
            <w:pPr>
              <w:spacing w:before="100" w:beforeAutospacing="1" w:after="100" w:afterAutospacing="1"/>
              <w:ind w:right="60"/>
              <w:jc w:val="both"/>
              <w:rPr>
                <w:sz w:val="18"/>
                <w:szCs w:val="18"/>
              </w:rPr>
            </w:pPr>
          </w:p>
        </w:tc>
        <w:tc>
          <w:tcPr>
            <w:tcW w:w="630" w:type="dxa"/>
            <w:vAlign w:val="center"/>
          </w:tcPr>
          <w:p w:rsidR="00C90335" w:rsidRPr="00C90335" w:rsidRDefault="00C90335" w:rsidP="00C90335">
            <w:pPr>
              <w:spacing w:before="100" w:beforeAutospacing="1" w:after="100" w:afterAutospacing="1"/>
              <w:ind w:right="60"/>
              <w:jc w:val="both"/>
              <w:rPr>
                <w:sz w:val="18"/>
                <w:szCs w:val="18"/>
              </w:rPr>
            </w:pPr>
          </w:p>
        </w:tc>
        <w:tc>
          <w:tcPr>
            <w:tcW w:w="630" w:type="dxa"/>
            <w:vAlign w:val="center"/>
          </w:tcPr>
          <w:p w:rsidR="00C90335" w:rsidRPr="00C90335" w:rsidRDefault="00C90335" w:rsidP="00C90335">
            <w:pPr>
              <w:spacing w:before="100" w:beforeAutospacing="1" w:after="100" w:afterAutospacing="1"/>
              <w:ind w:right="60"/>
              <w:jc w:val="both"/>
              <w:rPr>
                <w:sz w:val="18"/>
                <w:szCs w:val="18"/>
              </w:rPr>
            </w:pPr>
          </w:p>
        </w:tc>
        <w:tc>
          <w:tcPr>
            <w:tcW w:w="540" w:type="dxa"/>
            <w:vAlign w:val="center"/>
          </w:tcPr>
          <w:p w:rsidR="00C90335" w:rsidRPr="00C90335" w:rsidRDefault="00C90335" w:rsidP="00C90335">
            <w:pPr>
              <w:spacing w:before="100" w:beforeAutospacing="1" w:after="100" w:afterAutospacing="1"/>
              <w:ind w:right="60"/>
              <w:jc w:val="both"/>
              <w:rPr>
                <w:sz w:val="18"/>
                <w:szCs w:val="18"/>
              </w:rPr>
            </w:pPr>
          </w:p>
        </w:tc>
        <w:tc>
          <w:tcPr>
            <w:tcW w:w="720" w:type="dxa"/>
            <w:vAlign w:val="center"/>
          </w:tcPr>
          <w:p w:rsidR="00C90335" w:rsidRPr="00C90335" w:rsidRDefault="00C90335" w:rsidP="00C90335">
            <w:pPr>
              <w:spacing w:before="100" w:beforeAutospacing="1" w:after="100" w:afterAutospacing="1"/>
              <w:ind w:right="60"/>
              <w:jc w:val="both"/>
              <w:rPr>
                <w:sz w:val="18"/>
                <w:szCs w:val="18"/>
              </w:rPr>
            </w:pPr>
          </w:p>
        </w:tc>
        <w:tc>
          <w:tcPr>
            <w:tcW w:w="720" w:type="dxa"/>
            <w:vAlign w:val="center"/>
          </w:tcPr>
          <w:p w:rsidR="00C90335" w:rsidRPr="00C90335" w:rsidRDefault="00C90335" w:rsidP="00C90335">
            <w:pPr>
              <w:spacing w:before="100" w:beforeAutospacing="1" w:after="100" w:afterAutospacing="1"/>
              <w:ind w:right="60"/>
              <w:jc w:val="both"/>
              <w:rPr>
                <w:b/>
                <w:bCs/>
                <w:sz w:val="18"/>
                <w:szCs w:val="18"/>
              </w:rPr>
            </w:pPr>
            <w:r w:rsidRPr="00C90335">
              <w:rPr>
                <w:b/>
                <w:bCs/>
                <w:sz w:val="18"/>
                <w:szCs w:val="18"/>
              </w:rPr>
              <w:t>2.74</w:t>
            </w:r>
          </w:p>
        </w:tc>
        <w:tc>
          <w:tcPr>
            <w:tcW w:w="630" w:type="dxa"/>
            <w:vAlign w:val="center"/>
          </w:tcPr>
          <w:p w:rsidR="00C90335" w:rsidRPr="00C90335" w:rsidRDefault="00C90335" w:rsidP="00C90335">
            <w:pPr>
              <w:spacing w:before="100" w:beforeAutospacing="1" w:after="100" w:afterAutospacing="1"/>
              <w:ind w:right="60"/>
              <w:jc w:val="both"/>
              <w:rPr>
                <w:b/>
                <w:bCs/>
                <w:sz w:val="18"/>
                <w:szCs w:val="18"/>
              </w:rPr>
            </w:pPr>
            <w:r w:rsidRPr="00C90335">
              <w:rPr>
                <w:b/>
                <w:bCs/>
                <w:sz w:val="18"/>
                <w:szCs w:val="18"/>
              </w:rPr>
              <w:t>.965</w:t>
            </w:r>
          </w:p>
        </w:tc>
        <w:tc>
          <w:tcPr>
            <w:tcW w:w="540" w:type="dxa"/>
            <w:vAlign w:val="center"/>
          </w:tcPr>
          <w:p w:rsidR="00C90335" w:rsidRPr="00C90335" w:rsidRDefault="00C90335" w:rsidP="00C90335">
            <w:pPr>
              <w:spacing w:before="100" w:beforeAutospacing="1" w:after="100" w:afterAutospacing="1"/>
              <w:ind w:right="60"/>
              <w:jc w:val="both"/>
              <w:rPr>
                <w:bCs/>
                <w:sz w:val="18"/>
                <w:szCs w:val="18"/>
              </w:rPr>
            </w:pPr>
          </w:p>
        </w:tc>
        <w:tc>
          <w:tcPr>
            <w:tcW w:w="630" w:type="dxa"/>
            <w:vAlign w:val="center"/>
          </w:tcPr>
          <w:p w:rsidR="00C90335" w:rsidRPr="00C90335" w:rsidRDefault="00C90335" w:rsidP="00C90335">
            <w:pPr>
              <w:spacing w:before="100" w:beforeAutospacing="1" w:after="100" w:afterAutospacing="1"/>
              <w:ind w:right="60"/>
              <w:jc w:val="both"/>
              <w:rPr>
                <w:sz w:val="18"/>
                <w:szCs w:val="18"/>
              </w:rPr>
            </w:pPr>
          </w:p>
        </w:tc>
        <w:tc>
          <w:tcPr>
            <w:tcW w:w="540" w:type="dxa"/>
            <w:vAlign w:val="center"/>
          </w:tcPr>
          <w:p w:rsidR="00C90335" w:rsidRPr="00C90335" w:rsidRDefault="00C90335" w:rsidP="00C90335">
            <w:pPr>
              <w:spacing w:before="100" w:beforeAutospacing="1" w:after="100" w:afterAutospacing="1"/>
              <w:ind w:right="60"/>
              <w:jc w:val="both"/>
              <w:rPr>
                <w:sz w:val="18"/>
                <w:szCs w:val="18"/>
              </w:rPr>
            </w:pPr>
          </w:p>
        </w:tc>
        <w:tc>
          <w:tcPr>
            <w:tcW w:w="630" w:type="dxa"/>
            <w:vAlign w:val="center"/>
          </w:tcPr>
          <w:p w:rsidR="00C90335" w:rsidRPr="00C90335" w:rsidRDefault="00C90335" w:rsidP="00C90335">
            <w:pPr>
              <w:spacing w:before="100" w:beforeAutospacing="1" w:after="100" w:afterAutospacing="1"/>
              <w:ind w:right="60"/>
              <w:jc w:val="both"/>
              <w:rPr>
                <w:sz w:val="18"/>
                <w:szCs w:val="18"/>
              </w:rPr>
            </w:pPr>
          </w:p>
        </w:tc>
        <w:tc>
          <w:tcPr>
            <w:tcW w:w="540" w:type="dxa"/>
            <w:vAlign w:val="center"/>
          </w:tcPr>
          <w:p w:rsidR="00C90335" w:rsidRPr="00C90335" w:rsidRDefault="00C90335" w:rsidP="00C90335">
            <w:pPr>
              <w:spacing w:before="100" w:beforeAutospacing="1" w:after="100" w:afterAutospacing="1"/>
              <w:ind w:right="60"/>
              <w:jc w:val="both"/>
              <w:rPr>
                <w:sz w:val="18"/>
                <w:szCs w:val="18"/>
              </w:rPr>
            </w:pPr>
          </w:p>
        </w:tc>
        <w:tc>
          <w:tcPr>
            <w:tcW w:w="630" w:type="dxa"/>
            <w:vAlign w:val="center"/>
          </w:tcPr>
          <w:p w:rsidR="00C90335" w:rsidRPr="00C90335" w:rsidRDefault="00C90335" w:rsidP="00C90335">
            <w:pPr>
              <w:spacing w:before="100" w:beforeAutospacing="1" w:after="100" w:afterAutospacing="1"/>
              <w:ind w:right="60"/>
              <w:jc w:val="both"/>
              <w:rPr>
                <w:sz w:val="18"/>
                <w:szCs w:val="18"/>
              </w:rPr>
            </w:pPr>
          </w:p>
        </w:tc>
        <w:tc>
          <w:tcPr>
            <w:tcW w:w="540" w:type="dxa"/>
            <w:vAlign w:val="center"/>
          </w:tcPr>
          <w:p w:rsidR="00C90335" w:rsidRPr="00C90335" w:rsidRDefault="00C90335" w:rsidP="00C90335">
            <w:pPr>
              <w:spacing w:before="100" w:beforeAutospacing="1" w:after="100" w:afterAutospacing="1"/>
              <w:ind w:right="60"/>
              <w:jc w:val="both"/>
              <w:rPr>
                <w:sz w:val="18"/>
                <w:szCs w:val="18"/>
              </w:rPr>
            </w:pPr>
          </w:p>
        </w:tc>
        <w:tc>
          <w:tcPr>
            <w:tcW w:w="630" w:type="dxa"/>
            <w:vAlign w:val="center"/>
          </w:tcPr>
          <w:p w:rsidR="00C90335" w:rsidRPr="00C90335" w:rsidRDefault="00C90335" w:rsidP="00C90335">
            <w:pPr>
              <w:spacing w:before="100" w:beforeAutospacing="1" w:after="100" w:afterAutospacing="1"/>
              <w:ind w:right="60"/>
              <w:jc w:val="both"/>
              <w:rPr>
                <w:sz w:val="18"/>
                <w:szCs w:val="18"/>
              </w:rPr>
            </w:pPr>
          </w:p>
        </w:tc>
        <w:tc>
          <w:tcPr>
            <w:tcW w:w="720" w:type="dxa"/>
            <w:vAlign w:val="center"/>
          </w:tcPr>
          <w:p w:rsidR="00C90335" w:rsidRPr="00C90335" w:rsidRDefault="00C90335" w:rsidP="00C90335">
            <w:pPr>
              <w:spacing w:before="100" w:beforeAutospacing="1" w:after="100" w:afterAutospacing="1"/>
              <w:jc w:val="both"/>
              <w:rPr>
                <w:b/>
                <w:sz w:val="18"/>
                <w:szCs w:val="18"/>
              </w:rPr>
            </w:pPr>
            <w:r w:rsidRPr="00C90335">
              <w:rPr>
                <w:b/>
                <w:sz w:val="18"/>
                <w:szCs w:val="18"/>
              </w:rPr>
              <w:t>2.50</w:t>
            </w:r>
          </w:p>
        </w:tc>
        <w:tc>
          <w:tcPr>
            <w:tcW w:w="720" w:type="dxa"/>
            <w:vAlign w:val="center"/>
          </w:tcPr>
          <w:p w:rsidR="00C90335" w:rsidRPr="00C90335" w:rsidRDefault="00C90335" w:rsidP="00C90335">
            <w:pPr>
              <w:spacing w:before="100" w:beforeAutospacing="1" w:after="100" w:afterAutospacing="1"/>
              <w:jc w:val="both"/>
              <w:rPr>
                <w:b/>
                <w:sz w:val="18"/>
                <w:szCs w:val="18"/>
              </w:rPr>
            </w:pPr>
            <w:r w:rsidRPr="00C90335">
              <w:rPr>
                <w:b/>
                <w:sz w:val="18"/>
                <w:szCs w:val="18"/>
              </w:rPr>
              <w:t>1.05</w:t>
            </w:r>
          </w:p>
        </w:tc>
      </w:tr>
      <w:tr w:rsidR="00C90335" w:rsidRPr="00C90335" w:rsidTr="000A3DDA">
        <w:trPr>
          <w:trHeight w:val="242"/>
        </w:trPr>
        <w:tc>
          <w:tcPr>
            <w:tcW w:w="15418" w:type="dxa"/>
            <w:gridSpan w:val="21"/>
          </w:tcPr>
          <w:p w:rsidR="00C90335" w:rsidRPr="00C90335" w:rsidRDefault="00C90335" w:rsidP="00C90335">
            <w:pPr>
              <w:spacing w:before="100" w:beforeAutospacing="1" w:after="100" w:afterAutospacing="1"/>
              <w:jc w:val="center"/>
              <w:rPr>
                <w:sz w:val="18"/>
                <w:szCs w:val="18"/>
              </w:rPr>
            </w:pPr>
            <w:r w:rsidRPr="00C90335">
              <w:rPr>
                <w:b/>
                <w:sz w:val="18"/>
                <w:szCs w:val="18"/>
              </w:rPr>
              <w:t>SKILLS IN REFELECTING ON RESEARCH FINDINGS</w:t>
            </w:r>
          </w:p>
        </w:tc>
      </w:tr>
      <w:tr w:rsidR="00C90335" w:rsidRPr="00C90335" w:rsidTr="000A3DDA">
        <w:trPr>
          <w:trHeight w:val="242"/>
        </w:trPr>
        <w:tc>
          <w:tcPr>
            <w:tcW w:w="2728" w:type="dxa"/>
          </w:tcPr>
          <w:p w:rsidR="00C90335" w:rsidRPr="00C90335" w:rsidRDefault="00C90335" w:rsidP="00C90335">
            <w:pPr>
              <w:spacing w:before="100" w:beforeAutospacing="1" w:after="100" w:afterAutospacing="1"/>
              <w:ind w:right="60"/>
              <w:jc w:val="both"/>
              <w:rPr>
                <w:sz w:val="18"/>
                <w:szCs w:val="18"/>
              </w:rPr>
            </w:pPr>
            <w:r w:rsidRPr="00C90335">
              <w:rPr>
                <w:sz w:val="18"/>
                <w:szCs w:val="18"/>
              </w:rPr>
              <w:t xml:space="preserve">I am able to adequately interpret my research findings </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1.1</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139</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51.3</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20</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7.4</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109</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40.2</w:t>
            </w:r>
          </w:p>
        </w:tc>
        <w:tc>
          <w:tcPr>
            <w:tcW w:w="72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2.13</w:t>
            </w:r>
          </w:p>
        </w:tc>
        <w:tc>
          <w:tcPr>
            <w:tcW w:w="63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.972</w:t>
            </w:r>
          </w:p>
        </w:tc>
        <w:tc>
          <w:tcPr>
            <w:tcW w:w="54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8</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6.3</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44</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34.9</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11</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8.7</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63</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50</w:t>
            </w:r>
          </w:p>
        </w:tc>
        <w:tc>
          <w:tcPr>
            <w:tcW w:w="720" w:type="dxa"/>
            <w:vAlign w:val="center"/>
          </w:tcPr>
          <w:p w:rsidR="00C90335" w:rsidRPr="00C90335" w:rsidRDefault="00C90335" w:rsidP="00C90335">
            <w:pPr>
              <w:spacing w:before="100" w:beforeAutospacing="1" w:after="100" w:afterAutospacing="1"/>
              <w:jc w:val="both"/>
              <w:rPr>
                <w:sz w:val="18"/>
                <w:szCs w:val="18"/>
              </w:rPr>
            </w:pPr>
            <w:r w:rsidRPr="00C90335">
              <w:rPr>
                <w:sz w:val="18"/>
                <w:szCs w:val="18"/>
              </w:rPr>
              <w:t>1.98</w:t>
            </w:r>
          </w:p>
        </w:tc>
        <w:tc>
          <w:tcPr>
            <w:tcW w:w="720" w:type="dxa"/>
            <w:vAlign w:val="center"/>
          </w:tcPr>
          <w:p w:rsidR="00C90335" w:rsidRPr="00C90335" w:rsidRDefault="00C90335" w:rsidP="00C90335">
            <w:pPr>
              <w:spacing w:before="100" w:beforeAutospacing="1" w:after="100" w:afterAutospacing="1"/>
              <w:jc w:val="both"/>
              <w:rPr>
                <w:sz w:val="18"/>
                <w:szCs w:val="18"/>
              </w:rPr>
            </w:pPr>
            <w:r w:rsidRPr="00C90335">
              <w:rPr>
                <w:sz w:val="18"/>
                <w:szCs w:val="18"/>
              </w:rPr>
              <w:t>1.05</w:t>
            </w:r>
          </w:p>
        </w:tc>
      </w:tr>
      <w:tr w:rsidR="00C90335" w:rsidRPr="00C90335" w:rsidTr="000A3DDA">
        <w:trPr>
          <w:trHeight w:val="242"/>
        </w:trPr>
        <w:tc>
          <w:tcPr>
            <w:tcW w:w="2728" w:type="dxa"/>
          </w:tcPr>
          <w:p w:rsidR="00C90335" w:rsidRPr="00C90335" w:rsidRDefault="00C90335" w:rsidP="00C90335">
            <w:pPr>
              <w:spacing w:before="100" w:beforeAutospacing="1" w:after="100" w:afterAutospacing="1"/>
              <w:ind w:right="60"/>
              <w:jc w:val="both"/>
              <w:rPr>
                <w:sz w:val="18"/>
                <w:szCs w:val="18"/>
              </w:rPr>
            </w:pPr>
            <w:r w:rsidRPr="00C90335">
              <w:rPr>
                <w:sz w:val="18"/>
                <w:szCs w:val="18"/>
              </w:rPr>
              <w:lastRenderedPageBreak/>
              <w:t>I am able to adequately relate my research findings to key theories in the subject area</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1.1</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126</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46.5</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22</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8.1</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120</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44.3</w:t>
            </w:r>
          </w:p>
        </w:tc>
        <w:tc>
          <w:tcPr>
            <w:tcW w:w="72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2.04</w:t>
            </w:r>
          </w:p>
        </w:tc>
        <w:tc>
          <w:tcPr>
            <w:tcW w:w="63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.977</w:t>
            </w:r>
          </w:p>
        </w:tc>
        <w:tc>
          <w:tcPr>
            <w:tcW w:w="54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11</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8.7</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32</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25.4</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8</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6.3</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75</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59.5</w:t>
            </w:r>
          </w:p>
        </w:tc>
        <w:tc>
          <w:tcPr>
            <w:tcW w:w="720" w:type="dxa"/>
            <w:vAlign w:val="center"/>
          </w:tcPr>
          <w:p w:rsidR="00C90335" w:rsidRPr="00C90335" w:rsidRDefault="00C90335" w:rsidP="00C90335">
            <w:pPr>
              <w:spacing w:before="100" w:beforeAutospacing="1" w:after="100" w:afterAutospacing="1"/>
              <w:jc w:val="both"/>
              <w:rPr>
                <w:sz w:val="18"/>
                <w:szCs w:val="18"/>
              </w:rPr>
            </w:pPr>
            <w:r w:rsidRPr="00C90335">
              <w:rPr>
                <w:sz w:val="18"/>
                <w:szCs w:val="18"/>
              </w:rPr>
              <w:t>1.83</w:t>
            </w:r>
          </w:p>
        </w:tc>
        <w:tc>
          <w:tcPr>
            <w:tcW w:w="720" w:type="dxa"/>
            <w:vAlign w:val="center"/>
          </w:tcPr>
          <w:p w:rsidR="00C90335" w:rsidRPr="00C90335" w:rsidRDefault="00C90335" w:rsidP="00C90335">
            <w:pPr>
              <w:spacing w:before="100" w:beforeAutospacing="1" w:after="100" w:afterAutospacing="1"/>
              <w:jc w:val="both"/>
              <w:rPr>
                <w:sz w:val="18"/>
                <w:szCs w:val="18"/>
              </w:rPr>
            </w:pPr>
            <w:r w:rsidRPr="00C90335">
              <w:rPr>
                <w:sz w:val="18"/>
                <w:szCs w:val="18"/>
              </w:rPr>
              <w:t>1.09</w:t>
            </w:r>
          </w:p>
        </w:tc>
      </w:tr>
      <w:tr w:rsidR="00C90335" w:rsidRPr="00C90335" w:rsidTr="000A3DDA">
        <w:trPr>
          <w:trHeight w:val="242"/>
        </w:trPr>
        <w:tc>
          <w:tcPr>
            <w:tcW w:w="2728" w:type="dxa"/>
          </w:tcPr>
          <w:p w:rsidR="00C90335" w:rsidRPr="00C90335" w:rsidRDefault="00C90335" w:rsidP="00C90335">
            <w:pPr>
              <w:spacing w:before="100" w:beforeAutospacing="1" w:after="100" w:afterAutospacing="1"/>
              <w:ind w:right="60"/>
              <w:jc w:val="both"/>
              <w:rPr>
                <w:sz w:val="18"/>
                <w:szCs w:val="18"/>
              </w:rPr>
            </w:pPr>
            <w:r w:rsidRPr="00C90335">
              <w:rPr>
                <w:sz w:val="18"/>
                <w:szCs w:val="18"/>
              </w:rPr>
              <w:t xml:space="preserve">I am able to critically reflect on methodological limitations of my own research findings </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134</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49.4</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31</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11.4</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106</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39.1</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0</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0</w:t>
            </w:r>
          </w:p>
        </w:tc>
        <w:tc>
          <w:tcPr>
            <w:tcW w:w="72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3.10</w:t>
            </w:r>
          </w:p>
        </w:tc>
        <w:tc>
          <w:tcPr>
            <w:tcW w:w="63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.937</w:t>
            </w:r>
          </w:p>
        </w:tc>
        <w:tc>
          <w:tcPr>
            <w:tcW w:w="54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43</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34.1</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14</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11.1</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66</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52.4</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2.4</w:t>
            </w:r>
          </w:p>
        </w:tc>
        <w:tc>
          <w:tcPr>
            <w:tcW w:w="720" w:type="dxa"/>
            <w:vAlign w:val="center"/>
          </w:tcPr>
          <w:p w:rsidR="00C90335" w:rsidRPr="00C90335" w:rsidRDefault="00C90335" w:rsidP="00C90335">
            <w:pPr>
              <w:spacing w:before="100" w:beforeAutospacing="1" w:after="100" w:afterAutospacing="1"/>
              <w:jc w:val="both"/>
              <w:rPr>
                <w:sz w:val="18"/>
                <w:szCs w:val="18"/>
              </w:rPr>
            </w:pPr>
            <w:r w:rsidRPr="00C90335">
              <w:rPr>
                <w:sz w:val="18"/>
                <w:szCs w:val="18"/>
              </w:rPr>
              <w:t>2.83</w:t>
            </w:r>
          </w:p>
        </w:tc>
        <w:tc>
          <w:tcPr>
            <w:tcW w:w="720" w:type="dxa"/>
            <w:vAlign w:val="center"/>
          </w:tcPr>
          <w:p w:rsidR="00C90335" w:rsidRPr="00C90335" w:rsidRDefault="00C90335" w:rsidP="00C90335">
            <w:pPr>
              <w:spacing w:before="100" w:beforeAutospacing="1" w:after="100" w:afterAutospacing="1"/>
              <w:jc w:val="both"/>
              <w:rPr>
                <w:sz w:val="18"/>
                <w:szCs w:val="18"/>
              </w:rPr>
            </w:pPr>
            <w:r w:rsidRPr="00C90335">
              <w:rPr>
                <w:sz w:val="18"/>
                <w:szCs w:val="18"/>
              </w:rPr>
              <w:t>1.06</w:t>
            </w:r>
          </w:p>
        </w:tc>
      </w:tr>
      <w:tr w:rsidR="00C90335" w:rsidRPr="00C90335" w:rsidTr="000A3DDA">
        <w:trPr>
          <w:trHeight w:val="242"/>
        </w:trPr>
        <w:tc>
          <w:tcPr>
            <w:tcW w:w="2728" w:type="dxa"/>
          </w:tcPr>
          <w:p w:rsidR="00C90335" w:rsidRPr="00C90335" w:rsidRDefault="00C90335" w:rsidP="00C90335">
            <w:pPr>
              <w:spacing w:before="100" w:beforeAutospacing="1" w:after="100" w:afterAutospacing="1"/>
              <w:ind w:right="60"/>
              <w:jc w:val="both"/>
              <w:rPr>
                <w:sz w:val="18"/>
                <w:szCs w:val="18"/>
              </w:rPr>
            </w:pPr>
            <w:r w:rsidRPr="00C90335">
              <w:rPr>
                <w:sz w:val="18"/>
                <w:szCs w:val="18"/>
              </w:rPr>
              <w:t xml:space="preserve">I am able to reflect on the implications of my own research findings in my discipline </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134</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49.4</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26</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9.6</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107</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39.5</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4</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1.5</w:t>
            </w:r>
          </w:p>
        </w:tc>
        <w:tc>
          <w:tcPr>
            <w:tcW w:w="72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3.07</w:t>
            </w:r>
          </w:p>
        </w:tc>
        <w:tc>
          <w:tcPr>
            <w:tcW w:w="63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.973</w:t>
            </w:r>
          </w:p>
        </w:tc>
        <w:tc>
          <w:tcPr>
            <w:tcW w:w="54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46</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36.5</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14</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11.1</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62</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49.2</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4</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3.2</w:t>
            </w:r>
          </w:p>
        </w:tc>
        <w:tc>
          <w:tcPr>
            <w:tcW w:w="720" w:type="dxa"/>
            <w:vAlign w:val="center"/>
          </w:tcPr>
          <w:p w:rsidR="00C90335" w:rsidRPr="00C90335" w:rsidRDefault="00C90335" w:rsidP="00C90335">
            <w:pPr>
              <w:spacing w:before="100" w:beforeAutospacing="1" w:after="100" w:afterAutospacing="1"/>
              <w:jc w:val="both"/>
              <w:rPr>
                <w:sz w:val="18"/>
                <w:szCs w:val="18"/>
              </w:rPr>
            </w:pPr>
            <w:r w:rsidRPr="00C90335">
              <w:rPr>
                <w:sz w:val="18"/>
                <w:szCs w:val="18"/>
              </w:rPr>
              <w:t>2.87</w:t>
            </w:r>
          </w:p>
        </w:tc>
        <w:tc>
          <w:tcPr>
            <w:tcW w:w="720" w:type="dxa"/>
            <w:vAlign w:val="center"/>
          </w:tcPr>
          <w:p w:rsidR="00C90335" w:rsidRPr="00C90335" w:rsidRDefault="00C90335" w:rsidP="00C90335">
            <w:pPr>
              <w:spacing w:before="100" w:beforeAutospacing="1" w:after="100" w:afterAutospacing="1"/>
              <w:jc w:val="both"/>
              <w:rPr>
                <w:sz w:val="18"/>
                <w:szCs w:val="18"/>
              </w:rPr>
            </w:pPr>
            <w:r w:rsidRPr="00C90335">
              <w:rPr>
                <w:sz w:val="18"/>
                <w:szCs w:val="18"/>
              </w:rPr>
              <w:t>1.08</w:t>
            </w:r>
          </w:p>
        </w:tc>
      </w:tr>
      <w:tr w:rsidR="00C90335" w:rsidRPr="00C90335" w:rsidTr="000A3DDA">
        <w:trPr>
          <w:trHeight w:val="242"/>
        </w:trPr>
        <w:tc>
          <w:tcPr>
            <w:tcW w:w="2728" w:type="dxa"/>
          </w:tcPr>
          <w:p w:rsidR="00C90335" w:rsidRPr="00C90335" w:rsidRDefault="00C90335" w:rsidP="00C90335">
            <w:pPr>
              <w:spacing w:before="100" w:beforeAutospacing="1" w:after="100" w:afterAutospacing="1"/>
              <w:ind w:right="60"/>
              <w:jc w:val="both"/>
              <w:rPr>
                <w:sz w:val="18"/>
                <w:szCs w:val="18"/>
              </w:rPr>
            </w:pPr>
            <w:r w:rsidRPr="00C90335">
              <w:rPr>
                <w:sz w:val="18"/>
                <w:szCs w:val="18"/>
              </w:rPr>
              <w:t>I am able to discuss my research findings with regard to their potential applications</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140</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51.7</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26</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9.6</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104</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38.4</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0.4</w:t>
            </w:r>
          </w:p>
        </w:tc>
        <w:tc>
          <w:tcPr>
            <w:tcW w:w="72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3.13</w:t>
            </w:r>
          </w:p>
        </w:tc>
        <w:tc>
          <w:tcPr>
            <w:tcW w:w="63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.950</w:t>
            </w:r>
          </w:p>
        </w:tc>
        <w:tc>
          <w:tcPr>
            <w:tcW w:w="54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43</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34.1</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14</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11.1</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63</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50</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6</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4.8</w:t>
            </w:r>
          </w:p>
        </w:tc>
        <w:tc>
          <w:tcPr>
            <w:tcW w:w="720" w:type="dxa"/>
            <w:vAlign w:val="center"/>
          </w:tcPr>
          <w:p w:rsidR="00C90335" w:rsidRPr="00C90335" w:rsidRDefault="00C90335" w:rsidP="00C90335">
            <w:pPr>
              <w:spacing w:before="100" w:beforeAutospacing="1" w:after="100" w:afterAutospacing="1"/>
              <w:jc w:val="both"/>
              <w:rPr>
                <w:sz w:val="18"/>
                <w:szCs w:val="18"/>
              </w:rPr>
            </w:pPr>
            <w:r w:rsidRPr="00C90335">
              <w:rPr>
                <w:sz w:val="18"/>
                <w:szCs w:val="18"/>
              </w:rPr>
              <w:t>2.81</w:t>
            </w:r>
          </w:p>
        </w:tc>
        <w:tc>
          <w:tcPr>
            <w:tcW w:w="720" w:type="dxa"/>
            <w:vAlign w:val="center"/>
          </w:tcPr>
          <w:p w:rsidR="00C90335" w:rsidRPr="00C90335" w:rsidRDefault="00C90335" w:rsidP="00C90335">
            <w:pPr>
              <w:spacing w:before="100" w:beforeAutospacing="1" w:after="100" w:afterAutospacing="1"/>
              <w:jc w:val="both"/>
              <w:rPr>
                <w:sz w:val="18"/>
                <w:szCs w:val="18"/>
              </w:rPr>
            </w:pPr>
            <w:r w:rsidRPr="00C90335">
              <w:rPr>
                <w:sz w:val="18"/>
                <w:szCs w:val="18"/>
              </w:rPr>
              <w:t>1.09</w:t>
            </w:r>
          </w:p>
        </w:tc>
      </w:tr>
      <w:tr w:rsidR="00C90335" w:rsidRPr="00C90335" w:rsidTr="000A3DDA">
        <w:trPr>
          <w:trHeight w:val="242"/>
        </w:trPr>
        <w:tc>
          <w:tcPr>
            <w:tcW w:w="2728" w:type="dxa"/>
          </w:tcPr>
          <w:p w:rsidR="00C90335" w:rsidRPr="00C90335" w:rsidRDefault="00C90335" w:rsidP="00C90335">
            <w:pPr>
              <w:spacing w:before="100" w:beforeAutospacing="1" w:after="100" w:afterAutospacing="1"/>
              <w:ind w:right="60"/>
              <w:jc w:val="both"/>
              <w:rPr>
                <w:b/>
                <w:sz w:val="18"/>
                <w:szCs w:val="18"/>
              </w:rPr>
            </w:pPr>
            <w:r w:rsidRPr="00C90335">
              <w:rPr>
                <w:b/>
                <w:sz w:val="18"/>
                <w:szCs w:val="18"/>
              </w:rPr>
              <w:t>Weighted mean</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p>
        </w:tc>
        <w:tc>
          <w:tcPr>
            <w:tcW w:w="630" w:type="dxa"/>
            <w:vAlign w:val="center"/>
          </w:tcPr>
          <w:p w:rsidR="00C90335" w:rsidRPr="00C90335" w:rsidRDefault="00C90335" w:rsidP="00C90335">
            <w:pPr>
              <w:spacing w:before="100" w:beforeAutospacing="1" w:after="100" w:afterAutospacing="1"/>
              <w:ind w:right="60"/>
              <w:jc w:val="both"/>
              <w:rPr>
                <w:sz w:val="18"/>
                <w:szCs w:val="18"/>
              </w:rPr>
            </w:pPr>
          </w:p>
        </w:tc>
        <w:tc>
          <w:tcPr>
            <w:tcW w:w="720" w:type="dxa"/>
            <w:vAlign w:val="center"/>
          </w:tcPr>
          <w:p w:rsidR="00C90335" w:rsidRPr="00C90335" w:rsidRDefault="00C90335" w:rsidP="00C90335">
            <w:pPr>
              <w:spacing w:before="100" w:beforeAutospacing="1" w:after="100" w:afterAutospacing="1"/>
              <w:ind w:right="60"/>
              <w:jc w:val="both"/>
              <w:rPr>
                <w:sz w:val="18"/>
                <w:szCs w:val="18"/>
              </w:rPr>
            </w:pPr>
          </w:p>
        </w:tc>
        <w:tc>
          <w:tcPr>
            <w:tcW w:w="720" w:type="dxa"/>
            <w:vAlign w:val="center"/>
          </w:tcPr>
          <w:p w:rsidR="00C90335" w:rsidRPr="00C90335" w:rsidRDefault="00C90335" w:rsidP="00C90335">
            <w:pPr>
              <w:spacing w:before="100" w:beforeAutospacing="1" w:after="100" w:afterAutospacing="1"/>
              <w:ind w:right="60"/>
              <w:jc w:val="both"/>
              <w:rPr>
                <w:sz w:val="18"/>
                <w:szCs w:val="18"/>
              </w:rPr>
            </w:pPr>
          </w:p>
        </w:tc>
        <w:tc>
          <w:tcPr>
            <w:tcW w:w="630" w:type="dxa"/>
            <w:vAlign w:val="center"/>
          </w:tcPr>
          <w:p w:rsidR="00C90335" w:rsidRPr="00C90335" w:rsidRDefault="00C90335" w:rsidP="00C90335">
            <w:pPr>
              <w:spacing w:before="100" w:beforeAutospacing="1" w:after="100" w:afterAutospacing="1"/>
              <w:ind w:right="60"/>
              <w:jc w:val="both"/>
              <w:rPr>
                <w:sz w:val="18"/>
                <w:szCs w:val="18"/>
              </w:rPr>
            </w:pPr>
          </w:p>
        </w:tc>
        <w:tc>
          <w:tcPr>
            <w:tcW w:w="630" w:type="dxa"/>
            <w:vAlign w:val="center"/>
          </w:tcPr>
          <w:p w:rsidR="00C90335" w:rsidRPr="00C90335" w:rsidRDefault="00C90335" w:rsidP="00C90335">
            <w:pPr>
              <w:spacing w:before="100" w:beforeAutospacing="1" w:after="100" w:afterAutospacing="1"/>
              <w:ind w:right="60"/>
              <w:jc w:val="both"/>
              <w:rPr>
                <w:sz w:val="18"/>
                <w:szCs w:val="18"/>
              </w:rPr>
            </w:pPr>
          </w:p>
        </w:tc>
        <w:tc>
          <w:tcPr>
            <w:tcW w:w="540" w:type="dxa"/>
            <w:vAlign w:val="center"/>
          </w:tcPr>
          <w:p w:rsidR="00C90335" w:rsidRPr="00C90335" w:rsidRDefault="00C90335" w:rsidP="00C90335">
            <w:pPr>
              <w:spacing w:before="100" w:beforeAutospacing="1" w:after="100" w:afterAutospacing="1"/>
              <w:ind w:right="60"/>
              <w:jc w:val="both"/>
              <w:rPr>
                <w:sz w:val="18"/>
                <w:szCs w:val="18"/>
              </w:rPr>
            </w:pPr>
          </w:p>
        </w:tc>
        <w:tc>
          <w:tcPr>
            <w:tcW w:w="720" w:type="dxa"/>
            <w:vAlign w:val="center"/>
          </w:tcPr>
          <w:p w:rsidR="00C90335" w:rsidRPr="00C90335" w:rsidRDefault="00C90335" w:rsidP="00C90335">
            <w:pPr>
              <w:spacing w:before="100" w:beforeAutospacing="1" w:after="100" w:afterAutospacing="1"/>
              <w:ind w:right="60"/>
              <w:jc w:val="both"/>
              <w:rPr>
                <w:sz w:val="18"/>
                <w:szCs w:val="18"/>
              </w:rPr>
            </w:pPr>
          </w:p>
        </w:tc>
        <w:tc>
          <w:tcPr>
            <w:tcW w:w="720" w:type="dxa"/>
            <w:vAlign w:val="center"/>
          </w:tcPr>
          <w:p w:rsidR="00C90335" w:rsidRPr="00C90335" w:rsidRDefault="00C90335" w:rsidP="00C90335">
            <w:pPr>
              <w:spacing w:before="100" w:beforeAutospacing="1" w:after="100" w:afterAutospacing="1"/>
              <w:ind w:right="60"/>
              <w:jc w:val="both"/>
              <w:rPr>
                <w:b/>
                <w:bCs/>
                <w:sz w:val="18"/>
                <w:szCs w:val="18"/>
              </w:rPr>
            </w:pPr>
            <w:r w:rsidRPr="00C90335">
              <w:rPr>
                <w:b/>
                <w:bCs/>
                <w:sz w:val="18"/>
                <w:szCs w:val="18"/>
              </w:rPr>
              <w:t>2.69</w:t>
            </w:r>
          </w:p>
        </w:tc>
        <w:tc>
          <w:tcPr>
            <w:tcW w:w="630" w:type="dxa"/>
            <w:vAlign w:val="center"/>
          </w:tcPr>
          <w:p w:rsidR="00C90335" w:rsidRPr="00C90335" w:rsidRDefault="00C90335" w:rsidP="00C90335">
            <w:pPr>
              <w:spacing w:before="100" w:beforeAutospacing="1" w:after="100" w:afterAutospacing="1"/>
              <w:ind w:right="60"/>
              <w:jc w:val="both"/>
              <w:rPr>
                <w:b/>
                <w:bCs/>
                <w:sz w:val="18"/>
                <w:szCs w:val="18"/>
              </w:rPr>
            </w:pPr>
            <w:r w:rsidRPr="00C90335">
              <w:rPr>
                <w:b/>
                <w:bCs/>
                <w:sz w:val="18"/>
                <w:szCs w:val="18"/>
              </w:rPr>
              <w:t>.962</w:t>
            </w:r>
          </w:p>
        </w:tc>
        <w:tc>
          <w:tcPr>
            <w:tcW w:w="540" w:type="dxa"/>
            <w:vAlign w:val="center"/>
          </w:tcPr>
          <w:p w:rsidR="00C90335" w:rsidRPr="00C90335" w:rsidRDefault="00C90335" w:rsidP="00C90335">
            <w:pPr>
              <w:spacing w:before="100" w:beforeAutospacing="1" w:after="100" w:afterAutospacing="1"/>
              <w:ind w:right="60"/>
              <w:jc w:val="both"/>
              <w:rPr>
                <w:bCs/>
                <w:sz w:val="18"/>
                <w:szCs w:val="18"/>
              </w:rPr>
            </w:pPr>
          </w:p>
        </w:tc>
        <w:tc>
          <w:tcPr>
            <w:tcW w:w="630" w:type="dxa"/>
            <w:vAlign w:val="center"/>
          </w:tcPr>
          <w:p w:rsidR="00C90335" w:rsidRPr="00C90335" w:rsidRDefault="00C90335" w:rsidP="00C90335">
            <w:pPr>
              <w:spacing w:before="100" w:beforeAutospacing="1" w:after="100" w:afterAutospacing="1"/>
              <w:ind w:right="60"/>
              <w:jc w:val="both"/>
              <w:rPr>
                <w:sz w:val="18"/>
                <w:szCs w:val="18"/>
              </w:rPr>
            </w:pPr>
          </w:p>
        </w:tc>
        <w:tc>
          <w:tcPr>
            <w:tcW w:w="540" w:type="dxa"/>
            <w:vAlign w:val="center"/>
          </w:tcPr>
          <w:p w:rsidR="00C90335" w:rsidRPr="00C90335" w:rsidRDefault="00C90335" w:rsidP="00C90335">
            <w:pPr>
              <w:spacing w:before="100" w:beforeAutospacing="1" w:after="100" w:afterAutospacing="1"/>
              <w:ind w:right="60"/>
              <w:jc w:val="both"/>
              <w:rPr>
                <w:sz w:val="18"/>
                <w:szCs w:val="18"/>
              </w:rPr>
            </w:pPr>
          </w:p>
        </w:tc>
        <w:tc>
          <w:tcPr>
            <w:tcW w:w="630" w:type="dxa"/>
            <w:vAlign w:val="center"/>
          </w:tcPr>
          <w:p w:rsidR="00C90335" w:rsidRPr="00C90335" w:rsidRDefault="00C90335" w:rsidP="00C90335">
            <w:pPr>
              <w:spacing w:before="100" w:beforeAutospacing="1" w:after="100" w:afterAutospacing="1"/>
              <w:ind w:right="60"/>
              <w:jc w:val="both"/>
              <w:rPr>
                <w:sz w:val="18"/>
                <w:szCs w:val="18"/>
              </w:rPr>
            </w:pPr>
          </w:p>
        </w:tc>
        <w:tc>
          <w:tcPr>
            <w:tcW w:w="540" w:type="dxa"/>
            <w:vAlign w:val="center"/>
          </w:tcPr>
          <w:p w:rsidR="00C90335" w:rsidRPr="00C90335" w:rsidRDefault="00C90335" w:rsidP="00C90335">
            <w:pPr>
              <w:spacing w:before="100" w:beforeAutospacing="1" w:after="100" w:afterAutospacing="1"/>
              <w:ind w:right="60"/>
              <w:jc w:val="both"/>
              <w:rPr>
                <w:sz w:val="18"/>
                <w:szCs w:val="18"/>
              </w:rPr>
            </w:pPr>
          </w:p>
        </w:tc>
        <w:tc>
          <w:tcPr>
            <w:tcW w:w="630" w:type="dxa"/>
            <w:vAlign w:val="center"/>
          </w:tcPr>
          <w:p w:rsidR="00C90335" w:rsidRPr="00C90335" w:rsidRDefault="00C90335" w:rsidP="00C90335">
            <w:pPr>
              <w:spacing w:before="100" w:beforeAutospacing="1" w:after="100" w:afterAutospacing="1"/>
              <w:ind w:right="60"/>
              <w:jc w:val="both"/>
              <w:rPr>
                <w:sz w:val="18"/>
                <w:szCs w:val="18"/>
              </w:rPr>
            </w:pPr>
          </w:p>
        </w:tc>
        <w:tc>
          <w:tcPr>
            <w:tcW w:w="540" w:type="dxa"/>
            <w:vAlign w:val="center"/>
          </w:tcPr>
          <w:p w:rsidR="00C90335" w:rsidRPr="00C90335" w:rsidRDefault="00C90335" w:rsidP="00C90335">
            <w:pPr>
              <w:spacing w:before="100" w:beforeAutospacing="1" w:after="100" w:afterAutospacing="1"/>
              <w:ind w:right="60"/>
              <w:jc w:val="both"/>
              <w:rPr>
                <w:sz w:val="18"/>
                <w:szCs w:val="18"/>
              </w:rPr>
            </w:pPr>
          </w:p>
        </w:tc>
        <w:tc>
          <w:tcPr>
            <w:tcW w:w="630" w:type="dxa"/>
            <w:vAlign w:val="center"/>
          </w:tcPr>
          <w:p w:rsidR="00C90335" w:rsidRPr="00C90335" w:rsidRDefault="00C90335" w:rsidP="00C90335">
            <w:pPr>
              <w:spacing w:before="100" w:beforeAutospacing="1" w:after="100" w:afterAutospacing="1"/>
              <w:ind w:right="60"/>
              <w:jc w:val="both"/>
              <w:rPr>
                <w:sz w:val="18"/>
                <w:szCs w:val="18"/>
              </w:rPr>
            </w:pPr>
          </w:p>
        </w:tc>
        <w:tc>
          <w:tcPr>
            <w:tcW w:w="720" w:type="dxa"/>
            <w:vAlign w:val="center"/>
          </w:tcPr>
          <w:p w:rsidR="00C90335" w:rsidRPr="00C90335" w:rsidRDefault="00C90335" w:rsidP="00C90335">
            <w:pPr>
              <w:spacing w:before="100" w:beforeAutospacing="1" w:after="100" w:afterAutospacing="1"/>
              <w:jc w:val="both"/>
              <w:rPr>
                <w:b/>
                <w:sz w:val="18"/>
                <w:szCs w:val="18"/>
              </w:rPr>
            </w:pPr>
            <w:r w:rsidRPr="00C90335">
              <w:rPr>
                <w:b/>
                <w:sz w:val="18"/>
                <w:szCs w:val="18"/>
              </w:rPr>
              <w:t>2.46</w:t>
            </w:r>
          </w:p>
        </w:tc>
        <w:tc>
          <w:tcPr>
            <w:tcW w:w="720" w:type="dxa"/>
            <w:vAlign w:val="center"/>
          </w:tcPr>
          <w:p w:rsidR="00C90335" w:rsidRPr="00C90335" w:rsidRDefault="00C90335" w:rsidP="00C90335">
            <w:pPr>
              <w:spacing w:before="100" w:beforeAutospacing="1" w:after="100" w:afterAutospacing="1"/>
              <w:jc w:val="both"/>
              <w:rPr>
                <w:b/>
                <w:sz w:val="18"/>
                <w:szCs w:val="18"/>
              </w:rPr>
            </w:pPr>
            <w:r w:rsidRPr="00C90335">
              <w:rPr>
                <w:b/>
                <w:sz w:val="18"/>
                <w:szCs w:val="18"/>
              </w:rPr>
              <w:t>1.07</w:t>
            </w:r>
          </w:p>
        </w:tc>
      </w:tr>
      <w:tr w:rsidR="00C90335" w:rsidRPr="00C90335" w:rsidTr="000A3DDA">
        <w:trPr>
          <w:trHeight w:val="242"/>
        </w:trPr>
        <w:tc>
          <w:tcPr>
            <w:tcW w:w="15418" w:type="dxa"/>
            <w:gridSpan w:val="21"/>
          </w:tcPr>
          <w:p w:rsidR="00C90335" w:rsidRPr="00C90335" w:rsidRDefault="00C90335" w:rsidP="00C90335">
            <w:pPr>
              <w:spacing w:before="100" w:beforeAutospacing="1" w:after="100" w:afterAutospacing="1"/>
              <w:jc w:val="center"/>
              <w:rPr>
                <w:sz w:val="18"/>
                <w:szCs w:val="18"/>
              </w:rPr>
            </w:pPr>
            <w:r w:rsidRPr="00C90335">
              <w:rPr>
                <w:b/>
                <w:sz w:val="18"/>
                <w:szCs w:val="18"/>
              </w:rPr>
              <w:t>COMMUNICATION SKILLS</w:t>
            </w:r>
          </w:p>
        </w:tc>
      </w:tr>
      <w:tr w:rsidR="00C90335" w:rsidRPr="00C90335" w:rsidTr="000A3DDA">
        <w:trPr>
          <w:trHeight w:val="242"/>
        </w:trPr>
        <w:tc>
          <w:tcPr>
            <w:tcW w:w="2728" w:type="dxa"/>
          </w:tcPr>
          <w:p w:rsidR="00C90335" w:rsidRPr="00C90335" w:rsidRDefault="00C90335" w:rsidP="00C90335">
            <w:pPr>
              <w:spacing w:before="100" w:beforeAutospacing="1" w:after="100" w:afterAutospacing="1"/>
              <w:ind w:right="60"/>
              <w:jc w:val="both"/>
              <w:rPr>
                <w:sz w:val="18"/>
                <w:szCs w:val="18"/>
              </w:rPr>
            </w:pPr>
            <w:r w:rsidRPr="00C90335">
              <w:rPr>
                <w:sz w:val="18"/>
                <w:szCs w:val="18"/>
              </w:rPr>
              <w:t>I can write up research findings in accordance with the current conventions in my discipline</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4</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1.5</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138</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50.9</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32</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11.8</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97</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35.8</w:t>
            </w:r>
          </w:p>
        </w:tc>
        <w:tc>
          <w:tcPr>
            <w:tcW w:w="72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2.18</w:t>
            </w:r>
          </w:p>
        </w:tc>
        <w:tc>
          <w:tcPr>
            <w:tcW w:w="63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.947</w:t>
            </w:r>
          </w:p>
        </w:tc>
        <w:tc>
          <w:tcPr>
            <w:tcW w:w="54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11</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8.7</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41</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32.5</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9</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7.1</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65</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51.6</w:t>
            </w:r>
          </w:p>
        </w:tc>
        <w:tc>
          <w:tcPr>
            <w:tcW w:w="720" w:type="dxa"/>
            <w:vAlign w:val="center"/>
          </w:tcPr>
          <w:p w:rsidR="00C90335" w:rsidRPr="00C90335" w:rsidRDefault="00C90335" w:rsidP="00C90335">
            <w:pPr>
              <w:spacing w:before="100" w:beforeAutospacing="1" w:after="100" w:afterAutospacing="1"/>
              <w:jc w:val="both"/>
              <w:rPr>
                <w:sz w:val="18"/>
                <w:szCs w:val="18"/>
              </w:rPr>
            </w:pPr>
            <w:r w:rsidRPr="00C90335">
              <w:rPr>
                <w:sz w:val="18"/>
                <w:szCs w:val="18"/>
              </w:rPr>
              <w:t>1.98</w:t>
            </w:r>
          </w:p>
        </w:tc>
        <w:tc>
          <w:tcPr>
            <w:tcW w:w="720" w:type="dxa"/>
            <w:vAlign w:val="center"/>
          </w:tcPr>
          <w:p w:rsidR="00C90335" w:rsidRPr="00C90335" w:rsidRDefault="00C90335" w:rsidP="00C90335">
            <w:pPr>
              <w:spacing w:before="100" w:beforeAutospacing="1" w:after="100" w:afterAutospacing="1"/>
              <w:jc w:val="both"/>
              <w:rPr>
                <w:sz w:val="18"/>
                <w:szCs w:val="18"/>
              </w:rPr>
            </w:pPr>
            <w:r w:rsidRPr="00C90335">
              <w:rPr>
                <w:sz w:val="18"/>
                <w:szCs w:val="18"/>
              </w:rPr>
              <w:t>1.10</w:t>
            </w:r>
          </w:p>
        </w:tc>
      </w:tr>
      <w:tr w:rsidR="00C90335" w:rsidRPr="00C90335" w:rsidTr="000A3DDA">
        <w:trPr>
          <w:trHeight w:val="242"/>
        </w:trPr>
        <w:tc>
          <w:tcPr>
            <w:tcW w:w="2728" w:type="dxa"/>
          </w:tcPr>
          <w:p w:rsidR="00C90335" w:rsidRPr="00C90335" w:rsidRDefault="00C90335" w:rsidP="00C90335">
            <w:pPr>
              <w:spacing w:before="100" w:beforeAutospacing="1" w:after="100" w:afterAutospacing="1"/>
              <w:ind w:right="60"/>
              <w:jc w:val="both"/>
              <w:rPr>
                <w:sz w:val="18"/>
                <w:szCs w:val="18"/>
              </w:rPr>
            </w:pPr>
            <w:r w:rsidRPr="00C90335">
              <w:rPr>
                <w:sz w:val="18"/>
                <w:szCs w:val="18"/>
              </w:rPr>
              <w:t xml:space="preserve">I am able to write a publication in accordance with the standards of my discipline </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136</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50.2</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35</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12.9</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99</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36.5</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0.4</w:t>
            </w:r>
          </w:p>
        </w:tc>
        <w:tc>
          <w:tcPr>
            <w:tcW w:w="72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3.14</w:t>
            </w:r>
          </w:p>
        </w:tc>
        <w:tc>
          <w:tcPr>
            <w:tcW w:w="63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.953</w:t>
            </w:r>
          </w:p>
        </w:tc>
        <w:tc>
          <w:tcPr>
            <w:tcW w:w="54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52</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41.2</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8</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6.3</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66</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52.4</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0</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0</w:t>
            </w:r>
          </w:p>
        </w:tc>
        <w:tc>
          <w:tcPr>
            <w:tcW w:w="720" w:type="dxa"/>
            <w:vAlign w:val="center"/>
          </w:tcPr>
          <w:p w:rsidR="00C90335" w:rsidRPr="00C90335" w:rsidRDefault="00C90335" w:rsidP="00C90335">
            <w:pPr>
              <w:spacing w:before="100" w:beforeAutospacing="1" w:after="100" w:afterAutospacing="1"/>
              <w:jc w:val="both"/>
              <w:rPr>
                <w:sz w:val="18"/>
                <w:szCs w:val="18"/>
              </w:rPr>
            </w:pPr>
            <w:r w:rsidRPr="00C90335">
              <w:rPr>
                <w:sz w:val="18"/>
                <w:szCs w:val="18"/>
              </w:rPr>
              <w:t>2.98</w:t>
            </w:r>
          </w:p>
        </w:tc>
        <w:tc>
          <w:tcPr>
            <w:tcW w:w="720" w:type="dxa"/>
            <w:vAlign w:val="center"/>
          </w:tcPr>
          <w:p w:rsidR="00C90335" w:rsidRPr="00C90335" w:rsidRDefault="00C90335" w:rsidP="00C90335">
            <w:pPr>
              <w:spacing w:before="100" w:beforeAutospacing="1" w:after="100" w:afterAutospacing="1"/>
              <w:jc w:val="both"/>
              <w:rPr>
                <w:sz w:val="18"/>
                <w:szCs w:val="18"/>
              </w:rPr>
            </w:pPr>
            <w:r w:rsidRPr="00C90335">
              <w:rPr>
                <w:sz w:val="18"/>
                <w:szCs w:val="18"/>
              </w:rPr>
              <w:t>1.10</w:t>
            </w:r>
          </w:p>
        </w:tc>
      </w:tr>
      <w:tr w:rsidR="00C90335" w:rsidRPr="00C90335" w:rsidTr="000A3DDA">
        <w:trPr>
          <w:trHeight w:val="242"/>
        </w:trPr>
        <w:tc>
          <w:tcPr>
            <w:tcW w:w="2728" w:type="dxa"/>
          </w:tcPr>
          <w:p w:rsidR="00C90335" w:rsidRPr="00C90335" w:rsidRDefault="00C90335" w:rsidP="00C90335">
            <w:pPr>
              <w:spacing w:before="100" w:beforeAutospacing="1" w:after="100" w:afterAutospacing="1"/>
              <w:ind w:right="60"/>
              <w:jc w:val="both"/>
              <w:rPr>
                <w:sz w:val="18"/>
                <w:szCs w:val="18"/>
              </w:rPr>
            </w:pPr>
            <w:r w:rsidRPr="00C90335">
              <w:rPr>
                <w:sz w:val="18"/>
                <w:szCs w:val="18"/>
              </w:rPr>
              <w:t>I find it difficult to write a report that meets the standards of academic writing</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26</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9.6</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109</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40.2</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51</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18.8</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85</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31.4</w:t>
            </w:r>
          </w:p>
        </w:tc>
        <w:tc>
          <w:tcPr>
            <w:tcW w:w="72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2.28</w:t>
            </w:r>
          </w:p>
        </w:tc>
        <w:tc>
          <w:tcPr>
            <w:tcW w:w="63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1.01</w:t>
            </w:r>
          </w:p>
        </w:tc>
        <w:tc>
          <w:tcPr>
            <w:tcW w:w="54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17</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13.5</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30</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23.8</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22</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17.5</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57</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45.2</w:t>
            </w:r>
          </w:p>
        </w:tc>
        <w:tc>
          <w:tcPr>
            <w:tcW w:w="720" w:type="dxa"/>
            <w:vAlign w:val="center"/>
          </w:tcPr>
          <w:p w:rsidR="00C90335" w:rsidRPr="00C90335" w:rsidRDefault="00C90335" w:rsidP="00C90335">
            <w:pPr>
              <w:spacing w:before="100" w:beforeAutospacing="1" w:after="100" w:afterAutospacing="1"/>
              <w:jc w:val="both"/>
              <w:rPr>
                <w:sz w:val="18"/>
                <w:szCs w:val="18"/>
              </w:rPr>
            </w:pPr>
            <w:r w:rsidRPr="00C90335">
              <w:rPr>
                <w:sz w:val="18"/>
                <w:szCs w:val="18"/>
              </w:rPr>
              <w:t>2.06</w:t>
            </w:r>
          </w:p>
        </w:tc>
        <w:tc>
          <w:tcPr>
            <w:tcW w:w="720" w:type="dxa"/>
            <w:vAlign w:val="center"/>
          </w:tcPr>
          <w:p w:rsidR="00C90335" w:rsidRPr="00C90335" w:rsidRDefault="00C90335" w:rsidP="00C90335">
            <w:pPr>
              <w:spacing w:before="100" w:beforeAutospacing="1" w:after="100" w:afterAutospacing="1"/>
              <w:jc w:val="both"/>
              <w:rPr>
                <w:sz w:val="18"/>
                <w:szCs w:val="18"/>
              </w:rPr>
            </w:pPr>
            <w:r w:rsidRPr="00C90335">
              <w:rPr>
                <w:sz w:val="18"/>
                <w:szCs w:val="18"/>
              </w:rPr>
              <w:t>1.11</w:t>
            </w:r>
          </w:p>
        </w:tc>
      </w:tr>
      <w:tr w:rsidR="00C90335" w:rsidRPr="00C90335" w:rsidTr="000A3DDA">
        <w:trPr>
          <w:trHeight w:val="242"/>
        </w:trPr>
        <w:tc>
          <w:tcPr>
            <w:tcW w:w="2728" w:type="dxa"/>
          </w:tcPr>
          <w:p w:rsidR="00C90335" w:rsidRPr="00C90335" w:rsidRDefault="00C90335" w:rsidP="00C90335">
            <w:pPr>
              <w:spacing w:before="100" w:beforeAutospacing="1" w:after="100" w:afterAutospacing="1"/>
              <w:ind w:right="60"/>
              <w:jc w:val="both"/>
              <w:rPr>
                <w:sz w:val="18"/>
                <w:szCs w:val="18"/>
              </w:rPr>
            </w:pPr>
            <w:r w:rsidRPr="00C90335">
              <w:rPr>
                <w:sz w:val="18"/>
                <w:szCs w:val="18"/>
              </w:rPr>
              <w:t>I am able to prepare research findings for a presentation at a research colloquium</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2</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0.7</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116</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42.8</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46</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17</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107</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39.5</w:t>
            </w:r>
          </w:p>
        </w:tc>
        <w:tc>
          <w:tcPr>
            <w:tcW w:w="72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2.05</w:t>
            </w:r>
          </w:p>
        </w:tc>
        <w:tc>
          <w:tcPr>
            <w:tcW w:w="63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.924</w:t>
            </w:r>
          </w:p>
        </w:tc>
        <w:tc>
          <w:tcPr>
            <w:tcW w:w="54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11</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8.7</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49</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38.9</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12</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9.5</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54</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42.9</w:t>
            </w:r>
          </w:p>
        </w:tc>
        <w:tc>
          <w:tcPr>
            <w:tcW w:w="720" w:type="dxa"/>
            <w:vAlign w:val="center"/>
          </w:tcPr>
          <w:p w:rsidR="00C90335" w:rsidRPr="00C90335" w:rsidRDefault="00C90335" w:rsidP="00C90335">
            <w:pPr>
              <w:spacing w:before="100" w:beforeAutospacing="1" w:after="100" w:afterAutospacing="1"/>
              <w:jc w:val="both"/>
              <w:rPr>
                <w:sz w:val="18"/>
                <w:szCs w:val="18"/>
              </w:rPr>
            </w:pPr>
            <w:r w:rsidRPr="00C90335">
              <w:rPr>
                <w:sz w:val="18"/>
                <w:szCs w:val="18"/>
              </w:rPr>
              <w:t>2.13</w:t>
            </w:r>
          </w:p>
        </w:tc>
        <w:tc>
          <w:tcPr>
            <w:tcW w:w="720" w:type="dxa"/>
            <w:vAlign w:val="center"/>
          </w:tcPr>
          <w:p w:rsidR="00C90335" w:rsidRPr="00C90335" w:rsidRDefault="00C90335" w:rsidP="00C90335">
            <w:pPr>
              <w:spacing w:before="100" w:beforeAutospacing="1" w:after="100" w:afterAutospacing="1"/>
              <w:jc w:val="both"/>
              <w:rPr>
                <w:sz w:val="18"/>
                <w:szCs w:val="18"/>
              </w:rPr>
            </w:pPr>
            <w:r w:rsidRPr="00C90335">
              <w:rPr>
                <w:sz w:val="18"/>
                <w:szCs w:val="18"/>
              </w:rPr>
              <w:t>1.08</w:t>
            </w:r>
          </w:p>
        </w:tc>
      </w:tr>
      <w:tr w:rsidR="00C90335" w:rsidRPr="00C90335" w:rsidTr="000A3DDA">
        <w:trPr>
          <w:trHeight w:val="242"/>
        </w:trPr>
        <w:tc>
          <w:tcPr>
            <w:tcW w:w="2728" w:type="dxa"/>
          </w:tcPr>
          <w:p w:rsidR="00C90335" w:rsidRPr="00C90335" w:rsidRDefault="00C90335" w:rsidP="00C90335">
            <w:pPr>
              <w:spacing w:before="100" w:beforeAutospacing="1" w:after="100" w:afterAutospacing="1"/>
              <w:ind w:right="60"/>
              <w:jc w:val="both"/>
              <w:rPr>
                <w:sz w:val="18"/>
                <w:szCs w:val="18"/>
              </w:rPr>
            </w:pPr>
            <w:r w:rsidRPr="00C90335">
              <w:rPr>
                <w:sz w:val="18"/>
                <w:szCs w:val="18"/>
              </w:rPr>
              <w:t xml:space="preserve">I am able to present my research at a scientific meeting in accordance with current standards in my discipline </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0</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0</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125</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46.1</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38</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14</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108</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39.9</w:t>
            </w:r>
          </w:p>
        </w:tc>
        <w:tc>
          <w:tcPr>
            <w:tcW w:w="72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2.06</w:t>
            </w:r>
          </w:p>
        </w:tc>
        <w:tc>
          <w:tcPr>
            <w:tcW w:w="63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.927</w:t>
            </w:r>
          </w:p>
        </w:tc>
        <w:tc>
          <w:tcPr>
            <w:tcW w:w="54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8</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6.3</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40</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31.7</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12</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9.5</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66</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52.4</w:t>
            </w:r>
          </w:p>
        </w:tc>
        <w:tc>
          <w:tcPr>
            <w:tcW w:w="720" w:type="dxa"/>
            <w:vAlign w:val="center"/>
          </w:tcPr>
          <w:p w:rsidR="00C90335" w:rsidRPr="00C90335" w:rsidRDefault="00C90335" w:rsidP="00C90335">
            <w:pPr>
              <w:spacing w:before="100" w:beforeAutospacing="1" w:after="100" w:afterAutospacing="1"/>
              <w:jc w:val="both"/>
              <w:rPr>
                <w:sz w:val="18"/>
                <w:szCs w:val="18"/>
              </w:rPr>
            </w:pPr>
            <w:r w:rsidRPr="00C90335">
              <w:rPr>
                <w:sz w:val="18"/>
                <w:szCs w:val="18"/>
              </w:rPr>
              <w:t>1.92</w:t>
            </w:r>
          </w:p>
        </w:tc>
        <w:tc>
          <w:tcPr>
            <w:tcW w:w="720" w:type="dxa"/>
            <w:vAlign w:val="center"/>
          </w:tcPr>
          <w:p w:rsidR="00C90335" w:rsidRPr="00C90335" w:rsidRDefault="00C90335" w:rsidP="00C90335">
            <w:pPr>
              <w:spacing w:before="100" w:beforeAutospacing="1" w:after="100" w:afterAutospacing="1"/>
              <w:jc w:val="both"/>
              <w:rPr>
                <w:sz w:val="18"/>
                <w:szCs w:val="18"/>
              </w:rPr>
            </w:pPr>
            <w:r w:rsidRPr="00C90335">
              <w:rPr>
                <w:sz w:val="18"/>
                <w:szCs w:val="18"/>
              </w:rPr>
              <w:t>1.05</w:t>
            </w:r>
          </w:p>
        </w:tc>
      </w:tr>
      <w:tr w:rsidR="00C90335" w:rsidRPr="00C90335" w:rsidTr="000A3DDA">
        <w:trPr>
          <w:trHeight w:val="242"/>
        </w:trPr>
        <w:tc>
          <w:tcPr>
            <w:tcW w:w="2728" w:type="dxa"/>
          </w:tcPr>
          <w:p w:rsidR="00C90335" w:rsidRPr="00C90335" w:rsidRDefault="00C90335" w:rsidP="00C90335">
            <w:pPr>
              <w:spacing w:before="100" w:beforeAutospacing="1" w:after="100" w:afterAutospacing="1"/>
              <w:ind w:right="60"/>
              <w:jc w:val="both"/>
              <w:rPr>
                <w:b/>
                <w:sz w:val="18"/>
                <w:szCs w:val="18"/>
              </w:rPr>
            </w:pPr>
            <w:r w:rsidRPr="00C90335">
              <w:rPr>
                <w:b/>
                <w:sz w:val="18"/>
                <w:szCs w:val="18"/>
              </w:rPr>
              <w:t>Weighted mean</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p>
        </w:tc>
        <w:tc>
          <w:tcPr>
            <w:tcW w:w="630" w:type="dxa"/>
            <w:vAlign w:val="center"/>
          </w:tcPr>
          <w:p w:rsidR="00C90335" w:rsidRPr="00C90335" w:rsidRDefault="00C90335" w:rsidP="00C90335">
            <w:pPr>
              <w:spacing w:before="100" w:beforeAutospacing="1" w:after="100" w:afterAutospacing="1"/>
              <w:ind w:right="60"/>
              <w:jc w:val="both"/>
              <w:rPr>
                <w:sz w:val="18"/>
                <w:szCs w:val="18"/>
              </w:rPr>
            </w:pPr>
          </w:p>
        </w:tc>
        <w:tc>
          <w:tcPr>
            <w:tcW w:w="720" w:type="dxa"/>
            <w:vAlign w:val="center"/>
          </w:tcPr>
          <w:p w:rsidR="00C90335" w:rsidRPr="00C90335" w:rsidRDefault="00C90335" w:rsidP="00C90335">
            <w:pPr>
              <w:spacing w:before="100" w:beforeAutospacing="1" w:after="100" w:afterAutospacing="1"/>
              <w:ind w:right="60"/>
              <w:jc w:val="both"/>
              <w:rPr>
                <w:sz w:val="18"/>
                <w:szCs w:val="18"/>
              </w:rPr>
            </w:pPr>
          </w:p>
        </w:tc>
        <w:tc>
          <w:tcPr>
            <w:tcW w:w="720" w:type="dxa"/>
            <w:vAlign w:val="center"/>
          </w:tcPr>
          <w:p w:rsidR="00C90335" w:rsidRPr="00C90335" w:rsidRDefault="00C90335" w:rsidP="00C90335">
            <w:pPr>
              <w:spacing w:before="100" w:beforeAutospacing="1" w:after="100" w:afterAutospacing="1"/>
              <w:ind w:right="60"/>
              <w:jc w:val="both"/>
              <w:rPr>
                <w:sz w:val="18"/>
                <w:szCs w:val="18"/>
              </w:rPr>
            </w:pPr>
          </w:p>
        </w:tc>
        <w:tc>
          <w:tcPr>
            <w:tcW w:w="630" w:type="dxa"/>
            <w:vAlign w:val="center"/>
          </w:tcPr>
          <w:p w:rsidR="00C90335" w:rsidRPr="00C90335" w:rsidRDefault="00C90335" w:rsidP="00C90335">
            <w:pPr>
              <w:spacing w:before="100" w:beforeAutospacing="1" w:after="100" w:afterAutospacing="1"/>
              <w:ind w:right="60"/>
              <w:jc w:val="both"/>
              <w:rPr>
                <w:sz w:val="18"/>
                <w:szCs w:val="18"/>
              </w:rPr>
            </w:pPr>
          </w:p>
        </w:tc>
        <w:tc>
          <w:tcPr>
            <w:tcW w:w="630" w:type="dxa"/>
            <w:vAlign w:val="center"/>
          </w:tcPr>
          <w:p w:rsidR="00C90335" w:rsidRPr="00C90335" w:rsidRDefault="00C90335" w:rsidP="00C90335">
            <w:pPr>
              <w:spacing w:before="100" w:beforeAutospacing="1" w:after="100" w:afterAutospacing="1"/>
              <w:ind w:right="60"/>
              <w:jc w:val="both"/>
              <w:rPr>
                <w:sz w:val="18"/>
                <w:szCs w:val="18"/>
              </w:rPr>
            </w:pPr>
          </w:p>
        </w:tc>
        <w:tc>
          <w:tcPr>
            <w:tcW w:w="540" w:type="dxa"/>
            <w:vAlign w:val="center"/>
          </w:tcPr>
          <w:p w:rsidR="00C90335" w:rsidRPr="00C90335" w:rsidRDefault="00C90335" w:rsidP="00C90335">
            <w:pPr>
              <w:spacing w:before="100" w:beforeAutospacing="1" w:after="100" w:afterAutospacing="1"/>
              <w:ind w:right="60"/>
              <w:jc w:val="both"/>
              <w:rPr>
                <w:sz w:val="18"/>
                <w:szCs w:val="18"/>
              </w:rPr>
            </w:pPr>
          </w:p>
        </w:tc>
        <w:tc>
          <w:tcPr>
            <w:tcW w:w="720" w:type="dxa"/>
            <w:vAlign w:val="center"/>
          </w:tcPr>
          <w:p w:rsidR="00C90335" w:rsidRPr="00C90335" w:rsidRDefault="00C90335" w:rsidP="00C90335">
            <w:pPr>
              <w:spacing w:before="100" w:beforeAutospacing="1" w:after="100" w:afterAutospacing="1"/>
              <w:ind w:right="60"/>
              <w:jc w:val="both"/>
              <w:rPr>
                <w:sz w:val="18"/>
                <w:szCs w:val="18"/>
              </w:rPr>
            </w:pPr>
          </w:p>
        </w:tc>
        <w:tc>
          <w:tcPr>
            <w:tcW w:w="720" w:type="dxa"/>
            <w:vAlign w:val="center"/>
          </w:tcPr>
          <w:p w:rsidR="00C90335" w:rsidRPr="00C90335" w:rsidRDefault="00C90335" w:rsidP="00C90335">
            <w:pPr>
              <w:spacing w:before="100" w:beforeAutospacing="1" w:after="100" w:afterAutospacing="1"/>
              <w:ind w:right="60"/>
              <w:jc w:val="both"/>
              <w:rPr>
                <w:b/>
                <w:bCs/>
                <w:sz w:val="18"/>
                <w:szCs w:val="18"/>
              </w:rPr>
            </w:pPr>
            <w:r w:rsidRPr="00C90335">
              <w:rPr>
                <w:b/>
                <w:bCs/>
                <w:sz w:val="18"/>
                <w:szCs w:val="18"/>
              </w:rPr>
              <w:t>2.34</w:t>
            </w:r>
          </w:p>
        </w:tc>
        <w:tc>
          <w:tcPr>
            <w:tcW w:w="630" w:type="dxa"/>
            <w:vAlign w:val="center"/>
          </w:tcPr>
          <w:p w:rsidR="00C90335" w:rsidRPr="00C90335" w:rsidRDefault="00C90335" w:rsidP="00C90335">
            <w:pPr>
              <w:spacing w:before="100" w:beforeAutospacing="1" w:after="100" w:afterAutospacing="1"/>
              <w:ind w:right="60"/>
              <w:jc w:val="both"/>
              <w:rPr>
                <w:b/>
                <w:bCs/>
                <w:sz w:val="18"/>
                <w:szCs w:val="18"/>
              </w:rPr>
            </w:pPr>
            <w:r w:rsidRPr="00C90335">
              <w:rPr>
                <w:b/>
                <w:bCs/>
                <w:sz w:val="18"/>
                <w:szCs w:val="18"/>
              </w:rPr>
              <w:t>.952</w:t>
            </w:r>
          </w:p>
        </w:tc>
        <w:tc>
          <w:tcPr>
            <w:tcW w:w="540" w:type="dxa"/>
            <w:vAlign w:val="center"/>
          </w:tcPr>
          <w:p w:rsidR="00C90335" w:rsidRPr="00C90335" w:rsidRDefault="00C90335" w:rsidP="00C90335">
            <w:pPr>
              <w:spacing w:before="100" w:beforeAutospacing="1" w:after="100" w:afterAutospacing="1"/>
              <w:ind w:right="60"/>
              <w:jc w:val="both"/>
              <w:rPr>
                <w:b/>
                <w:bCs/>
                <w:sz w:val="18"/>
                <w:szCs w:val="18"/>
              </w:rPr>
            </w:pPr>
          </w:p>
        </w:tc>
        <w:tc>
          <w:tcPr>
            <w:tcW w:w="630" w:type="dxa"/>
            <w:vAlign w:val="center"/>
          </w:tcPr>
          <w:p w:rsidR="00C90335" w:rsidRPr="00C90335" w:rsidRDefault="00C90335" w:rsidP="00C90335">
            <w:pPr>
              <w:spacing w:before="100" w:beforeAutospacing="1" w:after="100" w:afterAutospacing="1"/>
              <w:ind w:right="60"/>
              <w:jc w:val="both"/>
              <w:rPr>
                <w:sz w:val="18"/>
                <w:szCs w:val="18"/>
              </w:rPr>
            </w:pPr>
          </w:p>
        </w:tc>
        <w:tc>
          <w:tcPr>
            <w:tcW w:w="540" w:type="dxa"/>
            <w:vAlign w:val="center"/>
          </w:tcPr>
          <w:p w:rsidR="00C90335" w:rsidRPr="00C90335" w:rsidRDefault="00C90335" w:rsidP="00C90335">
            <w:pPr>
              <w:spacing w:before="100" w:beforeAutospacing="1" w:after="100" w:afterAutospacing="1"/>
              <w:ind w:right="60"/>
              <w:jc w:val="both"/>
              <w:rPr>
                <w:sz w:val="18"/>
                <w:szCs w:val="18"/>
              </w:rPr>
            </w:pPr>
          </w:p>
        </w:tc>
        <w:tc>
          <w:tcPr>
            <w:tcW w:w="630" w:type="dxa"/>
            <w:vAlign w:val="center"/>
          </w:tcPr>
          <w:p w:rsidR="00C90335" w:rsidRPr="00C90335" w:rsidRDefault="00C90335" w:rsidP="00C90335">
            <w:pPr>
              <w:spacing w:before="100" w:beforeAutospacing="1" w:after="100" w:afterAutospacing="1"/>
              <w:ind w:right="60"/>
              <w:jc w:val="both"/>
              <w:rPr>
                <w:sz w:val="18"/>
                <w:szCs w:val="18"/>
              </w:rPr>
            </w:pPr>
          </w:p>
        </w:tc>
        <w:tc>
          <w:tcPr>
            <w:tcW w:w="540" w:type="dxa"/>
            <w:vAlign w:val="center"/>
          </w:tcPr>
          <w:p w:rsidR="00C90335" w:rsidRPr="00C90335" w:rsidRDefault="00C90335" w:rsidP="00C90335">
            <w:pPr>
              <w:spacing w:before="100" w:beforeAutospacing="1" w:after="100" w:afterAutospacing="1"/>
              <w:ind w:right="60"/>
              <w:jc w:val="both"/>
              <w:rPr>
                <w:sz w:val="18"/>
                <w:szCs w:val="18"/>
              </w:rPr>
            </w:pPr>
          </w:p>
        </w:tc>
        <w:tc>
          <w:tcPr>
            <w:tcW w:w="630" w:type="dxa"/>
            <w:vAlign w:val="center"/>
          </w:tcPr>
          <w:p w:rsidR="00C90335" w:rsidRPr="00C90335" w:rsidRDefault="00C90335" w:rsidP="00C90335">
            <w:pPr>
              <w:spacing w:before="100" w:beforeAutospacing="1" w:after="100" w:afterAutospacing="1"/>
              <w:ind w:right="60"/>
              <w:jc w:val="both"/>
              <w:rPr>
                <w:sz w:val="18"/>
                <w:szCs w:val="18"/>
              </w:rPr>
            </w:pPr>
          </w:p>
        </w:tc>
        <w:tc>
          <w:tcPr>
            <w:tcW w:w="540" w:type="dxa"/>
            <w:vAlign w:val="center"/>
          </w:tcPr>
          <w:p w:rsidR="00C90335" w:rsidRPr="00C90335" w:rsidRDefault="00C90335" w:rsidP="00C90335">
            <w:pPr>
              <w:spacing w:before="100" w:beforeAutospacing="1" w:after="100" w:afterAutospacing="1"/>
              <w:ind w:right="60"/>
              <w:jc w:val="both"/>
              <w:rPr>
                <w:sz w:val="18"/>
                <w:szCs w:val="18"/>
              </w:rPr>
            </w:pPr>
          </w:p>
        </w:tc>
        <w:tc>
          <w:tcPr>
            <w:tcW w:w="630" w:type="dxa"/>
            <w:vAlign w:val="center"/>
          </w:tcPr>
          <w:p w:rsidR="00C90335" w:rsidRPr="00C90335" w:rsidRDefault="00C90335" w:rsidP="00C90335">
            <w:pPr>
              <w:spacing w:before="100" w:beforeAutospacing="1" w:after="100" w:afterAutospacing="1"/>
              <w:ind w:right="60"/>
              <w:jc w:val="both"/>
              <w:rPr>
                <w:sz w:val="18"/>
                <w:szCs w:val="18"/>
              </w:rPr>
            </w:pPr>
          </w:p>
        </w:tc>
        <w:tc>
          <w:tcPr>
            <w:tcW w:w="720" w:type="dxa"/>
            <w:vAlign w:val="center"/>
          </w:tcPr>
          <w:p w:rsidR="00C90335" w:rsidRPr="00C90335" w:rsidRDefault="00C90335" w:rsidP="00C90335">
            <w:pPr>
              <w:spacing w:before="100" w:beforeAutospacing="1" w:after="100" w:afterAutospacing="1"/>
              <w:jc w:val="both"/>
              <w:rPr>
                <w:b/>
                <w:sz w:val="18"/>
                <w:szCs w:val="18"/>
              </w:rPr>
            </w:pPr>
            <w:r w:rsidRPr="00C90335">
              <w:rPr>
                <w:b/>
                <w:sz w:val="18"/>
                <w:szCs w:val="18"/>
              </w:rPr>
              <w:t>2.21</w:t>
            </w:r>
          </w:p>
        </w:tc>
        <w:tc>
          <w:tcPr>
            <w:tcW w:w="720" w:type="dxa"/>
            <w:vAlign w:val="center"/>
          </w:tcPr>
          <w:p w:rsidR="00C90335" w:rsidRPr="00C90335" w:rsidRDefault="00C90335" w:rsidP="00C90335">
            <w:pPr>
              <w:spacing w:before="100" w:beforeAutospacing="1" w:after="100" w:afterAutospacing="1"/>
              <w:jc w:val="both"/>
              <w:rPr>
                <w:b/>
                <w:sz w:val="18"/>
                <w:szCs w:val="18"/>
              </w:rPr>
            </w:pPr>
            <w:r w:rsidRPr="00C90335">
              <w:rPr>
                <w:b/>
                <w:sz w:val="18"/>
                <w:szCs w:val="18"/>
              </w:rPr>
              <w:t>1.09</w:t>
            </w:r>
          </w:p>
        </w:tc>
      </w:tr>
      <w:tr w:rsidR="00C90335" w:rsidRPr="00C90335" w:rsidTr="000A3DDA">
        <w:trPr>
          <w:trHeight w:val="242"/>
        </w:trPr>
        <w:tc>
          <w:tcPr>
            <w:tcW w:w="15418" w:type="dxa"/>
            <w:gridSpan w:val="21"/>
          </w:tcPr>
          <w:p w:rsidR="00C90335" w:rsidRPr="00C90335" w:rsidRDefault="00C90335" w:rsidP="00C90335">
            <w:pPr>
              <w:spacing w:before="100" w:beforeAutospacing="1" w:after="100" w:afterAutospacing="1"/>
              <w:jc w:val="center"/>
              <w:rPr>
                <w:sz w:val="18"/>
                <w:szCs w:val="18"/>
              </w:rPr>
            </w:pPr>
            <w:r w:rsidRPr="00C90335">
              <w:rPr>
                <w:b/>
                <w:sz w:val="18"/>
                <w:szCs w:val="18"/>
              </w:rPr>
              <w:t>CONTENT KNOWLEDGE</w:t>
            </w:r>
          </w:p>
        </w:tc>
      </w:tr>
      <w:tr w:rsidR="00C90335" w:rsidRPr="00C90335" w:rsidTr="000A3DDA">
        <w:trPr>
          <w:trHeight w:val="242"/>
        </w:trPr>
        <w:tc>
          <w:tcPr>
            <w:tcW w:w="2728" w:type="dxa"/>
          </w:tcPr>
          <w:p w:rsidR="00C90335" w:rsidRPr="00C90335" w:rsidRDefault="00C90335" w:rsidP="00C90335">
            <w:pPr>
              <w:spacing w:before="100" w:beforeAutospacing="1" w:after="100" w:afterAutospacing="1"/>
              <w:ind w:right="60"/>
              <w:jc w:val="both"/>
              <w:rPr>
                <w:b/>
                <w:sz w:val="18"/>
                <w:szCs w:val="18"/>
              </w:rPr>
            </w:pPr>
            <w:r w:rsidRPr="00C90335">
              <w:rPr>
                <w:sz w:val="18"/>
                <w:szCs w:val="18"/>
              </w:rPr>
              <w:t xml:space="preserve">I have a sound knowledge of the main research methods in my discipline </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0</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0</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135</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49.8</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24</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8.9</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112</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41.3</w:t>
            </w:r>
          </w:p>
        </w:tc>
        <w:tc>
          <w:tcPr>
            <w:tcW w:w="72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2.08</w:t>
            </w:r>
          </w:p>
        </w:tc>
        <w:tc>
          <w:tcPr>
            <w:tcW w:w="63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.953</w:t>
            </w:r>
          </w:p>
        </w:tc>
        <w:tc>
          <w:tcPr>
            <w:tcW w:w="54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8</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6.3</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46</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36.5</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12</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9.5</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60</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47.6</w:t>
            </w:r>
          </w:p>
        </w:tc>
        <w:tc>
          <w:tcPr>
            <w:tcW w:w="720" w:type="dxa"/>
            <w:vAlign w:val="center"/>
          </w:tcPr>
          <w:p w:rsidR="00C90335" w:rsidRPr="00C90335" w:rsidRDefault="00C90335" w:rsidP="00C90335">
            <w:pPr>
              <w:spacing w:before="100" w:beforeAutospacing="1" w:after="100" w:afterAutospacing="1"/>
              <w:jc w:val="both"/>
              <w:rPr>
                <w:sz w:val="18"/>
                <w:szCs w:val="18"/>
              </w:rPr>
            </w:pPr>
            <w:r w:rsidRPr="00C90335">
              <w:rPr>
                <w:sz w:val="18"/>
                <w:szCs w:val="18"/>
              </w:rPr>
              <w:t>2.02</w:t>
            </w:r>
          </w:p>
        </w:tc>
        <w:tc>
          <w:tcPr>
            <w:tcW w:w="720" w:type="dxa"/>
            <w:vAlign w:val="center"/>
          </w:tcPr>
          <w:p w:rsidR="00C90335" w:rsidRPr="00C90335" w:rsidRDefault="00C90335" w:rsidP="00C90335">
            <w:pPr>
              <w:spacing w:before="100" w:beforeAutospacing="1" w:after="100" w:afterAutospacing="1"/>
              <w:jc w:val="both"/>
              <w:rPr>
                <w:sz w:val="18"/>
                <w:szCs w:val="18"/>
              </w:rPr>
            </w:pPr>
            <w:r w:rsidRPr="00C90335">
              <w:rPr>
                <w:sz w:val="18"/>
                <w:szCs w:val="18"/>
              </w:rPr>
              <w:t>1.05</w:t>
            </w:r>
          </w:p>
        </w:tc>
      </w:tr>
      <w:tr w:rsidR="00C90335" w:rsidRPr="00C90335" w:rsidTr="000A3DDA">
        <w:trPr>
          <w:trHeight w:val="242"/>
        </w:trPr>
        <w:tc>
          <w:tcPr>
            <w:tcW w:w="2728" w:type="dxa"/>
          </w:tcPr>
          <w:p w:rsidR="00C90335" w:rsidRPr="00C90335" w:rsidRDefault="00C90335" w:rsidP="00C90335">
            <w:pPr>
              <w:spacing w:before="100" w:beforeAutospacing="1" w:after="100" w:afterAutospacing="1"/>
              <w:ind w:right="60"/>
              <w:jc w:val="both"/>
              <w:rPr>
                <w:b/>
                <w:sz w:val="18"/>
                <w:szCs w:val="18"/>
              </w:rPr>
            </w:pPr>
            <w:r w:rsidRPr="00C90335">
              <w:rPr>
                <w:sz w:val="18"/>
                <w:szCs w:val="18"/>
              </w:rPr>
              <w:t xml:space="preserve">I would describe my methodological knowledge as sophisticated and comprehensive </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0</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0</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138</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50.9</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28</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10.3</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105</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38.7</w:t>
            </w:r>
          </w:p>
        </w:tc>
        <w:tc>
          <w:tcPr>
            <w:tcW w:w="72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2.12</w:t>
            </w:r>
          </w:p>
        </w:tc>
        <w:tc>
          <w:tcPr>
            <w:tcW w:w="63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.941</w:t>
            </w:r>
          </w:p>
        </w:tc>
        <w:tc>
          <w:tcPr>
            <w:tcW w:w="54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11</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8.7</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47</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37.3</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9</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7.1</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59</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46.8</w:t>
            </w:r>
          </w:p>
        </w:tc>
        <w:tc>
          <w:tcPr>
            <w:tcW w:w="720" w:type="dxa"/>
            <w:vAlign w:val="center"/>
          </w:tcPr>
          <w:p w:rsidR="00C90335" w:rsidRPr="00C90335" w:rsidRDefault="00C90335" w:rsidP="00C90335">
            <w:pPr>
              <w:spacing w:before="100" w:beforeAutospacing="1" w:after="100" w:afterAutospacing="1"/>
              <w:jc w:val="both"/>
              <w:rPr>
                <w:sz w:val="18"/>
                <w:szCs w:val="18"/>
              </w:rPr>
            </w:pPr>
            <w:r w:rsidRPr="00C90335">
              <w:rPr>
                <w:sz w:val="18"/>
                <w:szCs w:val="18"/>
              </w:rPr>
              <w:t>2.08</w:t>
            </w:r>
          </w:p>
        </w:tc>
        <w:tc>
          <w:tcPr>
            <w:tcW w:w="720" w:type="dxa"/>
            <w:vAlign w:val="center"/>
          </w:tcPr>
          <w:p w:rsidR="00C90335" w:rsidRPr="00C90335" w:rsidRDefault="00C90335" w:rsidP="00C90335">
            <w:pPr>
              <w:spacing w:before="100" w:beforeAutospacing="1" w:after="100" w:afterAutospacing="1"/>
              <w:jc w:val="both"/>
              <w:rPr>
                <w:sz w:val="18"/>
                <w:szCs w:val="18"/>
              </w:rPr>
            </w:pPr>
            <w:r w:rsidRPr="00C90335">
              <w:rPr>
                <w:sz w:val="18"/>
                <w:szCs w:val="18"/>
              </w:rPr>
              <w:t>1.09</w:t>
            </w:r>
          </w:p>
        </w:tc>
      </w:tr>
      <w:tr w:rsidR="00C90335" w:rsidRPr="00C90335" w:rsidTr="000A3DDA">
        <w:trPr>
          <w:trHeight w:val="242"/>
        </w:trPr>
        <w:tc>
          <w:tcPr>
            <w:tcW w:w="2728" w:type="dxa"/>
          </w:tcPr>
          <w:p w:rsidR="00C90335" w:rsidRPr="00C90335" w:rsidRDefault="00C90335" w:rsidP="00C90335">
            <w:pPr>
              <w:spacing w:before="100" w:beforeAutospacing="1" w:after="100" w:afterAutospacing="1"/>
              <w:ind w:right="60"/>
              <w:jc w:val="both"/>
              <w:rPr>
                <w:b/>
                <w:sz w:val="18"/>
                <w:szCs w:val="18"/>
              </w:rPr>
            </w:pPr>
            <w:r w:rsidRPr="00C90335">
              <w:rPr>
                <w:sz w:val="18"/>
                <w:szCs w:val="18"/>
              </w:rPr>
              <w:t xml:space="preserve">I am very familiar with different research methods in my subject area </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0</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0</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116</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42.8</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24</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8.9</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131</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48.3</w:t>
            </w:r>
          </w:p>
        </w:tc>
        <w:tc>
          <w:tcPr>
            <w:tcW w:w="72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1.94</w:t>
            </w:r>
          </w:p>
        </w:tc>
        <w:tc>
          <w:tcPr>
            <w:tcW w:w="63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.955</w:t>
            </w:r>
          </w:p>
        </w:tc>
        <w:tc>
          <w:tcPr>
            <w:tcW w:w="54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11</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8.7</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48</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38.1</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12</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9.5</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55</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43.7</w:t>
            </w:r>
          </w:p>
        </w:tc>
        <w:tc>
          <w:tcPr>
            <w:tcW w:w="720" w:type="dxa"/>
            <w:vAlign w:val="center"/>
          </w:tcPr>
          <w:p w:rsidR="00C90335" w:rsidRPr="00C90335" w:rsidRDefault="00C90335" w:rsidP="00C90335">
            <w:pPr>
              <w:spacing w:before="100" w:beforeAutospacing="1" w:after="100" w:afterAutospacing="1"/>
              <w:jc w:val="both"/>
              <w:rPr>
                <w:sz w:val="18"/>
                <w:szCs w:val="18"/>
              </w:rPr>
            </w:pPr>
            <w:r w:rsidRPr="00C90335">
              <w:rPr>
                <w:sz w:val="18"/>
                <w:szCs w:val="18"/>
              </w:rPr>
              <w:t>2.12</w:t>
            </w:r>
          </w:p>
        </w:tc>
        <w:tc>
          <w:tcPr>
            <w:tcW w:w="720" w:type="dxa"/>
            <w:vAlign w:val="center"/>
          </w:tcPr>
          <w:p w:rsidR="00C90335" w:rsidRPr="00C90335" w:rsidRDefault="00C90335" w:rsidP="00C90335">
            <w:pPr>
              <w:spacing w:before="100" w:beforeAutospacing="1" w:after="100" w:afterAutospacing="1"/>
              <w:jc w:val="both"/>
              <w:rPr>
                <w:sz w:val="18"/>
                <w:szCs w:val="18"/>
              </w:rPr>
            </w:pPr>
            <w:r w:rsidRPr="00C90335">
              <w:rPr>
                <w:sz w:val="18"/>
                <w:szCs w:val="18"/>
              </w:rPr>
              <w:t>1.08</w:t>
            </w:r>
          </w:p>
        </w:tc>
      </w:tr>
      <w:tr w:rsidR="00C90335" w:rsidRPr="00C90335" w:rsidTr="000A3DDA">
        <w:trPr>
          <w:trHeight w:val="242"/>
        </w:trPr>
        <w:tc>
          <w:tcPr>
            <w:tcW w:w="2728" w:type="dxa"/>
          </w:tcPr>
          <w:p w:rsidR="00C90335" w:rsidRPr="00C90335" w:rsidRDefault="00C90335" w:rsidP="00C90335">
            <w:pPr>
              <w:spacing w:before="100" w:beforeAutospacing="1" w:after="100" w:afterAutospacing="1"/>
              <w:ind w:right="60"/>
              <w:jc w:val="both"/>
              <w:rPr>
                <w:b/>
                <w:sz w:val="18"/>
                <w:szCs w:val="18"/>
              </w:rPr>
            </w:pPr>
            <w:r w:rsidRPr="00C90335">
              <w:rPr>
                <w:sz w:val="18"/>
                <w:szCs w:val="18"/>
              </w:rPr>
              <w:t xml:space="preserve">I am informed about the most important national and </w:t>
            </w:r>
            <w:r w:rsidRPr="00C90335">
              <w:rPr>
                <w:sz w:val="18"/>
                <w:szCs w:val="18"/>
              </w:rPr>
              <w:lastRenderedPageBreak/>
              <w:t xml:space="preserve">international academic publication outlets in my discipline </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lastRenderedPageBreak/>
              <w:t>0</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0</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128</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47.2</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19</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7</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124</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45.8</w:t>
            </w:r>
          </w:p>
        </w:tc>
        <w:tc>
          <w:tcPr>
            <w:tcW w:w="72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2.01</w:t>
            </w:r>
          </w:p>
        </w:tc>
        <w:tc>
          <w:tcPr>
            <w:tcW w:w="63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.966</w:t>
            </w:r>
          </w:p>
        </w:tc>
        <w:tc>
          <w:tcPr>
            <w:tcW w:w="54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11</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8.7</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43</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34.1</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15</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11.9</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57</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45.2</w:t>
            </w:r>
          </w:p>
        </w:tc>
        <w:tc>
          <w:tcPr>
            <w:tcW w:w="720" w:type="dxa"/>
            <w:vAlign w:val="center"/>
          </w:tcPr>
          <w:p w:rsidR="00C90335" w:rsidRPr="00C90335" w:rsidRDefault="00C90335" w:rsidP="00C90335">
            <w:pPr>
              <w:spacing w:before="100" w:beforeAutospacing="1" w:after="100" w:afterAutospacing="1"/>
              <w:jc w:val="both"/>
              <w:rPr>
                <w:sz w:val="18"/>
                <w:szCs w:val="18"/>
              </w:rPr>
            </w:pPr>
            <w:r w:rsidRPr="00C90335">
              <w:rPr>
                <w:sz w:val="18"/>
                <w:szCs w:val="18"/>
              </w:rPr>
              <w:t>2.06</w:t>
            </w:r>
          </w:p>
        </w:tc>
        <w:tc>
          <w:tcPr>
            <w:tcW w:w="720" w:type="dxa"/>
            <w:vAlign w:val="center"/>
          </w:tcPr>
          <w:p w:rsidR="00C90335" w:rsidRPr="00C90335" w:rsidRDefault="00C90335" w:rsidP="00C90335">
            <w:pPr>
              <w:spacing w:before="100" w:beforeAutospacing="1" w:after="100" w:afterAutospacing="1"/>
              <w:jc w:val="both"/>
              <w:rPr>
                <w:sz w:val="18"/>
                <w:szCs w:val="18"/>
              </w:rPr>
            </w:pPr>
            <w:r w:rsidRPr="00C90335">
              <w:rPr>
                <w:sz w:val="18"/>
                <w:szCs w:val="18"/>
              </w:rPr>
              <w:t>1.07</w:t>
            </w:r>
          </w:p>
        </w:tc>
      </w:tr>
      <w:tr w:rsidR="00C90335" w:rsidRPr="00C90335" w:rsidTr="000A3DDA">
        <w:trPr>
          <w:trHeight w:val="242"/>
        </w:trPr>
        <w:tc>
          <w:tcPr>
            <w:tcW w:w="2728" w:type="dxa"/>
          </w:tcPr>
          <w:p w:rsidR="00C90335" w:rsidRPr="00C90335" w:rsidRDefault="00C90335" w:rsidP="00C90335">
            <w:pPr>
              <w:spacing w:before="100" w:beforeAutospacing="1" w:after="100" w:afterAutospacing="1"/>
              <w:ind w:right="60"/>
              <w:jc w:val="both"/>
              <w:rPr>
                <w:b/>
                <w:sz w:val="18"/>
                <w:szCs w:val="18"/>
              </w:rPr>
            </w:pPr>
            <w:r w:rsidRPr="00C90335">
              <w:rPr>
                <w:sz w:val="18"/>
                <w:szCs w:val="18"/>
              </w:rPr>
              <w:lastRenderedPageBreak/>
              <w:t xml:space="preserve">I am informed about the standards for academic publications that apply in my discipline </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139</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51.3</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17</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68</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111</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41</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4</w:t>
            </w:r>
          </w:p>
        </w:tc>
        <w:tc>
          <w:tcPr>
            <w:tcW w:w="72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1.5</w:t>
            </w:r>
          </w:p>
        </w:tc>
        <w:tc>
          <w:tcPr>
            <w:tcW w:w="72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3.07</w:t>
            </w:r>
          </w:p>
        </w:tc>
        <w:tc>
          <w:tcPr>
            <w:tcW w:w="63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.990</w:t>
            </w:r>
          </w:p>
        </w:tc>
        <w:tc>
          <w:tcPr>
            <w:tcW w:w="540" w:type="dxa"/>
            <w:vAlign w:val="center"/>
          </w:tcPr>
          <w:p w:rsidR="00C90335" w:rsidRPr="00C90335" w:rsidRDefault="00C90335" w:rsidP="00C90335">
            <w:pPr>
              <w:spacing w:before="100" w:beforeAutospacing="1" w:after="100" w:afterAutospacing="1"/>
              <w:ind w:right="60"/>
              <w:jc w:val="both"/>
              <w:rPr>
                <w:bCs/>
                <w:sz w:val="18"/>
                <w:szCs w:val="18"/>
              </w:rPr>
            </w:pPr>
            <w:r w:rsidRPr="00C90335">
              <w:rPr>
                <w:bCs/>
                <w:sz w:val="18"/>
                <w:szCs w:val="18"/>
              </w:rPr>
              <w:t>51</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40.4</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11</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8.7</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64</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50.8</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0</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r w:rsidRPr="00C90335">
              <w:rPr>
                <w:sz w:val="18"/>
                <w:szCs w:val="18"/>
              </w:rPr>
              <w:t>0</w:t>
            </w:r>
          </w:p>
        </w:tc>
        <w:tc>
          <w:tcPr>
            <w:tcW w:w="720" w:type="dxa"/>
            <w:vAlign w:val="center"/>
          </w:tcPr>
          <w:p w:rsidR="00C90335" w:rsidRPr="00C90335" w:rsidRDefault="00C90335" w:rsidP="00C90335">
            <w:pPr>
              <w:spacing w:before="100" w:beforeAutospacing="1" w:after="100" w:afterAutospacing="1"/>
              <w:jc w:val="both"/>
              <w:rPr>
                <w:sz w:val="18"/>
                <w:szCs w:val="18"/>
              </w:rPr>
            </w:pPr>
            <w:r w:rsidRPr="00C90335">
              <w:rPr>
                <w:sz w:val="18"/>
                <w:szCs w:val="18"/>
              </w:rPr>
              <w:t>2.98</w:t>
            </w:r>
          </w:p>
        </w:tc>
        <w:tc>
          <w:tcPr>
            <w:tcW w:w="720" w:type="dxa"/>
            <w:vAlign w:val="center"/>
          </w:tcPr>
          <w:p w:rsidR="00C90335" w:rsidRPr="00C90335" w:rsidRDefault="00C90335" w:rsidP="00C90335">
            <w:pPr>
              <w:spacing w:before="100" w:beforeAutospacing="1" w:after="100" w:afterAutospacing="1"/>
              <w:jc w:val="both"/>
              <w:rPr>
                <w:sz w:val="18"/>
                <w:szCs w:val="18"/>
              </w:rPr>
            </w:pPr>
            <w:r w:rsidRPr="00C90335">
              <w:rPr>
                <w:sz w:val="18"/>
                <w:szCs w:val="18"/>
              </w:rPr>
              <w:t>1.09</w:t>
            </w:r>
          </w:p>
        </w:tc>
      </w:tr>
      <w:tr w:rsidR="00C90335" w:rsidRPr="00C90335" w:rsidTr="000A3DDA">
        <w:trPr>
          <w:trHeight w:val="242"/>
        </w:trPr>
        <w:tc>
          <w:tcPr>
            <w:tcW w:w="2728" w:type="dxa"/>
          </w:tcPr>
          <w:p w:rsidR="00C90335" w:rsidRPr="00C90335" w:rsidRDefault="00C90335" w:rsidP="00C90335">
            <w:pPr>
              <w:spacing w:before="100" w:beforeAutospacing="1" w:after="100" w:afterAutospacing="1"/>
              <w:ind w:right="60"/>
              <w:jc w:val="both"/>
              <w:rPr>
                <w:b/>
                <w:sz w:val="18"/>
                <w:szCs w:val="18"/>
              </w:rPr>
            </w:pPr>
            <w:r w:rsidRPr="00C90335">
              <w:rPr>
                <w:b/>
                <w:sz w:val="18"/>
                <w:szCs w:val="18"/>
              </w:rPr>
              <w:t>Weighted mean</w:t>
            </w:r>
          </w:p>
        </w:tc>
        <w:tc>
          <w:tcPr>
            <w:tcW w:w="630" w:type="dxa"/>
            <w:vAlign w:val="center"/>
          </w:tcPr>
          <w:p w:rsidR="00C90335" w:rsidRPr="00C90335" w:rsidRDefault="00C90335" w:rsidP="00C90335">
            <w:pPr>
              <w:spacing w:before="100" w:beforeAutospacing="1" w:after="100" w:afterAutospacing="1"/>
              <w:ind w:right="60"/>
              <w:jc w:val="both"/>
              <w:rPr>
                <w:sz w:val="18"/>
                <w:szCs w:val="18"/>
              </w:rPr>
            </w:pPr>
          </w:p>
        </w:tc>
        <w:tc>
          <w:tcPr>
            <w:tcW w:w="630" w:type="dxa"/>
            <w:vAlign w:val="center"/>
          </w:tcPr>
          <w:p w:rsidR="00C90335" w:rsidRPr="00C90335" w:rsidRDefault="00C90335" w:rsidP="00C90335">
            <w:pPr>
              <w:spacing w:before="100" w:beforeAutospacing="1" w:after="100" w:afterAutospacing="1"/>
              <w:ind w:right="60"/>
              <w:jc w:val="both"/>
              <w:rPr>
                <w:sz w:val="18"/>
                <w:szCs w:val="18"/>
              </w:rPr>
            </w:pPr>
          </w:p>
        </w:tc>
        <w:tc>
          <w:tcPr>
            <w:tcW w:w="720" w:type="dxa"/>
            <w:vAlign w:val="center"/>
          </w:tcPr>
          <w:p w:rsidR="00C90335" w:rsidRPr="00C90335" w:rsidRDefault="00C90335" w:rsidP="00C90335">
            <w:pPr>
              <w:spacing w:before="100" w:beforeAutospacing="1" w:after="100" w:afterAutospacing="1"/>
              <w:ind w:right="60"/>
              <w:jc w:val="both"/>
              <w:rPr>
                <w:sz w:val="18"/>
                <w:szCs w:val="18"/>
              </w:rPr>
            </w:pPr>
          </w:p>
        </w:tc>
        <w:tc>
          <w:tcPr>
            <w:tcW w:w="720" w:type="dxa"/>
            <w:vAlign w:val="center"/>
          </w:tcPr>
          <w:p w:rsidR="00C90335" w:rsidRPr="00C90335" w:rsidRDefault="00C90335" w:rsidP="00C90335">
            <w:pPr>
              <w:spacing w:before="100" w:beforeAutospacing="1" w:after="100" w:afterAutospacing="1"/>
              <w:ind w:right="60"/>
              <w:jc w:val="both"/>
              <w:rPr>
                <w:sz w:val="18"/>
                <w:szCs w:val="18"/>
              </w:rPr>
            </w:pPr>
          </w:p>
        </w:tc>
        <w:tc>
          <w:tcPr>
            <w:tcW w:w="630" w:type="dxa"/>
            <w:vAlign w:val="center"/>
          </w:tcPr>
          <w:p w:rsidR="00C90335" w:rsidRPr="00C90335" w:rsidRDefault="00C90335" w:rsidP="00C90335">
            <w:pPr>
              <w:spacing w:before="100" w:beforeAutospacing="1" w:after="100" w:afterAutospacing="1"/>
              <w:ind w:right="60"/>
              <w:jc w:val="both"/>
              <w:rPr>
                <w:sz w:val="18"/>
                <w:szCs w:val="18"/>
              </w:rPr>
            </w:pPr>
          </w:p>
        </w:tc>
        <w:tc>
          <w:tcPr>
            <w:tcW w:w="630" w:type="dxa"/>
            <w:vAlign w:val="center"/>
          </w:tcPr>
          <w:p w:rsidR="00C90335" w:rsidRPr="00C90335" w:rsidRDefault="00C90335" w:rsidP="00C90335">
            <w:pPr>
              <w:spacing w:before="100" w:beforeAutospacing="1" w:after="100" w:afterAutospacing="1"/>
              <w:ind w:right="60"/>
              <w:jc w:val="both"/>
              <w:rPr>
                <w:sz w:val="18"/>
                <w:szCs w:val="18"/>
              </w:rPr>
            </w:pPr>
          </w:p>
        </w:tc>
        <w:tc>
          <w:tcPr>
            <w:tcW w:w="540" w:type="dxa"/>
            <w:vAlign w:val="center"/>
          </w:tcPr>
          <w:p w:rsidR="00C90335" w:rsidRPr="00C90335" w:rsidRDefault="00C90335" w:rsidP="00C90335">
            <w:pPr>
              <w:spacing w:before="100" w:beforeAutospacing="1" w:after="100" w:afterAutospacing="1"/>
              <w:ind w:right="60"/>
              <w:jc w:val="both"/>
              <w:rPr>
                <w:sz w:val="18"/>
                <w:szCs w:val="18"/>
              </w:rPr>
            </w:pPr>
          </w:p>
        </w:tc>
        <w:tc>
          <w:tcPr>
            <w:tcW w:w="720" w:type="dxa"/>
            <w:vAlign w:val="center"/>
          </w:tcPr>
          <w:p w:rsidR="00C90335" w:rsidRPr="00C90335" w:rsidRDefault="00C90335" w:rsidP="00C90335">
            <w:pPr>
              <w:spacing w:before="100" w:beforeAutospacing="1" w:after="100" w:afterAutospacing="1"/>
              <w:ind w:right="60"/>
              <w:jc w:val="both"/>
              <w:rPr>
                <w:sz w:val="18"/>
                <w:szCs w:val="18"/>
              </w:rPr>
            </w:pPr>
          </w:p>
        </w:tc>
        <w:tc>
          <w:tcPr>
            <w:tcW w:w="720" w:type="dxa"/>
            <w:vAlign w:val="center"/>
          </w:tcPr>
          <w:p w:rsidR="00C90335" w:rsidRPr="00C90335" w:rsidRDefault="00C90335" w:rsidP="00C90335">
            <w:pPr>
              <w:spacing w:before="100" w:beforeAutospacing="1" w:after="100" w:afterAutospacing="1"/>
              <w:ind w:right="60"/>
              <w:jc w:val="both"/>
              <w:rPr>
                <w:b/>
                <w:bCs/>
                <w:sz w:val="18"/>
                <w:szCs w:val="18"/>
              </w:rPr>
            </w:pPr>
            <w:r w:rsidRPr="00C90335">
              <w:rPr>
                <w:b/>
                <w:bCs/>
                <w:sz w:val="18"/>
                <w:szCs w:val="18"/>
              </w:rPr>
              <w:t>2.24</w:t>
            </w:r>
          </w:p>
        </w:tc>
        <w:tc>
          <w:tcPr>
            <w:tcW w:w="630" w:type="dxa"/>
            <w:vAlign w:val="center"/>
          </w:tcPr>
          <w:p w:rsidR="00C90335" w:rsidRPr="00C90335" w:rsidRDefault="00C90335" w:rsidP="00C90335">
            <w:pPr>
              <w:spacing w:before="100" w:beforeAutospacing="1" w:after="100" w:afterAutospacing="1"/>
              <w:ind w:right="60"/>
              <w:jc w:val="both"/>
              <w:rPr>
                <w:b/>
                <w:bCs/>
                <w:sz w:val="18"/>
                <w:szCs w:val="18"/>
              </w:rPr>
            </w:pPr>
            <w:r w:rsidRPr="00C90335">
              <w:rPr>
                <w:b/>
                <w:bCs/>
                <w:sz w:val="18"/>
                <w:szCs w:val="18"/>
              </w:rPr>
              <w:t>.961</w:t>
            </w:r>
          </w:p>
        </w:tc>
        <w:tc>
          <w:tcPr>
            <w:tcW w:w="540" w:type="dxa"/>
            <w:vAlign w:val="center"/>
          </w:tcPr>
          <w:p w:rsidR="00C90335" w:rsidRPr="00C90335" w:rsidRDefault="00C90335" w:rsidP="00C90335">
            <w:pPr>
              <w:spacing w:before="100" w:beforeAutospacing="1" w:after="100" w:afterAutospacing="1"/>
              <w:ind w:right="60"/>
              <w:jc w:val="both"/>
              <w:rPr>
                <w:bCs/>
                <w:sz w:val="18"/>
                <w:szCs w:val="18"/>
              </w:rPr>
            </w:pPr>
          </w:p>
        </w:tc>
        <w:tc>
          <w:tcPr>
            <w:tcW w:w="630" w:type="dxa"/>
            <w:vAlign w:val="center"/>
          </w:tcPr>
          <w:p w:rsidR="00C90335" w:rsidRPr="00C90335" w:rsidRDefault="00C90335" w:rsidP="00C90335">
            <w:pPr>
              <w:spacing w:before="100" w:beforeAutospacing="1" w:after="100" w:afterAutospacing="1"/>
              <w:ind w:right="60"/>
              <w:jc w:val="both"/>
              <w:rPr>
                <w:sz w:val="18"/>
                <w:szCs w:val="18"/>
              </w:rPr>
            </w:pPr>
          </w:p>
        </w:tc>
        <w:tc>
          <w:tcPr>
            <w:tcW w:w="540" w:type="dxa"/>
            <w:vAlign w:val="center"/>
          </w:tcPr>
          <w:p w:rsidR="00C90335" w:rsidRPr="00C90335" w:rsidRDefault="00C90335" w:rsidP="00C90335">
            <w:pPr>
              <w:spacing w:before="100" w:beforeAutospacing="1" w:after="100" w:afterAutospacing="1"/>
              <w:ind w:right="60"/>
              <w:jc w:val="both"/>
              <w:rPr>
                <w:sz w:val="18"/>
                <w:szCs w:val="18"/>
              </w:rPr>
            </w:pPr>
          </w:p>
        </w:tc>
        <w:tc>
          <w:tcPr>
            <w:tcW w:w="630" w:type="dxa"/>
            <w:vAlign w:val="center"/>
          </w:tcPr>
          <w:p w:rsidR="00C90335" w:rsidRPr="00C90335" w:rsidRDefault="00C90335" w:rsidP="00C90335">
            <w:pPr>
              <w:spacing w:before="100" w:beforeAutospacing="1" w:after="100" w:afterAutospacing="1"/>
              <w:ind w:right="60"/>
              <w:jc w:val="both"/>
              <w:rPr>
                <w:sz w:val="18"/>
                <w:szCs w:val="18"/>
              </w:rPr>
            </w:pPr>
          </w:p>
        </w:tc>
        <w:tc>
          <w:tcPr>
            <w:tcW w:w="540" w:type="dxa"/>
            <w:vAlign w:val="center"/>
          </w:tcPr>
          <w:p w:rsidR="00C90335" w:rsidRPr="00C90335" w:rsidRDefault="00C90335" w:rsidP="00C90335">
            <w:pPr>
              <w:spacing w:before="100" w:beforeAutospacing="1" w:after="100" w:afterAutospacing="1"/>
              <w:ind w:right="60"/>
              <w:jc w:val="both"/>
              <w:rPr>
                <w:sz w:val="18"/>
                <w:szCs w:val="18"/>
              </w:rPr>
            </w:pPr>
          </w:p>
        </w:tc>
        <w:tc>
          <w:tcPr>
            <w:tcW w:w="630" w:type="dxa"/>
            <w:vAlign w:val="center"/>
          </w:tcPr>
          <w:p w:rsidR="00C90335" w:rsidRPr="00C90335" w:rsidRDefault="00C90335" w:rsidP="00C90335">
            <w:pPr>
              <w:spacing w:before="100" w:beforeAutospacing="1" w:after="100" w:afterAutospacing="1"/>
              <w:ind w:right="60"/>
              <w:jc w:val="both"/>
              <w:rPr>
                <w:sz w:val="18"/>
                <w:szCs w:val="18"/>
              </w:rPr>
            </w:pPr>
          </w:p>
        </w:tc>
        <w:tc>
          <w:tcPr>
            <w:tcW w:w="540" w:type="dxa"/>
            <w:vAlign w:val="center"/>
          </w:tcPr>
          <w:p w:rsidR="00C90335" w:rsidRPr="00C90335" w:rsidRDefault="00C90335" w:rsidP="00C90335">
            <w:pPr>
              <w:spacing w:before="100" w:beforeAutospacing="1" w:after="100" w:afterAutospacing="1"/>
              <w:ind w:right="60"/>
              <w:jc w:val="both"/>
              <w:rPr>
                <w:sz w:val="18"/>
                <w:szCs w:val="18"/>
              </w:rPr>
            </w:pPr>
          </w:p>
        </w:tc>
        <w:tc>
          <w:tcPr>
            <w:tcW w:w="630" w:type="dxa"/>
            <w:vAlign w:val="center"/>
          </w:tcPr>
          <w:p w:rsidR="00C90335" w:rsidRPr="00C90335" w:rsidRDefault="00C90335" w:rsidP="00C90335">
            <w:pPr>
              <w:spacing w:before="100" w:beforeAutospacing="1" w:after="100" w:afterAutospacing="1"/>
              <w:ind w:right="60"/>
              <w:jc w:val="both"/>
              <w:rPr>
                <w:sz w:val="18"/>
                <w:szCs w:val="18"/>
              </w:rPr>
            </w:pPr>
          </w:p>
        </w:tc>
        <w:tc>
          <w:tcPr>
            <w:tcW w:w="720" w:type="dxa"/>
            <w:vAlign w:val="center"/>
          </w:tcPr>
          <w:p w:rsidR="00C90335" w:rsidRPr="00C90335" w:rsidRDefault="00C90335" w:rsidP="00C90335">
            <w:pPr>
              <w:spacing w:before="100" w:beforeAutospacing="1" w:after="100" w:afterAutospacing="1"/>
              <w:jc w:val="both"/>
              <w:rPr>
                <w:b/>
                <w:sz w:val="18"/>
                <w:szCs w:val="18"/>
              </w:rPr>
            </w:pPr>
            <w:r w:rsidRPr="00C90335">
              <w:rPr>
                <w:b/>
                <w:sz w:val="18"/>
                <w:szCs w:val="18"/>
              </w:rPr>
              <w:t>2.25</w:t>
            </w:r>
          </w:p>
        </w:tc>
        <w:tc>
          <w:tcPr>
            <w:tcW w:w="720" w:type="dxa"/>
            <w:vAlign w:val="center"/>
          </w:tcPr>
          <w:p w:rsidR="00C90335" w:rsidRPr="00C90335" w:rsidRDefault="00C90335" w:rsidP="00C90335">
            <w:pPr>
              <w:spacing w:before="100" w:beforeAutospacing="1" w:after="100" w:afterAutospacing="1"/>
              <w:jc w:val="both"/>
              <w:rPr>
                <w:b/>
                <w:sz w:val="18"/>
                <w:szCs w:val="18"/>
              </w:rPr>
            </w:pPr>
            <w:r w:rsidRPr="00C90335">
              <w:rPr>
                <w:b/>
                <w:sz w:val="18"/>
                <w:szCs w:val="18"/>
              </w:rPr>
              <w:t>1.08</w:t>
            </w:r>
          </w:p>
        </w:tc>
      </w:tr>
      <w:tr w:rsidR="00C90335" w:rsidRPr="00C90335" w:rsidTr="000A3DDA">
        <w:trPr>
          <w:trHeight w:val="215"/>
        </w:trPr>
        <w:tc>
          <w:tcPr>
            <w:tcW w:w="2728" w:type="dxa"/>
          </w:tcPr>
          <w:p w:rsidR="00C90335" w:rsidRPr="00C90335" w:rsidRDefault="00C90335" w:rsidP="00C90335">
            <w:pPr>
              <w:spacing w:before="100" w:beforeAutospacing="1" w:after="100" w:afterAutospacing="1"/>
              <w:ind w:right="60"/>
              <w:jc w:val="both"/>
              <w:rPr>
                <w:b/>
                <w:sz w:val="18"/>
                <w:szCs w:val="18"/>
              </w:rPr>
            </w:pPr>
            <w:r w:rsidRPr="00C90335">
              <w:rPr>
                <w:b/>
                <w:sz w:val="18"/>
                <w:szCs w:val="18"/>
              </w:rPr>
              <w:t>Grand mean</w:t>
            </w:r>
          </w:p>
        </w:tc>
        <w:tc>
          <w:tcPr>
            <w:tcW w:w="630" w:type="dxa"/>
            <w:vAlign w:val="center"/>
          </w:tcPr>
          <w:p w:rsidR="00C90335" w:rsidRPr="00C90335" w:rsidRDefault="00C90335" w:rsidP="000A3DDA">
            <w:pPr>
              <w:spacing w:before="100" w:beforeAutospacing="1" w:after="100" w:afterAutospacing="1"/>
              <w:ind w:right="60"/>
              <w:jc w:val="both"/>
              <w:rPr>
                <w:sz w:val="18"/>
                <w:szCs w:val="18"/>
              </w:rPr>
            </w:pPr>
          </w:p>
        </w:tc>
        <w:tc>
          <w:tcPr>
            <w:tcW w:w="630" w:type="dxa"/>
            <w:vAlign w:val="center"/>
          </w:tcPr>
          <w:p w:rsidR="00C90335" w:rsidRPr="00C90335" w:rsidRDefault="00C90335" w:rsidP="00C90335">
            <w:pPr>
              <w:spacing w:before="100" w:beforeAutospacing="1" w:after="100" w:afterAutospacing="1"/>
              <w:ind w:right="60"/>
              <w:jc w:val="both"/>
              <w:rPr>
                <w:sz w:val="18"/>
                <w:szCs w:val="18"/>
              </w:rPr>
            </w:pPr>
          </w:p>
        </w:tc>
        <w:tc>
          <w:tcPr>
            <w:tcW w:w="720" w:type="dxa"/>
            <w:vAlign w:val="center"/>
          </w:tcPr>
          <w:p w:rsidR="00C90335" w:rsidRPr="00C90335" w:rsidRDefault="00C90335" w:rsidP="00C90335">
            <w:pPr>
              <w:spacing w:before="100" w:beforeAutospacing="1" w:after="100" w:afterAutospacing="1"/>
              <w:ind w:right="60"/>
              <w:jc w:val="both"/>
              <w:rPr>
                <w:sz w:val="18"/>
                <w:szCs w:val="18"/>
              </w:rPr>
            </w:pPr>
          </w:p>
        </w:tc>
        <w:tc>
          <w:tcPr>
            <w:tcW w:w="720" w:type="dxa"/>
            <w:vAlign w:val="center"/>
          </w:tcPr>
          <w:p w:rsidR="00C90335" w:rsidRPr="00C90335" w:rsidRDefault="00C90335" w:rsidP="00C90335">
            <w:pPr>
              <w:spacing w:before="100" w:beforeAutospacing="1" w:after="100" w:afterAutospacing="1"/>
              <w:ind w:right="60"/>
              <w:jc w:val="both"/>
              <w:rPr>
                <w:sz w:val="18"/>
                <w:szCs w:val="18"/>
              </w:rPr>
            </w:pPr>
          </w:p>
        </w:tc>
        <w:tc>
          <w:tcPr>
            <w:tcW w:w="630" w:type="dxa"/>
            <w:vAlign w:val="center"/>
          </w:tcPr>
          <w:p w:rsidR="00C90335" w:rsidRPr="00C90335" w:rsidRDefault="00C90335" w:rsidP="00C90335">
            <w:pPr>
              <w:spacing w:before="100" w:beforeAutospacing="1" w:after="100" w:afterAutospacing="1"/>
              <w:ind w:right="60"/>
              <w:jc w:val="both"/>
              <w:rPr>
                <w:sz w:val="18"/>
                <w:szCs w:val="18"/>
              </w:rPr>
            </w:pPr>
          </w:p>
        </w:tc>
        <w:tc>
          <w:tcPr>
            <w:tcW w:w="630" w:type="dxa"/>
            <w:vAlign w:val="center"/>
          </w:tcPr>
          <w:p w:rsidR="00C90335" w:rsidRPr="00C90335" w:rsidRDefault="00C90335" w:rsidP="00C90335">
            <w:pPr>
              <w:spacing w:before="100" w:beforeAutospacing="1" w:after="100" w:afterAutospacing="1"/>
              <w:ind w:right="60"/>
              <w:jc w:val="both"/>
              <w:rPr>
                <w:sz w:val="18"/>
                <w:szCs w:val="18"/>
              </w:rPr>
            </w:pPr>
          </w:p>
        </w:tc>
        <w:tc>
          <w:tcPr>
            <w:tcW w:w="540" w:type="dxa"/>
            <w:vAlign w:val="center"/>
          </w:tcPr>
          <w:p w:rsidR="00C90335" w:rsidRPr="00C90335" w:rsidRDefault="00C90335" w:rsidP="00C90335">
            <w:pPr>
              <w:spacing w:before="100" w:beforeAutospacing="1" w:after="100" w:afterAutospacing="1"/>
              <w:ind w:right="60"/>
              <w:jc w:val="both"/>
              <w:rPr>
                <w:sz w:val="18"/>
                <w:szCs w:val="18"/>
              </w:rPr>
            </w:pPr>
          </w:p>
        </w:tc>
        <w:tc>
          <w:tcPr>
            <w:tcW w:w="720" w:type="dxa"/>
            <w:vAlign w:val="center"/>
          </w:tcPr>
          <w:p w:rsidR="00C90335" w:rsidRPr="00C90335" w:rsidRDefault="00C90335" w:rsidP="00C90335">
            <w:pPr>
              <w:spacing w:before="100" w:beforeAutospacing="1" w:after="100" w:afterAutospacing="1"/>
              <w:ind w:right="60"/>
              <w:jc w:val="both"/>
              <w:rPr>
                <w:sz w:val="18"/>
                <w:szCs w:val="18"/>
              </w:rPr>
            </w:pPr>
          </w:p>
        </w:tc>
        <w:tc>
          <w:tcPr>
            <w:tcW w:w="720" w:type="dxa"/>
            <w:vAlign w:val="center"/>
          </w:tcPr>
          <w:p w:rsidR="00C90335" w:rsidRPr="00C90335" w:rsidRDefault="00C90335" w:rsidP="00C90335">
            <w:pPr>
              <w:spacing w:before="100" w:beforeAutospacing="1" w:after="100" w:afterAutospacing="1"/>
              <w:jc w:val="both"/>
              <w:rPr>
                <w:b/>
                <w:sz w:val="18"/>
                <w:szCs w:val="18"/>
              </w:rPr>
            </w:pPr>
            <w:r w:rsidRPr="00C90335">
              <w:rPr>
                <w:b/>
                <w:sz w:val="18"/>
                <w:szCs w:val="18"/>
              </w:rPr>
              <w:t>65.78</w:t>
            </w:r>
          </w:p>
        </w:tc>
        <w:tc>
          <w:tcPr>
            <w:tcW w:w="630" w:type="dxa"/>
            <w:vAlign w:val="center"/>
          </w:tcPr>
          <w:p w:rsidR="00C90335" w:rsidRPr="00C90335" w:rsidRDefault="00C90335" w:rsidP="00C90335">
            <w:pPr>
              <w:spacing w:before="100" w:beforeAutospacing="1" w:after="100" w:afterAutospacing="1"/>
              <w:jc w:val="both"/>
              <w:rPr>
                <w:b/>
                <w:sz w:val="18"/>
                <w:szCs w:val="18"/>
              </w:rPr>
            </w:pPr>
            <w:r w:rsidRPr="00C90335">
              <w:rPr>
                <w:b/>
                <w:sz w:val="18"/>
                <w:szCs w:val="18"/>
              </w:rPr>
              <w:t>23.97</w:t>
            </w:r>
          </w:p>
        </w:tc>
        <w:tc>
          <w:tcPr>
            <w:tcW w:w="540" w:type="dxa"/>
            <w:vAlign w:val="center"/>
          </w:tcPr>
          <w:p w:rsidR="00C90335" w:rsidRPr="00C90335" w:rsidRDefault="00C90335" w:rsidP="00C90335">
            <w:pPr>
              <w:spacing w:before="100" w:beforeAutospacing="1" w:after="100" w:afterAutospacing="1"/>
              <w:ind w:right="60"/>
              <w:jc w:val="both"/>
              <w:rPr>
                <w:sz w:val="18"/>
                <w:szCs w:val="18"/>
              </w:rPr>
            </w:pPr>
          </w:p>
        </w:tc>
        <w:tc>
          <w:tcPr>
            <w:tcW w:w="630" w:type="dxa"/>
            <w:vAlign w:val="center"/>
          </w:tcPr>
          <w:p w:rsidR="00C90335" w:rsidRPr="00C90335" w:rsidRDefault="00C90335" w:rsidP="00C90335">
            <w:pPr>
              <w:spacing w:before="100" w:beforeAutospacing="1" w:after="100" w:afterAutospacing="1"/>
              <w:ind w:right="60"/>
              <w:jc w:val="both"/>
              <w:rPr>
                <w:sz w:val="18"/>
                <w:szCs w:val="18"/>
              </w:rPr>
            </w:pPr>
          </w:p>
        </w:tc>
        <w:tc>
          <w:tcPr>
            <w:tcW w:w="540" w:type="dxa"/>
            <w:vAlign w:val="center"/>
          </w:tcPr>
          <w:p w:rsidR="00C90335" w:rsidRPr="00C90335" w:rsidRDefault="00C90335" w:rsidP="00C90335">
            <w:pPr>
              <w:spacing w:before="100" w:beforeAutospacing="1" w:after="100" w:afterAutospacing="1"/>
              <w:ind w:right="60"/>
              <w:jc w:val="both"/>
              <w:rPr>
                <w:sz w:val="18"/>
                <w:szCs w:val="18"/>
              </w:rPr>
            </w:pPr>
          </w:p>
        </w:tc>
        <w:tc>
          <w:tcPr>
            <w:tcW w:w="630" w:type="dxa"/>
            <w:vAlign w:val="center"/>
          </w:tcPr>
          <w:p w:rsidR="00C90335" w:rsidRPr="00C90335" w:rsidRDefault="00C90335" w:rsidP="00C90335">
            <w:pPr>
              <w:spacing w:before="100" w:beforeAutospacing="1" w:after="100" w:afterAutospacing="1"/>
              <w:ind w:right="60"/>
              <w:jc w:val="both"/>
              <w:rPr>
                <w:sz w:val="18"/>
                <w:szCs w:val="18"/>
              </w:rPr>
            </w:pPr>
          </w:p>
        </w:tc>
        <w:tc>
          <w:tcPr>
            <w:tcW w:w="540" w:type="dxa"/>
            <w:vAlign w:val="center"/>
          </w:tcPr>
          <w:p w:rsidR="00C90335" w:rsidRPr="00C90335" w:rsidRDefault="00C90335" w:rsidP="00C90335">
            <w:pPr>
              <w:spacing w:before="100" w:beforeAutospacing="1" w:after="100" w:afterAutospacing="1"/>
              <w:ind w:right="60"/>
              <w:jc w:val="both"/>
              <w:rPr>
                <w:sz w:val="18"/>
                <w:szCs w:val="18"/>
              </w:rPr>
            </w:pPr>
          </w:p>
        </w:tc>
        <w:tc>
          <w:tcPr>
            <w:tcW w:w="630" w:type="dxa"/>
            <w:vAlign w:val="center"/>
          </w:tcPr>
          <w:p w:rsidR="00C90335" w:rsidRPr="00C90335" w:rsidRDefault="00C90335" w:rsidP="00C90335">
            <w:pPr>
              <w:spacing w:before="100" w:beforeAutospacing="1" w:after="100" w:afterAutospacing="1"/>
              <w:ind w:right="60"/>
              <w:jc w:val="both"/>
              <w:rPr>
                <w:sz w:val="18"/>
                <w:szCs w:val="18"/>
              </w:rPr>
            </w:pPr>
          </w:p>
        </w:tc>
        <w:tc>
          <w:tcPr>
            <w:tcW w:w="540" w:type="dxa"/>
            <w:vAlign w:val="center"/>
          </w:tcPr>
          <w:p w:rsidR="00C90335" w:rsidRPr="00C90335" w:rsidRDefault="00C90335" w:rsidP="00C90335">
            <w:pPr>
              <w:spacing w:before="100" w:beforeAutospacing="1" w:after="100" w:afterAutospacing="1"/>
              <w:ind w:right="60"/>
              <w:jc w:val="both"/>
              <w:rPr>
                <w:sz w:val="18"/>
                <w:szCs w:val="18"/>
              </w:rPr>
            </w:pPr>
          </w:p>
        </w:tc>
        <w:tc>
          <w:tcPr>
            <w:tcW w:w="630" w:type="dxa"/>
            <w:vAlign w:val="center"/>
          </w:tcPr>
          <w:p w:rsidR="00C90335" w:rsidRPr="00C90335" w:rsidRDefault="00C90335" w:rsidP="00C90335">
            <w:pPr>
              <w:spacing w:before="100" w:beforeAutospacing="1" w:after="100" w:afterAutospacing="1"/>
              <w:ind w:right="60"/>
              <w:jc w:val="both"/>
              <w:rPr>
                <w:sz w:val="18"/>
                <w:szCs w:val="18"/>
              </w:rPr>
            </w:pPr>
          </w:p>
        </w:tc>
        <w:tc>
          <w:tcPr>
            <w:tcW w:w="720" w:type="dxa"/>
            <w:vAlign w:val="center"/>
          </w:tcPr>
          <w:p w:rsidR="00C90335" w:rsidRPr="00C90335" w:rsidRDefault="00C90335" w:rsidP="00C90335">
            <w:pPr>
              <w:spacing w:before="100" w:beforeAutospacing="1" w:after="100" w:afterAutospacing="1"/>
              <w:jc w:val="both"/>
              <w:rPr>
                <w:b/>
                <w:sz w:val="18"/>
                <w:szCs w:val="18"/>
              </w:rPr>
            </w:pPr>
            <w:r w:rsidRPr="00C90335">
              <w:rPr>
                <w:b/>
                <w:sz w:val="18"/>
                <w:szCs w:val="18"/>
              </w:rPr>
              <w:t>62.19</w:t>
            </w:r>
          </w:p>
        </w:tc>
        <w:tc>
          <w:tcPr>
            <w:tcW w:w="720" w:type="dxa"/>
            <w:vAlign w:val="center"/>
          </w:tcPr>
          <w:p w:rsidR="00C90335" w:rsidRPr="00C90335" w:rsidRDefault="00C90335" w:rsidP="00C90335">
            <w:pPr>
              <w:spacing w:before="100" w:beforeAutospacing="1" w:after="100" w:afterAutospacing="1"/>
              <w:jc w:val="both"/>
              <w:rPr>
                <w:b/>
                <w:sz w:val="18"/>
                <w:szCs w:val="18"/>
              </w:rPr>
            </w:pPr>
            <w:r w:rsidRPr="00C90335">
              <w:rPr>
                <w:b/>
                <w:sz w:val="18"/>
                <w:szCs w:val="18"/>
              </w:rPr>
              <w:t>26.31</w:t>
            </w:r>
          </w:p>
        </w:tc>
      </w:tr>
    </w:tbl>
    <w:p w:rsidR="00C90335" w:rsidRDefault="00C90335" w:rsidP="00C90335">
      <w:pPr>
        <w:spacing w:after="0" w:line="240" w:lineRule="auto"/>
        <w:rPr>
          <w:rFonts w:ascii="Times New Roman" w:hAnsi="Times New Roman" w:cs="Times New Roman"/>
          <w:b/>
          <w:sz w:val="18"/>
          <w:szCs w:val="18"/>
        </w:rPr>
      </w:pPr>
      <w:r w:rsidRPr="00C90335">
        <w:rPr>
          <w:rFonts w:ascii="Times New Roman" w:hAnsi="Times New Roman" w:cs="Times New Roman"/>
          <w:b/>
          <w:sz w:val="18"/>
          <w:szCs w:val="18"/>
        </w:rPr>
        <w:t>Key: SA = Strongly Agree, A = Agree, D = Disagree, SD = Strongly Disagree</w:t>
      </w:r>
    </w:p>
    <w:p w:rsidR="00C90335" w:rsidRDefault="00C90335" w:rsidP="00C90335">
      <w:pPr>
        <w:spacing w:after="0" w:line="240" w:lineRule="auto"/>
        <w:rPr>
          <w:rFonts w:ascii="Times New Roman" w:hAnsi="Times New Roman" w:cs="Times New Roman"/>
          <w:b/>
          <w:sz w:val="18"/>
          <w:szCs w:val="18"/>
        </w:rPr>
      </w:pPr>
    </w:p>
    <w:p w:rsidR="00C90335" w:rsidRDefault="00C90335" w:rsidP="00C90335">
      <w:pPr>
        <w:pStyle w:val="NoSpacing"/>
        <w:spacing w:line="360" w:lineRule="auto"/>
        <w:ind w:firstLine="720"/>
        <w:jc w:val="both"/>
        <w:rPr>
          <w:rFonts w:ascii="Times New Roman" w:eastAsia="Calibri" w:hAnsi="Times New Roman" w:cs="Times New Roman"/>
          <w:sz w:val="24"/>
          <w:szCs w:val="24"/>
          <w:lang w:val="en-US"/>
        </w:rPr>
      </w:pPr>
      <w:r>
        <w:rPr>
          <w:rFonts w:ascii="Times New Roman" w:eastAsia="Calibri" w:hAnsi="Times New Roman" w:cs="Times New Roman"/>
          <w:sz w:val="24"/>
          <w:szCs w:val="24"/>
        </w:rPr>
        <w:t>Table 4.</w:t>
      </w:r>
      <w:r>
        <w:rPr>
          <w:rFonts w:ascii="Times New Roman" w:eastAsia="Calibri" w:hAnsi="Times New Roman" w:cs="Times New Roman"/>
          <w:sz w:val="24"/>
          <w:szCs w:val="24"/>
          <w:lang w:val="en-US"/>
        </w:rPr>
        <w:t>10</w:t>
      </w:r>
      <w:r>
        <w:rPr>
          <w:rFonts w:ascii="Times New Roman" w:eastAsia="Calibri" w:hAnsi="Times New Roman" w:cs="Times New Roman"/>
          <w:sz w:val="24"/>
          <w:szCs w:val="24"/>
        </w:rPr>
        <w:t xml:space="preserve"> showed the librarians’ responses on statements intended to measure research competence in universities (𝑥̅=3.13) and polytechnics (𝑥̅=3.01) in south west, Nigeria which revealed a high </w:t>
      </w:r>
      <w:r>
        <w:rPr>
          <w:rFonts w:ascii="Times New Roman" w:hAnsi="Times New Roman" w:cs="Times New Roman"/>
          <w:sz w:val="24"/>
          <w:szCs w:val="24"/>
        </w:rPr>
        <w:t>skill in reviewing the state of research in both universities and polytechnics</w:t>
      </w:r>
      <w:r>
        <w:rPr>
          <w:rFonts w:ascii="Times New Roman" w:eastAsia="Calibri" w:hAnsi="Times New Roman" w:cs="Times New Roman"/>
          <w:sz w:val="24"/>
          <w:szCs w:val="24"/>
        </w:rPr>
        <w:t xml:space="preserve">. Majority of the respondents in universities </w:t>
      </w:r>
      <w:r>
        <w:rPr>
          <w:rFonts w:ascii="Times New Roman" w:hAnsi="Times New Roman" w:cs="Times New Roman"/>
          <w:sz w:val="24"/>
          <w:szCs w:val="24"/>
        </w:rPr>
        <w:t xml:space="preserve">find it difficult to formulate specific research questions/hypotheses </w:t>
      </w:r>
      <w:r>
        <w:rPr>
          <w:rFonts w:ascii="Times New Roman" w:eastAsia="Calibri" w:hAnsi="Times New Roman" w:cs="Times New Roman"/>
          <w:sz w:val="24"/>
          <w:szCs w:val="24"/>
        </w:rPr>
        <w:t xml:space="preserve">(𝑥̅=3.37) and they are </w:t>
      </w:r>
      <w:r>
        <w:rPr>
          <w:rFonts w:ascii="Times New Roman" w:hAnsi="Times New Roman" w:cs="Times New Roman"/>
          <w:sz w:val="24"/>
          <w:szCs w:val="24"/>
        </w:rPr>
        <w:t>able to plan a research study</w:t>
      </w:r>
      <w:r>
        <w:rPr>
          <w:rFonts w:ascii="Times New Roman" w:eastAsia="Calibri" w:hAnsi="Times New Roman" w:cs="Times New Roman"/>
          <w:sz w:val="24"/>
          <w:szCs w:val="24"/>
        </w:rPr>
        <w:t xml:space="preserve"> (𝑥̅=3.28) while the least of the respondents were </w:t>
      </w:r>
      <w:r>
        <w:rPr>
          <w:rFonts w:ascii="Times New Roman" w:hAnsi="Times New Roman" w:cs="Times New Roman"/>
          <w:sz w:val="24"/>
          <w:szCs w:val="24"/>
        </w:rPr>
        <w:t xml:space="preserve">very familiar with different research methods in their subject area </w:t>
      </w:r>
      <w:r>
        <w:rPr>
          <w:rFonts w:ascii="Times New Roman" w:eastAsia="Calibri" w:hAnsi="Times New Roman" w:cs="Times New Roman"/>
          <w:sz w:val="24"/>
          <w:szCs w:val="24"/>
        </w:rPr>
        <w:t xml:space="preserve">(𝑥̅=1.94). Most of the respondents in polytechnics also </w:t>
      </w:r>
      <w:r>
        <w:rPr>
          <w:rFonts w:ascii="Times New Roman" w:hAnsi="Times New Roman" w:cs="Times New Roman"/>
          <w:sz w:val="24"/>
          <w:szCs w:val="24"/>
        </w:rPr>
        <w:t>find it difficult to formulate specific research questions/hypotheses</w:t>
      </w:r>
      <w:r>
        <w:rPr>
          <w:rFonts w:ascii="Times New Roman" w:eastAsia="Calibri" w:hAnsi="Times New Roman" w:cs="Times New Roman"/>
          <w:sz w:val="24"/>
          <w:szCs w:val="24"/>
        </w:rPr>
        <w:t xml:space="preserve"> (𝑥̅=3.16) and </w:t>
      </w:r>
      <w:r>
        <w:rPr>
          <w:rFonts w:ascii="Times New Roman" w:hAnsi="Times New Roman" w:cs="Times New Roman"/>
          <w:sz w:val="24"/>
          <w:szCs w:val="24"/>
        </w:rPr>
        <w:t xml:space="preserve">know how to conduct a targeted search of the state of research on a specific topic </w:t>
      </w:r>
      <w:r>
        <w:rPr>
          <w:rFonts w:ascii="Times New Roman" w:eastAsia="Calibri" w:hAnsi="Times New Roman" w:cs="Times New Roman"/>
          <w:sz w:val="24"/>
          <w:szCs w:val="24"/>
        </w:rPr>
        <w:t xml:space="preserve">(𝑥̅=3.14). The least of the respondents in polytechnics were </w:t>
      </w:r>
      <w:r>
        <w:rPr>
          <w:rFonts w:ascii="Times New Roman" w:hAnsi="Times New Roman" w:cs="Times New Roman"/>
          <w:sz w:val="24"/>
          <w:szCs w:val="24"/>
        </w:rPr>
        <w:t>able to adequately relate their research findings to key theories in the subject area</w:t>
      </w:r>
      <w:r>
        <w:rPr>
          <w:rFonts w:ascii="Times New Roman" w:eastAsia="Calibri" w:hAnsi="Times New Roman" w:cs="Times New Roman"/>
          <w:sz w:val="24"/>
          <w:szCs w:val="24"/>
        </w:rPr>
        <w:t xml:space="preserve"> (𝑥̅=1.83).</w:t>
      </w:r>
    </w:p>
    <w:p w:rsidR="00C90335" w:rsidRDefault="00C90335" w:rsidP="00C90335">
      <w:pPr>
        <w:spacing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In order to determine the level of research competence of the librarians in the universities and polytechnics, a test of norm was conducted. There are twenty-five statements in the scale used to measure research competence and four response formats (Strongly Agree, Agree, Disagree and Strongly Disagree). The twenty-five statements were multiplied by the four measures, which gives a score of 100. The division of 100 by 3 gives 33.3. </w:t>
      </w:r>
    </w:p>
    <w:p w:rsidR="00C90335" w:rsidRDefault="00C90335" w:rsidP="00C90335">
      <w:pPr>
        <w:spacing w:line="360" w:lineRule="auto"/>
        <w:jc w:val="both"/>
        <w:rPr>
          <w:rFonts w:ascii="Times New Roman" w:eastAsia="SimSun" w:hAnsi="Times New Roman" w:cs="Times New Roman"/>
          <w:sz w:val="24"/>
          <w:szCs w:val="24"/>
        </w:rPr>
      </w:pPr>
      <w:r>
        <w:rPr>
          <w:rFonts w:ascii="Times New Roman" w:eastAsia="Calibri" w:hAnsi="Times New Roman" w:cs="Times New Roman"/>
          <w:b/>
          <w:bCs/>
          <w:sz w:val="24"/>
          <w:szCs w:val="24"/>
        </w:rPr>
        <w:t xml:space="preserve">Table 4.11: Test of Norm showing the level of research competence of librarians </w:t>
      </w:r>
    </w:p>
    <w:tbl>
      <w:tblPr>
        <w:tblStyle w:val="TableGrid"/>
        <w:tblW w:w="0" w:type="auto"/>
        <w:tblLook w:val="04A0" w:firstRow="1" w:lastRow="0" w:firstColumn="1" w:lastColumn="0" w:noHBand="0" w:noVBand="1"/>
      </w:tblPr>
      <w:tblGrid>
        <w:gridCol w:w="1994"/>
        <w:gridCol w:w="2501"/>
        <w:gridCol w:w="2430"/>
        <w:gridCol w:w="2340"/>
      </w:tblGrid>
      <w:tr w:rsidR="00C90335" w:rsidRPr="00C90335" w:rsidTr="00C90335">
        <w:tc>
          <w:tcPr>
            <w:tcW w:w="1994" w:type="dxa"/>
            <w:tcBorders>
              <w:top w:val="single" w:sz="4" w:space="0" w:color="000000"/>
              <w:left w:val="single" w:sz="4" w:space="0" w:color="000000"/>
              <w:bottom w:val="single" w:sz="4" w:space="0" w:color="000000"/>
              <w:right w:val="single" w:sz="4" w:space="0" w:color="000000"/>
            </w:tcBorders>
          </w:tcPr>
          <w:p w:rsidR="00C90335" w:rsidRPr="00C90335" w:rsidRDefault="00C90335" w:rsidP="00C90335">
            <w:pPr>
              <w:rPr>
                <w:rFonts w:eastAsia="Calibri"/>
                <w:b/>
                <w:sz w:val="18"/>
                <w:szCs w:val="18"/>
              </w:rPr>
            </w:pPr>
            <w:r w:rsidRPr="00C90335">
              <w:rPr>
                <w:rFonts w:eastAsia="Calibri"/>
                <w:b/>
                <w:sz w:val="18"/>
                <w:szCs w:val="18"/>
              </w:rPr>
              <w:t>Scale</w:t>
            </w:r>
          </w:p>
        </w:tc>
        <w:tc>
          <w:tcPr>
            <w:tcW w:w="4931" w:type="dxa"/>
            <w:gridSpan w:val="2"/>
            <w:tcBorders>
              <w:top w:val="single" w:sz="4" w:space="0" w:color="000000"/>
              <w:left w:val="single" w:sz="4" w:space="0" w:color="000000"/>
              <w:bottom w:val="single" w:sz="4" w:space="0" w:color="000000"/>
              <w:right w:val="single" w:sz="4" w:space="0" w:color="000000"/>
            </w:tcBorders>
          </w:tcPr>
          <w:p w:rsidR="00C90335" w:rsidRPr="00C90335" w:rsidRDefault="00C90335" w:rsidP="00C90335">
            <w:pPr>
              <w:jc w:val="center"/>
              <w:rPr>
                <w:rFonts w:eastAsia="Calibri"/>
                <w:b/>
                <w:sz w:val="18"/>
                <w:szCs w:val="18"/>
              </w:rPr>
            </w:pPr>
            <w:r w:rsidRPr="00C90335">
              <w:rPr>
                <w:rFonts w:eastAsia="Calibri"/>
                <w:b/>
                <w:sz w:val="18"/>
                <w:szCs w:val="18"/>
              </w:rPr>
              <w:t>Range</w:t>
            </w:r>
          </w:p>
          <w:p w:rsidR="00C90335" w:rsidRPr="00C90335" w:rsidRDefault="00C90335" w:rsidP="00C90335">
            <w:pPr>
              <w:rPr>
                <w:rFonts w:eastAsia="Calibri"/>
                <w:b/>
                <w:sz w:val="18"/>
                <w:szCs w:val="18"/>
              </w:rPr>
            </w:pPr>
            <w:r w:rsidRPr="00C90335">
              <w:rPr>
                <w:rFonts w:eastAsia="Calibri"/>
                <w:b/>
                <w:sz w:val="18"/>
                <w:szCs w:val="18"/>
              </w:rPr>
              <w:t>Universities                                Polytechnics</w:t>
            </w:r>
          </w:p>
        </w:tc>
        <w:tc>
          <w:tcPr>
            <w:tcW w:w="2340" w:type="dxa"/>
            <w:tcBorders>
              <w:top w:val="single" w:sz="4" w:space="0" w:color="000000"/>
              <w:left w:val="single" w:sz="4" w:space="0" w:color="000000"/>
              <w:bottom w:val="single" w:sz="4" w:space="0" w:color="000000"/>
              <w:right w:val="single" w:sz="4" w:space="0" w:color="000000"/>
            </w:tcBorders>
          </w:tcPr>
          <w:p w:rsidR="00C90335" w:rsidRPr="00C90335" w:rsidRDefault="00C90335" w:rsidP="00C90335">
            <w:pPr>
              <w:jc w:val="center"/>
              <w:rPr>
                <w:rFonts w:eastAsia="Calibri"/>
                <w:b/>
                <w:sz w:val="18"/>
                <w:szCs w:val="18"/>
              </w:rPr>
            </w:pPr>
            <w:r w:rsidRPr="00C90335">
              <w:rPr>
                <w:rFonts w:eastAsia="Calibri"/>
                <w:b/>
                <w:sz w:val="18"/>
                <w:szCs w:val="18"/>
              </w:rPr>
              <w:t>Level</w:t>
            </w:r>
          </w:p>
        </w:tc>
      </w:tr>
      <w:tr w:rsidR="00C90335" w:rsidRPr="00C90335" w:rsidTr="00C90335">
        <w:tc>
          <w:tcPr>
            <w:tcW w:w="1994" w:type="dxa"/>
            <w:tcBorders>
              <w:top w:val="single" w:sz="4" w:space="0" w:color="000000"/>
              <w:left w:val="single" w:sz="4" w:space="0" w:color="000000"/>
              <w:bottom w:val="single" w:sz="4" w:space="0" w:color="000000"/>
              <w:right w:val="single" w:sz="4" w:space="0" w:color="000000"/>
            </w:tcBorders>
          </w:tcPr>
          <w:p w:rsidR="00C90335" w:rsidRPr="00C90335" w:rsidRDefault="00C90335" w:rsidP="00C90335">
            <w:pPr>
              <w:jc w:val="center"/>
              <w:rPr>
                <w:rFonts w:eastAsia="Calibri"/>
                <w:sz w:val="18"/>
                <w:szCs w:val="18"/>
              </w:rPr>
            </w:pPr>
            <w:r w:rsidRPr="00C90335">
              <w:rPr>
                <w:rFonts w:eastAsia="Calibri"/>
                <w:sz w:val="18"/>
                <w:szCs w:val="18"/>
              </w:rPr>
              <w:t>“1 – 33.3”</w:t>
            </w:r>
          </w:p>
        </w:tc>
        <w:tc>
          <w:tcPr>
            <w:tcW w:w="2501" w:type="dxa"/>
            <w:tcBorders>
              <w:top w:val="single" w:sz="4" w:space="0" w:color="000000"/>
              <w:left w:val="single" w:sz="4" w:space="0" w:color="000000"/>
              <w:bottom w:val="single" w:sz="4" w:space="0" w:color="000000"/>
              <w:right w:val="single" w:sz="4" w:space="0" w:color="auto"/>
            </w:tcBorders>
          </w:tcPr>
          <w:p w:rsidR="00C90335" w:rsidRPr="00C90335" w:rsidRDefault="00C90335" w:rsidP="00C90335">
            <w:pPr>
              <w:jc w:val="center"/>
              <w:rPr>
                <w:rFonts w:eastAsia="Calibri"/>
                <w:sz w:val="18"/>
                <w:szCs w:val="18"/>
              </w:rPr>
            </w:pPr>
          </w:p>
        </w:tc>
        <w:tc>
          <w:tcPr>
            <w:tcW w:w="2430" w:type="dxa"/>
            <w:tcBorders>
              <w:top w:val="single" w:sz="4" w:space="0" w:color="000000"/>
              <w:left w:val="nil"/>
              <w:bottom w:val="single" w:sz="4" w:space="0" w:color="000000"/>
              <w:right w:val="single" w:sz="4" w:space="0" w:color="000000"/>
            </w:tcBorders>
          </w:tcPr>
          <w:p w:rsidR="00C90335" w:rsidRPr="00C90335" w:rsidRDefault="00C90335" w:rsidP="00C90335">
            <w:pPr>
              <w:jc w:val="center"/>
              <w:rPr>
                <w:rFonts w:eastAsia="Calibri"/>
                <w:sz w:val="18"/>
                <w:szCs w:val="18"/>
              </w:rPr>
            </w:pPr>
          </w:p>
        </w:tc>
        <w:tc>
          <w:tcPr>
            <w:tcW w:w="2340" w:type="dxa"/>
            <w:tcBorders>
              <w:top w:val="single" w:sz="4" w:space="0" w:color="000000"/>
              <w:left w:val="single" w:sz="4" w:space="0" w:color="000000"/>
              <w:bottom w:val="single" w:sz="4" w:space="0" w:color="000000"/>
              <w:right w:val="single" w:sz="4" w:space="0" w:color="000000"/>
            </w:tcBorders>
          </w:tcPr>
          <w:p w:rsidR="00C90335" w:rsidRPr="00C90335" w:rsidRDefault="00C90335" w:rsidP="00C90335">
            <w:pPr>
              <w:jc w:val="center"/>
              <w:rPr>
                <w:rFonts w:eastAsia="Calibri"/>
                <w:sz w:val="18"/>
                <w:szCs w:val="18"/>
              </w:rPr>
            </w:pPr>
            <w:r w:rsidRPr="00C90335">
              <w:rPr>
                <w:rFonts w:eastAsia="Calibri"/>
                <w:sz w:val="18"/>
                <w:szCs w:val="18"/>
              </w:rPr>
              <w:t>Low</w:t>
            </w:r>
          </w:p>
        </w:tc>
      </w:tr>
      <w:tr w:rsidR="00C90335" w:rsidRPr="00C90335" w:rsidTr="00C90335">
        <w:tc>
          <w:tcPr>
            <w:tcW w:w="1994" w:type="dxa"/>
            <w:tcBorders>
              <w:top w:val="single" w:sz="4" w:space="0" w:color="000000"/>
              <w:left w:val="single" w:sz="4" w:space="0" w:color="000000"/>
              <w:bottom w:val="single" w:sz="4" w:space="0" w:color="000000"/>
              <w:right w:val="single" w:sz="4" w:space="0" w:color="000000"/>
            </w:tcBorders>
          </w:tcPr>
          <w:p w:rsidR="00C90335" w:rsidRPr="00C90335" w:rsidRDefault="00C90335" w:rsidP="00C90335">
            <w:pPr>
              <w:jc w:val="center"/>
              <w:rPr>
                <w:rFonts w:eastAsia="Calibri"/>
                <w:sz w:val="18"/>
                <w:szCs w:val="18"/>
              </w:rPr>
            </w:pPr>
            <w:r w:rsidRPr="00C90335">
              <w:rPr>
                <w:rFonts w:eastAsia="Calibri"/>
                <w:sz w:val="18"/>
                <w:szCs w:val="18"/>
              </w:rPr>
              <w:t>“33.4 – 66.6”</w:t>
            </w:r>
          </w:p>
        </w:tc>
        <w:tc>
          <w:tcPr>
            <w:tcW w:w="2501" w:type="dxa"/>
            <w:tcBorders>
              <w:top w:val="single" w:sz="4" w:space="0" w:color="000000"/>
              <w:left w:val="single" w:sz="4" w:space="0" w:color="000000"/>
              <w:bottom w:val="single" w:sz="4" w:space="0" w:color="000000"/>
              <w:right w:val="single" w:sz="4" w:space="0" w:color="auto"/>
            </w:tcBorders>
          </w:tcPr>
          <w:p w:rsidR="00C90335" w:rsidRPr="00C90335" w:rsidRDefault="00C90335" w:rsidP="00C90335">
            <w:pPr>
              <w:jc w:val="center"/>
              <w:rPr>
                <w:rFonts w:eastAsia="Calibri"/>
                <w:b/>
                <w:sz w:val="18"/>
                <w:szCs w:val="18"/>
              </w:rPr>
            </w:pPr>
            <w:r w:rsidRPr="00C90335">
              <w:rPr>
                <w:rFonts w:eastAsia="Calibri"/>
                <w:b/>
                <w:sz w:val="18"/>
                <w:szCs w:val="18"/>
              </w:rPr>
              <w:t>65.78</w:t>
            </w:r>
          </w:p>
        </w:tc>
        <w:tc>
          <w:tcPr>
            <w:tcW w:w="2430" w:type="dxa"/>
            <w:tcBorders>
              <w:top w:val="single" w:sz="4" w:space="0" w:color="000000"/>
              <w:left w:val="nil"/>
              <w:bottom w:val="single" w:sz="4" w:space="0" w:color="000000"/>
              <w:right w:val="single" w:sz="4" w:space="0" w:color="000000"/>
            </w:tcBorders>
          </w:tcPr>
          <w:p w:rsidR="00C90335" w:rsidRPr="00C90335" w:rsidRDefault="00C90335" w:rsidP="00C90335">
            <w:pPr>
              <w:jc w:val="center"/>
              <w:rPr>
                <w:rFonts w:eastAsia="Calibri"/>
                <w:b/>
                <w:sz w:val="18"/>
                <w:szCs w:val="18"/>
              </w:rPr>
            </w:pPr>
            <w:r w:rsidRPr="00C90335">
              <w:rPr>
                <w:rFonts w:eastAsia="Calibri"/>
                <w:b/>
                <w:sz w:val="18"/>
                <w:szCs w:val="18"/>
              </w:rPr>
              <w:t>62.19</w:t>
            </w:r>
          </w:p>
        </w:tc>
        <w:tc>
          <w:tcPr>
            <w:tcW w:w="2340" w:type="dxa"/>
            <w:tcBorders>
              <w:top w:val="single" w:sz="4" w:space="0" w:color="000000"/>
              <w:left w:val="single" w:sz="4" w:space="0" w:color="000000"/>
              <w:bottom w:val="single" w:sz="4" w:space="0" w:color="000000"/>
              <w:right w:val="single" w:sz="4" w:space="0" w:color="000000"/>
            </w:tcBorders>
          </w:tcPr>
          <w:p w:rsidR="00C90335" w:rsidRPr="00C90335" w:rsidRDefault="00C90335" w:rsidP="00C90335">
            <w:pPr>
              <w:jc w:val="center"/>
              <w:rPr>
                <w:rFonts w:eastAsia="Calibri"/>
                <w:b/>
                <w:sz w:val="18"/>
                <w:szCs w:val="18"/>
              </w:rPr>
            </w:pPr>
            <w:r w:rsidRPr="00C90335">
              <w:rPr>
                <w:rFonts w:eastAsia="Calibri"/>
                <w:b/>
                <w:sz w:val="18"/>
                <w:szCs w:val="18"/>
              </w:rPr>
              <w:t>Moderate</w:t>
            </w:r>
          </w:p>
        </w:tc>
      </w:tr>
      <w:tr w:rsidR="00C90335" w:rsidRPr="00C90335" w:rsidTr="00C90335">
        <w:trPr>
          <w:trHeight w:val="485"/>
        </w:trPr>
        <w:tc>
          <w:tcPr>
            <w:tcW w:w="1994" w:type="dxa"/>
            <w:tcBorders>
              <w:top w:val="single" w:sz="4" w:space="0" w:color="000000"/>
              <w:left w:val="single" w:sz="4" w:space="0" w:color="000000"/>
              <w:bottom w:val="single" w:sz="4" w:space="0" w:color="000000"/>
              <w:right w:val="single" w:sz="4" w:space="0" w:color="000000"/>
            </w:tcBorders>
          </w:tcPr>
          <w:p w:rsidR="00C90335" w:rsidRPr="00C90335" w:rsidRDefault="00C90335" w:rsidP="00C90335">
            <w:pPr>
              <w:jc w:val="center"/>
              <w:rPr>
                <w:rFonts w:eastAsia="Calibri"/>
                <w:sz w:val="18"/>
                <w:szCs w:val="18"/>
              </w:rPr>
            </w:pPr>
            <w:r w:rsidRPr="00C90335">
              <w:rPr>
                <w:rFonts w:eastAsia="Calibri"/>
                <w:sz w:val="18"/>
                <w:szCs w:val="18"/>
              </w:rPr>
              <w:t>“66.7 - 100”</w:t>
            </w:r>
          </w:p>
        </w:tc>
        <w:tc>
          <w:tcPr>
            <w:tcW w:w="2501" w:type="dxa"/>
            <w:tcBorders>
              <w:top w:val="single" w:sz="4" w:space="0" w:color="000000"/>
              <w:left w:val="single" w:sz="4" w:space="0" w:color="000000"/>
              <w:bottom w:val="single" w:sz="4" w:space="0" w:color="000000"/>
              <w:right w:val="single" w:sz="4" w:space="0" w:color="auto"/>
            </w:tcBorders>
          </w:tcPr>
          <w:p w:rsidR="00C90335" w:rsidRPr="00C90335" w:rsidRDefault="00C90335" w:rsidP="00C90335">
            <w:pPr>
              <w:rPr>
                <w:rFonts w:eastAsia="Calibri"/>
                <w:sz w:val="18"/>
                <w:szCs w:val="18"/>
              </w:rPr>
            </w:pPr>
          </w:p>
        </w:tc>
        <w:tc>
          <w:tcPr>
            <w:tcW w:w="2430" w:type="dxa"/>
            <w:tcBorders>
              <w:top w:val="single" w:sz="4" w:space="0" w:color="000000"/>
              <w:left w:val="nil"/>
              <w:bottom w:val="single" w:sz="4" w:space="0" w:color="000000"/>
              <w:right w:val="single" w:sz="4" w:space="0" w:color="000000"/>
            </w:tcBorders>
          </w:tcPr>
          <w:p w:rsidR="00C90335" w:rsidRPr="00C90335" w:rsidRDefault="00C90335" w:rsidP="00C90335">
            <w:pPr>
              <w:ind w:left="277"/>
              <w:rPr>
                <w:rFonts w:eastAsia="Calibri"/>
                <w:sz w:val="18"/>
                <w:szCs w:val="18"/>
              </w:rPr>
            </w:pPr>
          </w:p>
        </w:tc>
        <w:tc>
          <w:tcPr>
            <w:tcW w:w="2340" w:type="dxa"/>
            <w:tcBorders>
              <w:top w:val="single" w:sz="4" w:space="0" w:color="000000"/>
              <w:left w:val="single" w:sz="4" w:space="0" w:color="000000"/>
              <w:bottom w:val="single" w:sz="4" w:space="0" w:color="000000"/>
              <w:right w:val="single" w:sz="4" w:space="0" w:color="000000"/>
            </w:tcBorders>
          </w:tcPr>
          <w:p w:rsidR="00C90335" w:rsidRPr="00C90335" w:rsidRDefault="00C90335" w:rsidP="00C90335">
            <w:pPr>
              <w:jc w:val="center"/>
              <w:rPr>
                <w:rFonts w:eastAsia="Calibri"/>
                <w:sz w:val="18"/>
                <w:szCs w:val="18"/>
              </w:rPr>
            </w:pPr>
            <w:r w:rsidRPr="00C90335">
              <w:rPr>
                <w:rFonts w:eastAsia="Calibri"/>
                <w:sz w:val="18"/>
                <w:szCs w:val="18"/>
              </w:rPr>
              <w:t>High</w:t>
            </w:r>
          </w:p>
        </w:tc>
      </w:tr>
    </w:tbl>
    <w:p w:rsidR="00C90335" w:rsidRDefault="00C90335" w:rsidP="00C90335">
      <w:pPr>
        <w:tabs>
          <w:tab w:val="left" w:pos="2178"/>
        </w:tabs>
        <w:sectPr w:rsidR="00C90335" w:rsidSect="00A021CB">
          <w:pgSz w:w="15840" w:h="12240" w:orient="landscape"/>
          <w:pgMar w:top="1440" w:right="1440" w:bottom="1440" w:left="1440" w:header="720" w:footer="720" w:gutter="0"/>
          <w:cols w:space="720"/>
          <w:docGrid w:linePitch="360"/>
        </w:sectPr>
      </w:pPr>
    </w:p>
    <w:p w:rsidR="000A3DDA" w:rsidRDefault="000A3DDA" w:rsidP="000A3DDA">
      <w:pPr>
        <w:spacing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Table 4.11 showed that the librarians in tertiary institutions possessed </w:t>
      </w:r>
      <w:bookmarkStart w:id="0" w:name="_Hlk192284163"/>
      <w:r>
        <w:rPr>
          <w:rFonts w:ascii="Times New Roman" w:eastAsia="Calibri" w:hAnsi="Times New Roman" w:cs="Times New Roman"/>
          <w:sz w:val="24"/>
          <w:szCs w:val="24"/>
        </w:rPr>
        <w:t xml:space="preserve">a moderate level of research competence </w:t>
      </w:r>
      <w:bookmarkEnd w:id="0"/>
      <w:r>
        <w:rPr>
          <w:rFonts w:ascii="Times New Roman" w:eastAsia="Calibri" w:hAnsi="Times New Roman" w:cs="Times New Roman"/>
          <w:sz w:val="24"/>
          <w:szCs w:val="24"/>
        </w:rPr>
        <w:t xml:space="preserve">as reflected by the overall mean values </w:t>
      </w:r>
      <w:bookmarkStart w:id="1" w:name="_Hlk192284132"/>
      <w:r>
        <w:rPr>
          <w:rFonts w:ascii="Times New Roman" w:eastAsia="Calibri" w:hAnsi="Times New Roman" w:cs="Times New Roman"/>
          <w:sz w:val="24"/>
          <w:szCs w:val="24"/>
        </w:rPr>
        <w:t xml:space="preserve">in the universities (𝑥̅=65.78) and polytechnics (𝑥̅=62.19). </w:t>
      </w:r>
    </w:p>
    <w:bookmarkEnd w:id="1"/>
    <w:p w:rsidR="000A3DDA" w:rsidRDefault="000A3DDA" w:rsidP="000A3DDA">
      <w:pPr>
        <w:pStyle w:val="NoSpacing"/>
        <w:spacing w:line="36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rPr>
        <w:t>4.5 Test of the Hypotheses</w:t>
      </w:r>
    </w:p>
    <w:p w:rsidR="000A3DDA" w:rsidRDefault="000A3DDA" w:rsidP="000A3DDA">
      <w:pPr>
        <w:pStyle w:val="ListParagraph"/>
        <w:spacing w:line="360" w:lineRule="auto"/>
        <w:ind w:left="0"/>
        <w:jc w:val="both"/>
        <w:rPr>
          <w:rFonts w:ascii="Times New Roman" w:eastAsia="Calibri" w:hAnsi="Times New Roman" w:cs="Times New Roman"/>
          <w:b/>
          <w:bCs/>
          <w:sz w:val="24"/>
          <w:szCs w:val="24"/>
        </w:rPr>
      </w:pPr>
      <w:r>
        <w:rPr>
          <w:rFonts w:ascii="Times New Roman" w:hAnsi="Times New Roman" w:cs="Times New Roman"/>
          <w:b/>
          <w:sz w:val="24"/>
          <w:szCs w:val="24"/>
        </w:rPr>
        <w:t xml:space="preserve">4.5.1 </w:t>
      </w:r>
      <w:r>
        <w:rPr>
          <w:rFonts w:ascii="Times New Roman" w:eastAsia="Calibri" w:hAnsi="Times New Roman" w:cs="Times New Roman"/>
          <w:b/>
          <w:bCs/>
          <w:sz w:val="24"/>
          <w:szCs w:val="24"/>
        </w:rPr>
        <w:t>There is no significant relationship between emotional intelligence and research competence of the librarians in universities and polytechnics.</w:t>
      </w:r>
    </w:p>
    <w:p w:rsidR="000A3DDA" w:rsidRDefault="000A3DDA" w:rsidP="000A3DDA">
      <w:pPr>
        <w:pStyle w:val="NoSpacing"/>
        <w:spacing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Table 4.1</w:t>
      </w:r>
      <w:r>
        <w:rPr>
          <w:rFonts w:ascii="Times New Roman" w:eastAsia="Calibri" w:hAnsi="Times New Roman" w:cs="Times New Roman"/>
          <w:sz w:val="24"/>
          <w:szCs w:val="24"/>
          <w:lang w:val="en-US"/>
        </w:rPr>
        <w:t>2</w:t>
      </w:r>
      <w:r>
        <w:rPr>
          <w:rFonts w:ascii="Times New Roman" w:eastAsia="Calibri" w:hAnsi="Times New Roman" w:cs="Times New Roman"/>
          <w:sz w:val="24"/>
          <w:szCs w:val="24"/>
        </w:rPr>
        <w:t xml:space="preserve"> shows the correlation between </w:t>
      </w:r>
      <w:r>
        <w:rPr>
          <w:rFonts w:ascii="Times New Roman" w:eastAsia="Calibri" w:hAnsi="Times New Roman" w:cs="Times New Roman"/>
          <w:bCs/>
          <w:sz w:val="24"/>
          <w:szCs w:val="24"/>
        </w:rPr>
        <w:t>emotional intelligence and research competence of the librarians in universities and polytechnics</w:t>
      </w:r>
      <w:r>
        <w:rPr>
          <w:rFonts w:ascii="Times New Roman" w:eastAsia="Calibri" w:hAnsi="Times New Roman" w:cs="Times New Roman"/>
          <w:sz w:val="24"/>
          <w:szCs w:val="24"/>
        </w:rPr>
        <w:t>.</w:t>
      </w:r>
    </w:p>
    <w:p w:rsidR="000A3DDA" w:rsidRDefault="000A3DDA" w:rsidP="000A3DDA">
      <w:pPr>
        <w:pStyle w:val="NoSpacing"/>
        <w:spacing w:line="360" w:lineRule="auto"/>
        <w:jc w:val="both"/>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rPr>
        <w:t>Table 4.1</w:t>
      </w:r>
      <w:r>
        <w:rPr>
          <w:rFonts w:ascii="Times New Roman" w:eastAsia="Calibri" w:hAnsi="Times New Roman" w:cs="Times New Roman"/>
          <w:b/>
          <w:bCs/>
          <w:sz w:val="24"/>
          <w:szCs w:val="24"/>
          <w:lang w:val="en-US"/>
        </w:rPr>
        <w:t>2</w:t>
      </w:r>
      <w:r>
        <w:rPr>
          <w:rFonts w:ascii="Times New Roman" w:eastAsia="Calibri" w:hAnsi="Times New Roman" w:cs="Times New Roman"/>
          <w:b/>
          <w:bCs/>
          <w:sz w:val="24"/>
          <w:szCs w:val="24"/>
        </w:rPr>
        <w:t xml:space="preserve">: Relationship between emotional intelligence and research competence of librarians </w:t>
      </w:r>
    </w:p>
    <w:tbl>
      <w:tblPr>
        <w:tblStyle w:val="TableGrid"/>
        <w:tblW w:w="9717" w:type="dxa"/>
        <w:jc w:val="center"/>
        <w:tblLook w:val="04A0" w:firstRow="1" w:lastRow="0" w:firstColumn="1" w:lastColumn="0" w:noHBand="0" w:noVBand="1"/>
      </w:tblPr>
      <w:tblGrid>
        <w:gridCol w:w="1567"/>
        <w:gridCol w:w="2090"/>
        <w:gridCol w:w="876"/>
        <w:gridCol w:w="1203"/>
        <w:gridCol w:w="599"/>
        <w:gridCol w:w="680"/>
        <w:gridCol w:w="796"/>
        <w:gridCol w:w="756"/>
        <w:gridCol w:w="1150"/>
      </w:tblGrid>
      <w:tr w:rsidR="000A3DDA" w:rsidRPr="000A3DDA" w:rsidTr="000A3DDA">
        <w:trPr>
          <w:trHeight w:val="647"/>
          <w:jc w:val="center"/>
        </w:trPr>
        <w:tc>
          <w:tcPr>
            <w:tcW w:w="1567" w:type="dxa"/>
            <w:tcBorders>
              <w:top w:val="single" w:sz="4" w:space="0" w:color="000000"/>
              <w:left w:val="single" w:sz="4" w:space="0" w:color="000000"/>
              <w:bottom w:val="single" w:sz="4" w:space="0" w:color="000000"/>
              <w:right w:val="single" w:sz="4" w:space="0" w:color="000000"/>
            </w:tcBorders>
            <w:vAlign w:val="center"/>
          </w:tcPr>
          <w:p w:rsidR="000A3DDA" w:rsidRPr="000A3DDA" w:rsidRDefault="000A3DDA" w:rsidP="000A3DDA">
            <w:pPr>
              <w:jc w:val="both"/>
              <w:rPr>
                <w:rFonts w:eastAsia="Calibri"/>
                <w:b/>
                <w:sz w:val="18"/>
                <w:szCs w:val="18"/>
              </w:rPr>
            </w:pPr>
            <w:r w:rsidRPr="000A3DDA">
              <w:rPr>
                <w:rFonts w:eastAsia="Calibri"/>
                <w:b/>
                <w:sz w:val="18"/>
                <w:szCs w:val="18"/>
              </w:rPr>
              <w:t>Institution</w:t>
            </w:r>
          </w:p>
        </w:tc>
        <w:tc>
          <w:tcPr>
            <w:tcW w:w="2090" w:type="dxa"/>
            <w:tcBorders>
              <w:top w:val="single" w:sz="4" w:space="0" w:color="000000"/>
              <w:left w:val="single" w:sz="4" w:space="0" w:color="000000"/>
              <w:bottom w:val="single" w:sz="4" w:space="0" w:color="000000"/>
              <w:right w:val="single" w:sz="4" w:space="0" w:color="000000"/>
            </w:tcBorders>
            <w:vAlign w:val="center"/>
          </w:tcPr>
          <w:p w:rsidR="000A3DDA" w:rsidRPr="000A3DDA" w:rsidRDefault="000A3DDA" w:rsidP="000A3DDA">
            <w:pPr>
              <w:jc w:val="both"/>
              <w:rPr>
                <w:rFonts w:eastAsia="Calibri"/>
                <w:b/>
                <w:sz w:val="18"/>
                <w:szCs w:val="18"/>
              </w:rPr>
            </w:pPr>
            <w:r w:rsidRPr="000A3DDA">
              <w:rPr>
                <w:rFonts w:eastAsia="Calibri"/>
                <w:b/>
                <w:sz w:val="18"/>
                <w:szCs w:val="18"/>
              </w:rPr>
              <w:t>Variables</w:t>
            </w:r>
          </w:p>
        </w:tc>
        <w:tc>
          <w:tcPr>
            <w:tcW w:w="876" w:type="dxa"/>
            <w:tcBorders>
              <w:top w:val="single" w:sz="4" w:space="0" w:color="000000"/>
              <w:left w:val="single" w:sz="4" w:space="0" w:color="000000"/>
              <w:bottom w:val="single" w:sz="4" w:space="0" w:color="000000"/>
              <w:right w:val="single" w:sz="4" w:space="0" w:color="000000"/>
            </w:tcBorders>
            <w:vAlign w:val="center"/>
          </w:tcPr>
          <w:p w:rsidR="000A3DDA" w:rsidRPr="000A3DDA" w:rsidRDefault="000A3DDA" w:rsidP="000A3DDA">
            <w:pPr>
              <w:jc w:val="both"/>
              <w:rPr>
                <w:rFonts w:eastAsia="Calibri"/>
                <w:b/>
                <w:sz w:val="18"/>
                <w:szCs w:val="18"/>
              </w:rPr>
            </w:pPr>
            <w:r w:rsidRPr="000A3DDA">
              <w:rPr>
                <w:rFonts w:eastAsia="Calibri"/>
                <w:b/>
                <w:sz w:val="18"/>
                <w:szCs w:val="18"/>
              </w:rPr>
              <w:t>Mean</w:t>
            </w:r>
          </w:p>
        </w:tc>
        <w:tc>
          <w:tcPr>
            <w:tcW w:w="1203" w:type="dxa"/>
            <w:tcBorders>
              <w:top w:val="single" w:sz="4" w:space="0" w:color="000000"/>
              <w:left w:val="single" w:sz="4" w:space="0" w:color="000000"/>
              <w:bottom w:val="single" w:sz="4" w:space="0" w:color="000000"/>
              <w:right w:val="single" w:sz="4" w:space="0" w:color="000000"/>
            </w:tcBorders>
            <w:vAlign w:val="center"/>
          </w:tcPr>
          <w:p w:rsidR="000A3DDA" w:rsidRPr="000A3DDA" w:rsidRDefault="000A3DDA" w:rsidP="000A3DDA">
            <w:pPr>
              <w:jc w:val="both"/>
              <w:rPr>
                <w:rFonts w:eastAsia="Calibri"/>
                <w:b/>
                <w:sz w:val="18"/>
                <w:szCs w:val="18"/>
              </w:rPr>
            </w:pPr>
            <w:r w:rsidRPr="000A3DDA">
              <w:rPr>
                <w:rFonts w:eastAsia="Calibri"/>
                <w:b/>
                <w:sz w:val="18"/>
                <w:szCs w:val="18"/>
              </w:rPr>
              <w:t>Std. Deviation</w:t>
            </w:r>
          </w:p>
        </w:tc>
        <w:tc>
          <w:tcPr>
            <w:tcW w:w="599" w:type="dxa"/>
            <w:tcBorders>
              <w:top w:val="single" w:sz="4" w:space="0" w:color="000000"/>
              <w:left w:val="single" w:sz="4" w:space="0" w:color="000000"/>
              <w:bottom w:val="single" w:sz="4" w:space="0" w:color="000000"/>
              <w:right w:val="single" w:sz="4" w:space="0" w:color="000000"/>
            </w:tcBorders>
            <w:vAlign w:val="center"/>
          </w:tcPr>
          <w:p w:rsidR="000A3DDA" w:rsidRPr="000A3DDA" w:rsidRDefault="000A3DDA" w:rsidP="000A3DDA">
            <w:pPr>
              <w:jc w:val="both"/>
              <w:rPr>
                <w:rFonts w:eastAsia="Calibri"/>
                <w:b/>
                <w:sz w:val="18"/>
                <w:szCs w:val="18"/>
              </w:rPr>
            </w:pPr>
            <w:r w:rsidRPr="000A3DDA">
              <w:rPr>
                <w:rFonts w:eastAsia="Calibri"/>
                <w:b/>
                <w:sz w:val="18"/>
                <w:szCs w:val="18"/>
              </w:rPr>
              <w:t>N</w:t>
            </w:r>
          </w:p>
        </w:tc>
        <w:tc>
          <w:tcPr>
            <w:tcW w:w="680" w:type="dxa"/>
            <w:tcBorders>
              <w:top w:val="single" w:sz="4" w:space="0" w:color="000000"/>
              <w:left w:val="single" w:sz="4" w:space="0" w:color="000000"/>
              <w:bottom w:val="single" w:sz="4" w:space="0" w:color="000000"/>
              <w:right w:val="single" w:sz="4" w:space="0" w:color="000000"/>
            </w:tcBorders>
            <w:vAlign w:val="center"/>
          </w:tcPr>
          <w:p w:rsidR="000A3DDA" w:rsidRPr="000A3DDA" w:rsidRDefault="000A3DDA" w:rsidP="000A3DDA">
            <w:pPr>
              <w:jc w:val="both"/>
              <w:rPr>
                <w:rFonts w:eastAsia="Calibri"/>
                <w:b/>
                <w:sz w:val="18"/>
                <w:szCs w:val="18"/>
              </w:rPr>
            </w:pPr>
            <w:proofErr w:type="spellStart"/>
            <w:r w:rsidRPr="000A3DDA">
              <w:rPr>
                <w:rFonts w:eastAsia="Calibri"/>
                <w:b/>
                <w:sz w:val="18"/>
                <w:szCs w:val="18"/>
              </w:rPr>
              <w:t>Df</w:t>
            </w:r>
            <w:proofErr w:type="spellEnd"/>
          </w:p>
        </w:tc>
        <w:tc>
          <w:tcPr>
            <w:tcW w:w="796" w:type="dxa"/>
            <w:tcBorders>
              <w:top w:val="single" w:sz="4" w:space="0" w:color="000000"/>
              <w:left w:val="single" w:sz="4" w:space="0" w:color="000000"/>
              <w:bottom w:val="single" w:sz="4" w:space="0" w:color="000000"/>
              <w:right w:val="single" w:sz="4" w:space="0" w:color="000000"/>
            </w:tcBorders>
            <w:vAlign w:val="center"/>
          </w:tcPr>
          <w:p w:rsidR="000A3DDA" w:rsidRPr="000A3DDA" w:rsidRDefault="000A3DDA" w:rsidP="000A3DDA">
            <w:pPr>
              <w:jc w:val="both"/>
              <w:rPr>
                <w:rFonts w:eastAsia="Calibri"/>
                <w:b/>
                <w:sz w:val="18"/>
                <w:szCs w:val="18"/>
              </w:rPr>
            </w:pPr>
            <w:r w:rsidRPr="000A3DDA">
              <w:rPr>
                <w:rFonts w:eastAsia="Calibri"/>
                <w:b/>
                <w:sz w:val="18"/>
                <w:szCs w:val="18"/>
              </w:rPr>
              <w:t>R</w:t>
            </w:r>
          </w:p>
        </w:tc>
        <w:tc>
          <w:tcPr>
            <w:tcW w:w="756" w:type="dxa"/>
            <w:tcBorders>
              <w:top w:val="single" w:sz="4" w:space="0" w:color="000000"/>
              <w:left w:val="single" w:sz="4" w:space="0" w:color="000000"/>
              <w:bottom w:val="single" w:sz="4" w:space="0" w:color="000000"/>
              <w:right w:val="single" w:sz="4" w:space="0" w:color="000000"/>
            </w:tcBorders>
            <w:vAlign w:val="center"/>
          </w:tcPr>
          <w:p w:rsidR="000A3DDA" w:rsidRPr="000A3DDA" w:rsidRDefault="000A3DDA" w:rsidP="000A3DDA">
            <w:pPr>
              <w:jc w:val="both"/>
              <w:rPr>
                <w:rFonts w:eastAsia="Calibri"/>
                <w:b/>
                <w:sz w:val="18"/>
                <w:szCs w:val="18"/>
              </w:rPr>
            </w:pPr>
            <w:r w:rsidRPr="000A3DDA">
              <w:rPr>
                <w:rFonts w:eastAsia="Calibri"/>
                <w:b/>
                <w:sz w:val="18"/>
                <w:szCs w:val="18"/>
              </w:rPr>
              <w:t>P</w:t>
            </w:r>
          </w:p>
        </w:tc>
        <w:tc>
          <w:tcPr>
            <w:tcW w:w="1150" w:type="dxa"/>
            <w:tcBorders>
              <w:top w:val="single" w:sz="4" w:space="0" w:color="000000"/>
              <w:left w:val="single" w:sz="4" w:space="0" w:color="000000"/>
              <w:bottom w:val="single" w:sz="4" w:space="0" w:color="000000"/>
              <w:right w:val="single" w:sz="4" w:space="0" w:color="000000"/>
            </w:tcBorders>
            <w:vAlign w:val="center"/>
          </w:tcPr>
          <w:p w:rsidR="000A3DDA" w:rsidRPr="000A3DDA" w:rsidRDefault="000A3DDA" w:rsidP="000A3DDA">
            <w:pPr>
              <w:jc w:val="both"/>
              <w:rPr>
                <w:rFonts w:eastAsia="Calibri"/>
                <w:b/>
                <w:sz w:val="18"/>
                <w:szCs w:val="18"/>
              </w:rPr>
            </w:pPr>
            <w:r w:rsidRPr="000A3DDA">
              <w:rPr>
                <w:rFonts w:eastAsia="Calibri"/>
                <w:b/>
                <w:sz w:val="18"/>
                <w:szCs w:val="18"/>
              </w:rPr>
              <w:t>Remarks</w:t>
            </w:r>
          </w:p>
        </w:tc>
      </w:tr>
      <w:tr w:rsidR="000A3DDA" w:rsidRPr="000A3DDA" w:rsidTr="000A3DDA">
        <w:trPr>
          <w:trHeight w:val="594"/>
          <w:jc w:val="center"/>
        </w:trPr>
        <w:tc>
          <w:tcPr>
            <w:tcW w:w="1567" w:type="dxa"/>
            <w:vMerge w:val="restart"/>
            <w:tcBorders>
              <w:top w:val="nil"/>
              <w:left w:val="single" w:sz="4" w:space="0" w:color="000000"/>
              <w:bottom w:val="single" w:sz="4" w:space="0" w:color="000000"/>
              <w:right w:val="single" w:sz="4" w:space="0" w:color="000000"/>
            </w:tcBorders>
            <w:vAlign w:val="center"/>
          </w:tcPr>
          <w:p w:rsidR="000A3DDA" w:rsidRPr="000A3DDA" w:rsidRDefault="000A3DDA" w:rsidP="000A3DDA">
            <w:pPr>
              <w:jc w:val="both"/>
              <w:rPr>
                <w:rFonts w:eastAsia="Calibri"/>
                <w:b/>
                <w:sz w:val="18"/>
                <w:szCs w:val="18"/>
              </w:rPr>
            </w:pPr>
            <w:r w:rsidRPr="000A3DDA">
              <w:rPr>
                <w:rFonts w:eastAsia="Calibri"/>
                <w:b/>
                <w:sz w:val="18"/>
                <w:szCs w:val="18"/>
              </w:rPr>
              <w:t>Universities</w:t>
            </w:r>
          </w:p>
        </w:tc>
        <w:tc>
          <w:tcPr>
            <w:tcW w:w="2090" w:type="dxa"/>
            <w:tcBorders>
              <w:top w:val="single" w:sz="4" w:space="0" w:color="000000"/>
              <w:left w:val="single" w:sz="4" w:space="0" w:color="000000"/>
              <w:bottom w:val="single" w:sz="4" w:space="0" w:color="000000"/>
              <w:right w:val="single" w:sz="4" w:space="0" w:color="000000"/>
            </w:tcBorders>
            <w:vAlign w:val="center"/>
          </w:tcPr>
          <w:p w:rsidR="000A3DDA" w:rsidRPr="000A3DDA" w:rsidRDefault="000A3DDA" w:rsidP="000A3DDA">
            <w:pPr>
              <w:jc w:val="both"/>
              <w:rPr>
                <w:rFonts w:eastAsia="Calibri"/>
                <w:sz w:val="18"/>
                <w:szCs w:val="18"/>
              </w:rPr>
            </w:pPr>
            <w:r w:rsidRPr="000A3DDA">
              <w:rPr>
                <w:rFonts w:eastAsia="Calibri"/>
                <w:sz w:val="18"/>
                <w:szCs w:val="18"/>
              </w:rPr>
              <w:t>Emotional intelligence</w:t>
            </w:r>
          </w:p>
        </w:tc>
        <w:tc>
          <w:tcPr>
            <w:tcW w:w="876" w:type="dxa"/>
            <w:tcBorders>
              <w:top w:val="single" w:sz="4" w:space="0" w:color="000000"/>
              <w:left w:val="single" w:sz="4" w:space="0" w:color="000000"/>
              <w:bottom w:val="single" w:sz="4" w:space="0" w:color="000000"/>
              <w:right w:val="single" w:sz="4" w:space="0" w:color="000000"/>
            </w:tcBorders>
            <w:vAlign w:val="center"/>
          </w:tcPr>
          <w:p w:rsidR="000A3DDA" w:rsidRPr="000A3DDA" w:rsidRDefault="000A3DDA" w:rsidP="000A3DDA">
            <w:pPr>
              <w:ind w:left="60" w:right="60"/>
              <w:jc w:val="both"/>
              <w:rPr>
                <w:rFonts w:eastAsia="Calibri"/>
                <w:sz w:val="18"/>
                <w:szCs w:val="18"/>
              </w:rPr>
            </w:pPr>
            <w:r w:rsidRPr="000A3DDA">
              <w:rPr>
                <w:rFonts w:eastAsia="Calibri"/>
                <w:sz w:val="18"/>
                <w:szCs w:val="18"/>
              </w:rPr>
              <w:t>50.57</w:t>
            </w:r>
          </w:p>
        </w:tc>
        <w:tc>
          <w:tcPr>
            <w:tcW w:w="1203" w:type="dxa"/>
            <w:tcBorders>
              <w:top w:val="single" w:sz="4" w:space="0" w:color="000000"/>
              <w:left w:val="single" w:sz="4" w:space="0" w:color="000000"/>
              <w:bottom w:val="single" w:sz="4" w:space="0" w:color="000000"/>
              <w:right w:val="single" w:sz="4" w:space="0" w:color="000000"/>
            </w:tcBorders>
            <w:vAlign w:val="center"/>
          </w:tcPr>
          <w:p w:rsidR="000A3DDA" w:rsidRPr="000A3DDA" w:rsidRDefault="000A3DDA" w:rsidP="000A3DDA">
            <w:pPr>
              <w:ind w:left="60" w:right="60"/>
              <w:jc w:val="both"/>
              <w:rPr>
                <w:rFonts w:eastAsia="Calibri"/>
                <w:sz w:val="18"/>
                <w:szCs w:val="18"/>
              </w:rPr>
            </w:pPr>
            <w:r w:rsidRPr="000A3DDA">
              <w:rPr>
                <w:rFonts w:eastAsia="Calibri"/>
                <w:sz w:val="18"/>
                <w:szCs w:val="18"/>
              </w:rPr>
              <w:t>26.62</w:t>
            </w:r>
          </w:p>
        </w:tc>
        <w:tc>
          <w:tcPr>
            <w:tcW w:w="599" w:type="dxa"/>
            <w:vMerge w:val="restart"/>
            <w:tcBorders>
              <w:top w:val="nil"/>
              <w:left w:val="single" w:sz="4" w:space="0" w:color="000000"/>
              <w:bottom w:val="single" w:sz="4" w:space="0" w:color="000000"/>
              <w:right w:val="single" w:sz="4" w:space="0" w:color="000000"/>
            </w:tcBorders>
            <w:vAlign w:val="center"/>
          </w:tcPr>
          <w:p w:rsidR="000A3DDA" w:rsidRPr="000A3DDA" w:rsidRDefault="000A3DDA" w:rsidP="000A3DDA">
            <w:pPr>
              <w:jc w:val="both"/>
              <w:rPr>
                <w:rFonts w:eastAsia="Calibri"/>
                <w:sz w:val="18"/>
                <w:szCs w:val="18"/>
              </w:rPr>
            </w:pPr>
            <w:r w:rsidRPr="000A3DDA">
              <w:rPr>
                <w:rFonts w:eastAsia="Calibri"/>
                <w:sz w:val="18"/>
                <w:szCs w:val="18"/>
              </w:rPr>
              <w:t>271</w:t>
            </w:r>
          </w:p>
        </w:tc>
        <w:tc>
          <w:tcPr>
            <w:tcW w:w="680" w:type="dxa"/>
            <w:vMerge w:val="restart"/>
            <w:tcBorders>
              <w:top w:val="nil"/>
              <w:left w:val="single" w:sz="4" w:space="0" w:color="000000"/>
              <w:bottom w:val="single" w:sz="4" w:space="0" w:color="000000"/>
              <w:right w:val="single" w:sz="4" w:space="0" w:color="000000"/>
            </w:tcBorders>
            <w:vAlign w:val="center"/>
          </w:tcPr>
          <w:p w:rsidR="000A3DDA" w:rsidRPr="000A3DDA" w:rsidRDefault="000A3DDA" w:rsidP="000A3DDA">
            <w:pPr>
              <w:jc w:val="both"/>
              <w:rPr>
                <w:rFonts w:eastAsia="Calibri"/>
                <w:sz w:val="18"/>
                <w:szCs w:val="18"/>
              </w:rPr>
            </w:pPr>
            <w:r w:rsidRPr="000A3DDA">
              <w:rPr>
                <w:rFonts w:eastAsia="Calibri"/>
                <w:sz w:val="18"/>
                <w:szCs w:val="18"/>
              </w:rPr>
              <w:t>270</w:t>
            </w:r>
          </w:p>
        </w:tc>
        <w:tc>
          <w:tcPr>
            <w:tcW w:w="796" w:type="dxa"/>
            <w:vMerge w:val="restart"/>
            <w:tcBorders>
              <w:top w:val="nil"/>
              <w:left w:val="single" w:sz="4" w:space="0" w:color="000000"/>
              <w:bottom w:val="single" w:sz="4" w:space="0" w:color="000000"/>
              <w:right w:val="single" w:sz="4" w:space="0" w:color="000000"/>
            </w:tcBorders>
            <w:vAlign w:val="center"/>
          </w:tcPr>
          <w:p w:rsidR="000A3DDA" w:rsidRPr="000A3DDA" w:rsidRDefault="000A3DDA" w:rsidP="000A3DDA">
            <w:pPr>
              <w:jc w:val="both"/>
              <w:rPr>
                <w:sz w:val="18"/>
                <w:szCs w:val="18"/>
              </w:rPr>
            </w:pPr>
            <w:r w:rsidRPr="000A3DDA">
              <w:rPr>
                <w:rFonts w:eastAsia="Calibri"/>
                <w:sz w:val="18"/>
                <w:szCs w:val="18"/>
              </w:rPr>
              <w:t>.495</w:t>
            </w:r>
          </w:p>
          <w:p w:rsidR="000A3DDA" w:rsidRPr="000A3DDA" w:rsidRDefault="000A3DDA" w:rsidP="000A3DDA">
            <w:pPr>
              <w:jc w:val="both"/>
              <w:rPr>
                <w:rFonts w:eastAsia="Calibri"/>
                <w:sz w:val="18"/>
                <w:szCs w:val="18"/>
              </w:rPr>
            </w:pPr>
          </w:p>
        </w:tc>
        <w:tc>
          <w:tcPr>
            <w:tcW w:w="756" w:type="dxa"/>
            <w:vMerge w:val="restart"/>
            <w:tcBorders>
              <w:top w:val="nil"/>
              <w:left w:val="single" w:sz="4" w:space="0" w:color="000000"/>
              <w:bottom w:val="single" w:sz="4" w:space="0" w:color="000000"/>
              <w:right w:val="single" w:sz="4" w:space="0" w:color="000000"/>
            </w:tcBorders>
            <w:vAlign w:val="center"/>
          </w:tcPr>
          <w:p w:rsidR="000A3DDA" w:rsidRPr="000A3DDA" w:rsidRDefault="000A3DDA" w:rsidP="000A3DDA">
            <w:pPr>
              <w:jc w:val="both"/>
              <w:rPr>
                <w:rFonts w:eastAsia="Calibri"/>
                <w:sz w:val="18"/>
                <w:szCs w:val="18"/>
              </w:rPr>
            </w:pPr>
            <w:r w:rsidRPr="000A3DDA">
              <w:rPr>
                <w:rFonts w:eastAsia="Calibri"/>
                <w:sz w:val="18"/>
                <w:szCs w:val="18"/>
              </w:rPr>
              <w:t>.000</w:t>
            </w:r>
          </w:p>
        </w:tc>
        <w:tc>
          <w:tcPr>
            <w:tcW w:w="1150" w:type="dxa"/>
            <w:vMerge w:val="restart"/>
            <w:tcBorders>
              <w:top w:val="nil"/>
              <w:left w:val="single" w:sz="4" w:space="0" w:color="000000"/>
              <w:bottom w:val="single" w:sz="4" w:space="0" w:color="000000"/>
              <w:right w:val="single" w:sz="4" w:space="0" w:color="000000"/>
            </w:tcBorders>
            <w:vAlign w:val="center"/>
          </w:tcPr>
          <w:p w:rsidR="000A3DDA" w:rsidRPr="000A3DDA" w:rsidRDefault="000A3DDA" w:rsidP="000A3DDA">
            <w:pPr>
              <w:jc w:val="both"/>
              <w:rPr>
                <w:rFonts w:eastAsia="Calibri"/>
                <w:sz w:val="18"/>
                <w:szCs w:val="18"/>
              </w:rPr>
            </w:pPr>
            <w:r w:rsidRPr="000A3DDA">
              <w:rPr>
                <w:rFonts w:eastAsia="Calibri"/>
                <w:sz w:val="18"/>
                <w:szCs w:val="18"/>
              </w:rPr>
              <w:t>Sig.</w:t>
            </w:r>
          </w:p>
        </w:tc>
      </w:tr>
      <w:tr w:rsidR="000A3DDA" w:rsidRPr="000A3DDA" w:rsidTr="000A3DDA">
        <w:trPr>
          <w:trHeight w:val="647"/>
          <w:jc w:val="center"/>
        </w:trPr>
        <w:tc>
          <w:tcPr>
            <w:tcW w:w="0" w:type="auto"/>
            <w:vMerge/>
            <w:tcBorders>
              <w:top w:val="nil"/>
              <w:left w:val="single" w:sz="4" w:space="0" w:color="000000"/>
              <w:bottom w:val="single" w:sz="4" w:space="0" w:color="000000"/>
              <w:right w:val="single" w:sz="4" w:space="0" w:color="000000"/>
            </w:tcBorders>
            <w:vAlign w:val="center"/>
          </w:tcPr>
          <w:p w:rsidR="000A3DDA" w:rsidRPr="000A3DDA" w:rsidRDefault="000A3DDA" w:rsidP="000A3DDA">
            <w:pPr>
              <w:jc w:val="both"/>
              <w:rPr>
                <w:rFonts w:eastAsia="Calibri"/>
                <w:b/>
                <w:sz w:val="18"/>
                <w:szCs w:val="18"/>
              </w:rPr>
            </w:pPr>
          </w:p>
        </w:tc>
        <w:tc>
          <w:tcPr>
            <w:tcW w:w="2090" w:type="dxa"/>
            <w:tcBorders>
              <w:top w:val="single" w:sz="4" w:space="0" w:color="000000"/>
              <w:left w:val="single" w:sz="4" w:space="0" w:color="000000"/>
              <w:bottom w:val="single" w:sz="4" w:space="0" w:color="000000"/>
              <w:right w:val="single" w:sz="4" w:space="0" w:color="000000"/>
            </w:tcBorders>
            <w:vAlign w:val="center"/>
          </w:tcPr>
          <w:p w:rsidR="000A3DDA" w:rsidRPr="000A3DDA" w:rsidRDefault="000A3DDA" w:rsidP="000A3DDA">
            <w:pPr>
              <w:jc w:val="both"/>
              <w:rPr>
                <w:rFonts w:eastAsia="Calibri"/>
                <w:sz w:val="18"/>
                <w:szCs w:val="18"/>
              </w:rPr>
            </w:pPr>
            <w:r w:rsidRPr="000A3DDA">
              <w:rPr>
                <w:rFonts w:eastAsia="Calibri"/>
                <w:sz w:val="18"/>
                <w:szCs w:val="18"/>
              </w:rPr>
              <w:t>Research competence</w:t>
            </w:r>
          </w:p>
        </w:tc>
        <w:tc>
          <w:tcPr>
            <w:tcW w:w="876" w:type="dxa"/>
            <w:tcBorders>
              <w:top w:val="single" w:sz="4" w:space="0" w:color="000000"/>
              <w:left w:val="single" w:sz="4" w:space="0" w:color="000000"/>
              <w:bottom w:val="single" w:sz="4" w:space="0" w:color="000000"/>
              <w:right w:val="single" w:sz="4" w:space="0" w:color="000000"/>
            </w:tcBorders>
            <w:vAlign w:val="center"/>
          </w:tcPr>
          <w:p w:rsidR="000A3DDA" w:rsidRPr="000A3DDA" w:rsidRDefault="000A3DDA" w:rsidP="000A3DDA">
            <w:pPr>
              <w:ind w:left="60" w:right="60"/>
              <w:jc w:val="both"/>
              <w:rPr>
                <w:rFonts w:eastAsia="Calibri"/>
                <w:sz w:val="18"/>
                <w:szCs w:val="18"/>
              </w:rPr>
            </w:pPr>
            <w:r w:rsidRPr="000A3DDA">
              <w:rPr>
                <w:rFonts w:eastAsia="Calibri"/>
                <w:sz w:val="18"/>
                <w:szCs w:val="18"/>
              </w:rPr>
              <w:t>65.78</w:t>
            </w:r>
          </w:p>
        </w:tc>
        <w:tc>
          <w:tcPr>
            <w:tcW w:w="1203" w:type="dxa"/>
            <w:tcBorders>
              <w:top w:val="single" w:sz="4" w:space="0" w:color="000000"/>
              <w:left w:val="single" w:sz="4" w:space="0" w:color="000000"/>
              <w:bottom w:val="single" w:sz="4" w:space="0" w:color="000000"/>
              <w:right w:val="single" w:sz="4" w:space="0" w:color="000000"/>
            </w:tcBorders>
            <w:vAlign w:val="center"/>
          </w:tcPr>
          <w:p w:rsidR="000A3DDA" w:rsidRPr="000A3DDA" w:rsidRDefault="000A3DDA" w:rsidP="000A3DDA">
            <w:pPr>
              <w:ind w:left="60" w:right="60"/>
              <w:jc w:val="both"/>
              <w:rPr>
                <w:rFonts w:eastAsia="Calibri"/>
                <w:sz w:val="18"/>
                <w:szCs w:val="18"/>
              </w:rPr>
            </w:pPr>
            <w:r w:rsidRPr="000A3DDA">
              <w:rPr>
                <w:rFonts w:eastAsia="Calibri"/>
                <w:sz w:val="18"/>
                <w:szCs w:val="18"/>
              </w:rPr>
              <w:t>23.97</w:t>
            </w:r>
          </w:p>
        </w:tc>
        <w:tc>
          <w:tcPr>
            <w:tcW w:w="0" w:type="auto"/>
            <w:vMerge/>
            <w:tcBorders>
              <w:top w:val="nil"/>
              <w:left w:val="single" w:sz="4" w:space="0" w:color="000000"/>
              <w:bottom w:val="single" w:sz="4" w:space="0" w:color="000000"/>
              <w:right w:val="single" w:sz="4" w:space="0" w:color="000000"/>
            </w:tcBorders>
            <w:vAlign w:val="center"/>
          </w:tcPr>
          <w:p w:rsidR="000A3DDA" w:rsidRPr="000A3DDA" w:rsidRDefault="000A3DDA" w:rsidP="000A3DDA">
            <w:pPr>
              <w:jc w:val="both"/>
              <w:rPr>
                <w:rFonts w:eastAsia="Calibri"/>
                <w:sz w:val="18"/>
                <w:szCs w:val="18"/>
              </w:rPr>
            </w:pPr>
          </w:p>
        </w:tc>
        <w:tc>
          <w:tcPr>
            <w:tcW w:w="0" w:type="auto"/>
            <w:vMerge/>
            <w:tcBorders>
              <w:top w:val="nil"/>
              <w:left w:val="single" w:sz="4" w:space="0" w:color="000000"/>
              <w:bottom w:val="single" w:sz="4" w:space="0" w:color="000000"/>
              <w:right w:val="single" w:sz="4" w:space="0" w:color="000000"/>
            </w:tcBorders>
            <w:vAlign w:val="center"/>
          </w:tcPr>
          <w:p w:rsidR="000A3DDA" w:rsidRPr="000A3DDA" w:rsidRDefault="000A3DDA" w:rsidP="000A3DDA">
            <w:pPr>
              <w:jc w:val="both"/>
              <w:rPr>
                <w:rFonts w:eastAsia="Calibri"/>
                <w:sz w:val="18"/>
                <w:szCs w:val="18"/>
              </w:rPr>
            </w:pPr>
          </w:p>
        </w:tc>
        <w:tc>
          <w:tcPr>
            <w:tcW w:w="0" w:type="auto"/>
            <w:vMerge/>
            <w:tcBorders>
              <w:top w:val="nil"/>
              <w:left w:val="single" w:sz="4" w:space="0" w:color="000000"/>
              <w:bottom w:val="single" w:sz="4" w:space="0" w:color="000000"/>
              <w:right w:val="single" w:sz="4" w:space="0" w:color="000000"/>
            </w:tcBorders>
            <w:vAlign w:val="center"/>
          </w:tcPr>
          <w:p w:rsidR="000A3DDA" w:rsidRPr="000A3DDA" w:rsidRDefault="000A3DDA" w:rsidP="000A3DDA">
            <w:pPr>
              <w:jc w:val="both"/>
              <w:rPr>
                <w:rFonts w:eastAsia="Calibri"/>
                <w:sz w:val="18"/>
                <w:szCs w:val="18"/>
              </w:rPr>
            </w:pPr>
          </w:p>
        </w:tc>
        <w:tc>
          <w:tcPr>
            <w:tcW w:w="0" w:type="auto"/>
            <w:vMerge/>
            <w:tcBorders>
              <w:top w:val="nil"/>
              <w:left w:val="single" w:sz="4" w:space="0" w:color="000000"/>
              <w:bottom w:val="single" w:sz="4" w:space="0" w:color="000000"/>
              <w:right w:val="single" w:sz="4" w:space="0" w:color="000000"/>
            </w:tcBorders>
            <w:vAlign w:val="center"/>
          </w:tcPr>
          <w:p w:rsidR="000A3DDA" w:rsidRPr="000A3DDA" w:rsidRDefault="000A3DDA" w:rsidP="000A3DDA">
            <w:pPr>
              <w:jc w:val="both"/>
              <w:rPr>
                <w:rFonts w:eastAsia="Calibri"/>
                <w:sz w:val="18"/>
                <w:szCs w:val="18"/>
              </w:rPr>
            </w:pPr>
          </w:p>
        </w:tc>
        <w:tc>
          <w:tcPr>
            <w:tcW w:w="0" w:type="auto"/>
            <w:vMerge/>
            <w:tcBorders>
              <w:top w:val="nil"/>
              <w:left w:val="single" w:sz="4" w:space="0" w:color="000000"/>
              <w:bottom w:val="single" w:sz="4" w:space="0" w:color="000000"/>
              <w:right w:val="single" w:sz="4" w:space="0" w:color="000000"/>
            </w:tcBorders>
            <w:vAlign w:val="center"/>
          </w:tcPr>
          <w:p w:rsidR="000A3DDA" w:rsidRPr="000A3DDA" w:rsidRDefault="000A3DDA" w:rsidP="000A3DDA">
            <w:pPr>
              <w:jc w:val="both"/>
              <w:rPr>
                <w:rFonts w:eastAsia="Calibri"/>
                <w:sz w:val="18"/>
                <w:szCs w:val="18"/>
              </w:rPr>
            </w:pPr>
          </w:p>
        </w:tc>
      </w:tr>
      <w:tr w:rsidR="000A3DDA" w:rsidRPr="000A3DDA" w:rsidTr="000A3DDA">
        <w:trPr>
          <w:trHeight w:val="508"/>
          <w:jc w:val="center"/>
        </w:trPr>
        <w:tc>
          <w:tcPr>
            <w:tcW w:w="1567" w:type="dxa"/>
            <w:vMerge w:val="restart"/>
            <w:tcBorders>
              <w:top w:val="nil"/>
              <w:left w:val="single" w:sz="4" w:space="0" w:color="000000"/>
              <w:bottom w:val="single" w:sz="4" w:space="0" w:color="000000"/>
              <w:right w:val="single" w:sz="4" w:space="0" w:color="000000"/>
            </w:tcBorders>
            <w:vAlign w:val="center"/>
          </w:tcPr>
          <w:p w:rsidR="000A3DDA" w:rsidRPr="000A3DDA" w:rsidRDefault="000A3DDA" w:rsidP="000A3DDA">
            <w:pPr>
              <w:jc w:val="both"/>
              <w:rPr>
                <w:rFonts w:eastAsia="Calibri"/>
                <w:b/>
                <w:sz w:val="18"/>
                <w:szCs w:val="18"/>
              </w:rPr>
            </w:pPr>
            <w:r w:rsidRPr="000A3DDA">
              <w:rPr>
                <w:rFonts w:eastAsia="Calibri"/>
                <w:b/>
                <w:sz w:val="18"/>
                <w:szCs w:val="18"/>
              </w:rPr>
              <w:t>Polytechnics</w:t>
            </w:r>
          </w:p>
        </w:tc>
        <w:tc>
          <w:tcPr>
            <w:tcW w:w="2090" w:type="dxa"/>
            <w:tcBorders>
              <w:top w:val="single" w:sz="4" w:space="0" w:color="000000"/>
              <w:left w:val="single" w:sz="4" w:space="0" w:color="000000"/>
              <w:bottom w:val="single" w:sz="4" w:space="0" w:color="000000"/>
              <w:right w:val="single" w:sz="4" w:space="0" w:color="000000"/>
            </w:tcBorders>
            <w:vAlign w:val="center"/>
          </w:tcPr>
          <w:p w:rsidR="000A3DDA" w:rsidRPr="000A3DDA" w:rsidRDefault="000A3DDA" w:rsidP="000A3DDA">
            <w:pPr>
              <w:jc w:val="both"/>
              <w:rPr>
                <w:rFonts w:eastAsia="Calibri"/>
                <w:sz w:val="18"/>
                <w:szCs w:val="18"/>
              </w:rPr>
            </w:pPr>
            <w:r w:rsidRPr="000A3DDA">
              <w:rPr>
                <w:rFonts w:eastAsia="Calibri"/>
                <w:sz w:val="18"/>
                <w:szCs w:val="18"/>
              </w:rPr>
              <w:t>Emotional intelligence</w:t>
            </w:r>
          </w:p>
        </w:tc>
        <w:tc>
          <w:tcPr>
            <w:tcW w:w="876" w:type="dxa"/>
            <w:tcBorders>
              <w:top w:val="single" w:sz="4" w:space="0" w:color="000000"/>
              <w:left w:val="single" w:sz="4" w:space="0" w:color="000000"/>
              <w:bottom w:val="single" w:sz="4" w:space="0" w:color="000000"/>
              <w:right w:val="single" w:sz="4" w:space="0" w:color="000000"/>
            </w:tcBorders>
            <w:vAlign w:val="center"/>
          </w:tcPr>
          <w:p w:rsidR="000A3DDA" w:rsidRPr="000A3DDA" w:rsidRDefault="000A3DDA" w:rsidP="000A3DDA">
            <w:pPr>
              <w:jc w:val="both"/>
              <w:rPr>
                <w:rFonts w:eastAsia="Calibri"/>
                <w:sz w:val="18"/>
                <w:szCs w:val="18"/>
              </w:rPr>
            </w:pPr>
            <w:r w:rsidRPr="000A3DDA">
              <w:rPr>
                <w:rFonts w:eastAsia="Calibri"/>
                <w:sz w:val="18"/>
                <w:szCs w:val="18"/>
              </w:rPr>
              <w:t>49.65</w:t>
            </w:r>
          </w:p>
        </w:tc>
        <w:tc>
          <w:tcPr>
            <w:tcW w:w="1203" w:type="dxa"/>
            <w:tcBorders>
              <w:top w:val="single" w:sz="4" w:space="0" w:color="000000"/>
              <w:left w:val="single" w:sz="4" w:space="0" w:color="000000"/>
              <w:bottom w:val="single" w:sz="4" w:space="0" w:color="000000"/>
              <w:right w:val="single" w:sz="4" w:space="0" w:color="000000"/>
            </w:tcBorders>
            <w:vAlign w:val="center"/>
          </w:tcPr>
          <w:p w:rsidR="000A3DDA" w:rsidRPr="000A3DDA" w:rsidRDefault="000A3DDA" w:rsidP="000A3DDA">
            <w:pPr>
              <w:jc w:val="both"/>
              <w:rPr>
                <w:rFonts w:eastAsia="Calibri"/>
                <w:sz w:val="18"/>
                <w:szCs w:val="18"/>
              </w:rPr>
            </w:pPr>
            <w:r w:rsidRPr="000A3DDA">
              <w:rPr>
                <w:rFonts w:eastAsia="Calibri"/>
                <w:sz w:val="18"/>
                <w:szCs w:val="18"/>
              </w:rPr>
              <w:t>19.2</w:t>
            </w:r>
          </w:p>
        </w:tc>
        <w:tc>
          <w:tcPr>
            <w:tcW w:w="599" w:type="dxa"/>
            <w:vMerge w:val="restart"/>
            <w:tcBorders>
              <w:top w:val="nil"/>
              <w:left w:val="single" w:sz="4" w:space="0" w:color="000000"/>
              <w:bottom w:val="single" w:sz="4" w:space="0" w:color="000000"/>
              <w:right w:val="single" w:sz="4" w:space="0" w:color="000000"/>
            </w:tcBorders>
            <w:vAlign w:val="center"/>
          </w:tcPr>
          <w:p w:rsidR="000A3DDA" w:rsidRPr="000A3DDA" w:rsidRDefault="000A3DDA" w:rsidP="000A3DDA">
            <w:pPr>
              <w:jc w:val="both"/>
              <w:rPr>
                <w:rFonts w:eastAsia="Calibri"/>
                <w:sz w:val="18"/>
                <w:szCs w:val="18"/>
              </w:rPr>
            </w:pPr>
            <w:r w:rsidRPr="000A3DDA">
              <w:rPr>
                <w:rFonts w:eastAsia="Calibri"/>
                <w:sz w:val="18"/>
                <w:szCs w:val="18"/>
              </w:rPr>
              <w:t>126</w:t>
            </w:r>
          </w:p>
        </w:tc>
        <w:tc>
          <w:tcPr>
            <w:tcW w:w="680" w:type="dxa"/>
            <w:vMerge w:val="restart"/>
            <w:tcBorders>
              <w:top w:val="nil"/>
              <w:left w:val="single" w:sz="4" w:space="0" w:color="000000"/>
              <w:bottom w:val="single" w:sz="4" w:space="0" w:color="000000"/>
              <w:right w:val="single" w:sz="4" w:space="0" w:color="000000"/>
            </w:tcBorders>
            <w:vAlign w:val="center"/>
          </w:tcPr>
          <w:p w:rsidR="000A3DDA" w:rsidRPr="000A3DDA" w:rsidRDefault="000A3DDA" w:rsidP="000A3DDA">
            <w:pPr>
              <w:jc w:val="both"/>
              <w:rPr>
                <w:rFonts w:eastAsia="Calibri"/>
                <w:sz w:val="18"/>
                <w:szCs w:val="18"/>
              </w:rPr>
            </w:pPr>
            <w:r w:rsidRPr="000A3DDA">
              <w:rPr>
                <w:rFonts w:eastAsia="Calibri"/>
                <w:sz w:val="18"/>
                <w:szCs w:val="18"/>
              </w:rPr>
              <w:t>125</w:t>
            </w:r>
          </w:p>
        </w:tc>
        <w:tc>
          <w:tcPr>
            <w:tcW w:w="796" w:type="dxa"/>
            <w:vMerge w:val="restart"/>
            <w:tcBorders>
              <w:top w:val="nil"/>
              <w:left w:val="single" w:sz="4" w:space="0" w:color="000000"/>
              <w:bottom w:val="single" w:sz="4" w:space="0" w:color="000000"/>
              <w:right w:val="single" w:sz="4" w:space="0" w:color="000000"/>
            </w:tcBorders>
            <w:vAlign w:val="center"/>
          </w:tcPr>
          <w:p w:rsidR="000A3DDA" w:rsidRPr="000A3DDA" w:rsidRDefault="000A3DDA" w:rsidP="000A3DDA">
            <w:pPr>
              <w:jc w:val="both"/>
              <w:rPr>
                <w:rFonts w:eastAsia="Calibri"/>
                <w:sz w:val="18"/>
                <w:szCs w:val="18"/>
              </w:rPr>
            </w:pPr>
            <w:r w:rsidRPr="000A3DDA">
              <w:rPr>
                <w:rFonts w:eastAsia="Calibri"/>
                <w:sz w:val="18"/>
                <w:szCs w:val="18"/>
              </w:rPr>
              <w:t>.329</w:t>
            </w:r>
          </w:p>
        </w:tc>
        <w:tc>
          <w:tcPr>
            <w:tcW w:w="756" w:type="dxa"/>
            <w:vMerge w:val="restart"/>
            <w:tcBorders>
              <w:top w:val="nil"/>
              <w:left w:val="single" w:sz="4" w:space="0" w:color="000000"/>
              <w:bottom w:val="single" w:sz="4" w:space="0" w:color="000000"/>
              <w:right w:val="single" w:sz="4" w:space="0" w:color="000000"/>
            </w:tcBorders>
            <w:vAlign w:val="center"/>
          </w:tcPr>
          <w:p w:rsidR="000A3DDA" w:rsidRPr="000A3DDA" w:rsidRDefault="000A3DDA" w:rsidP="000A3DDA">
            <w:pPr>
              <w:jc w:val="both"/>
              <w:rPr>
                <w:rFonts w:eastAsia="Calibri"/>
                <w:sz w:val="18"/>
                <w:szCs w:val="18"/>
              </w:rPr>
            </w:pPr>
            <w:r w:rsidRPr="000A3DDA">
              <w:rPr>
                <w:rFonts w:eastAsia="Calibri"/>
                <w:sz w:val="18"/>
                <w:szCs w:val="18"/>
              </w:rPr>
              <w:t>.000</w:t>
            </w:r>
          </w:p>
        </w:tc>
        <w:tc>
          <w:tcPr>
            <w:tcW w:w="1150" w:type="dxa"/>
            <w:vMerge w:val="restart"/>
            <w:tcBorders>
              <w:top w:val="nil"/>
              <w:left w:val="single" w:sz="4" w:space="0" w:color="000000"/>
              <w:bottom w:val="single" w:sz="4" w:space="0" w:color="000000"/>
              <w:right w:val="single" w:sz="4" w:space="0" w:color="000000"/>
            </w:tcBorders>
            <w:vAlign w:val="center"/>
          </w:tcPr>
          <w:p w:rsidR="000A3DDA" w:rsidRPr="000A3DDA" w:rsidRDefault="000A3DDA" w:rsidP="000A3DDA">
            <w:pPr>
              <w:jc w:val="both"/>
              <w:rPr>
                <w:rFonts w:eastAsia="Calibri"/>
                <w:sz w:val="18"/>
                <w:szCs w:val="18"/>
              </w:rPr>
            </w:pPr>
            <w:r w:rsidRPr="000A3DDA">
              <w:rPr>
                <w:rFonts w:eastAsia="Calibri"/>
                <w:sz w:val="18"/>
                <w:szCs w:val="18"/>
              </w:rPr>
              <w:t>Sig.</w:t>
            </w:r>
          </w:p>
        </w:tc>
      </w:tr>
      <w:tr w:rsidR="000A3DDA" w:rsidRPr="000A3DDA" w:rsidTr="000A3DDA">
        <w:trPr>
          <w:trHeight w:val="575"/>
          <w:jc w:val="center"/>
        </w:trPr>
        <w:tc>
          <w:tcPr>
            <w:tcW w:w="0" w:type="auto"/>
            <w:vMerge/>
            <w:tcBorders>
              <w:top w:val="nil"/>
              <w:left w:val="single" w:sz="4" w:space="0" w:color="000000"/>
              <w:bottom w:val="single" w:sz="4" w:space="0" w:color="000000"/>
              <w:right w:val="single" w:sz="4" w:space="0" w:color="000000"/>
            </w:tcBorders>
            <w:vAlign w:val="center"/>
          </w:tcPr>
          <w:p w:rsidR="000A3DDA" w:rsidRPr="000A3DDA" w:rsidRDefault="000A3DDA" w:rsidP="000A3DDA">
            <w:pPr>
              <w:jc w:val="both"/>
              <w:rPr>
                <w:rFonts w:eastAsia="Calibri"/>
                <w:b/>
                <w:sz w:val="18"/>
                <w:szCs w:val="18"/>
              </w:rPr>
            </w:pPr>
          </w:p>
        </w:tc>
        <w:tc>
          <w:tcPr>
            <w:tcW w:w="2090" w:type="dxa"/>
            <w:tcBorders>
              <w:top w:val="single" w:sz="4" w:space="0" w:color="000000"/>
              <w:left w:val="single" w:sz="4" w:space="0" w:color="000000"/>
              <w:bottom w:val="single" w:sz="4" w:space="0" w:color="auto"/>
              <w:right w:val="single" w:sz="4" w:space="0" w:color="000000"/>
            </w:tcBorders>
            <w:vAlign w:val="center"/>
          </w:tcPr>
          <w:p w:rsidR="000A3DDA" w:rsidRPr="000A3DDA" w:rsidRDefault="000A3DDA" w:rsidP="000A3DDA">
            <w:pPr>
              <w:jc w:val="both"/>
              <w:rPr>
                <w:rFonts w:eastAsia="Calibri"/>
                <w:sz w:val="18"/>
                <w:szCs w:val="18"/>
              </w:rPr>
            </w:pPr>
            <w:r w:rsidRPr="000A3DDA">
              <w:rPr>
                <w:rFonts w:eastAsia="Calibri"/>
                <w:sz w:val="18"/>
                <w:szCs w:val="18"/>
              </w:rPr>
              <w:t>Research competence</w:t>
            </w:r>
          </w:p>
        </w:tc>
        <w:tc>
          <w:tcPr>
            <w:tcW w:w="876" w:type="dxa"/>
            <w:tcBorders>
              <w:top w:val="single" w:sz="4" w:space="0" w:color="000000"/>
              <w:left w:val="single" w:sz="4" w:space="0" w:color="000000"/>
              <w:bottom w:val="single" w:sz="4" w:space="0" w:color="auto"/>
              <w:right w:val="single" w:sz="4" w:space="0" w:color="000000"/>
            </w:tcBorders>
            <w:vAlign w:val="center"/>
          </w:tcPr>
          <w:p w:rsidR="000A3DDA" w:rsidRPr="000A3DDA" w:rsidRDefault="000A3DDA" w:rsidP="000A3DDA">
            <w:pPr>
              <w:jc w:val="both"/>
              <w:rPr>
                <w:rFonts w:eastAsia="Calibri"/>
                <w:sz w:val="18"/>
                <w:szCs w:val="18"/>
              </w:rPr>
            </w:pPr>
            <w:r w:rsidRPr="000A3DDA">
              <w:rPr>
                <w:rFonts w:eastAsia="Calibri"/>
                <w:sz w:val="18"/>
                <w:szCs w:val="18"/>
              </w:rPr>
              <w:t>65.19</w:t>
            </w:r>
          </w:p>
        </w:tc>
        <w:tc>
          <w:tcPr>
            <w:tcW w:w="1203" w:type="dxa"/>
            <w:tcBorders>
              <w:top w:val="single" w:sz="4" w:space="0" w:color="000000"/>
              <w:left w:val="single" w:sz="4" w:space="0" w:color="000000"/>
              <w:bottom w:val="single" w:sz="4" w:space="0" w:color="auto"/>
              <w:right w:val="single" w:sz="4" w:space="0" w:color="000000"/>
            </w:tcBorders>
            <w:vAlign w:val="center"/>
          </w:tcPr>
          <w:p w:rsidR="000A3DDA" w:rsidRPr="000A3DDA" w:rsidRDefault="000A3DDA" w:rsidP="000A3DDA">
            <w:pPr>
              <w:jc w:val="both"/>
              <w:rPr>
                <w:rFonts w:eastAsia="Calibri"/>
                <w:sz w:val="18"/>
                <w:szCs w:val="18"/>
              </w:rPr>
            </w:pPr>
            <w:r w:rsidRPr="000A3DDA">
              <w:rPr>
                <w:rFonts w:eastAsia="Calibri"/>
                <w:sz w:val="18"/>
                <w:szCs w:val="18"/>
              </w:rPr>
              <w:t>26.31</w:t>
            </w:r>
          </w:p>
        </w:tc>
        <w:tc>
          <w:tcPr>
            <w:tcW w:w="0" w:type="auto"/>
            <w:vMerge/>
            <w:tcBorders>
              <w:top w:val="nil"/>
              <w:left w:val="single" w:sz="4" w:space="0" w:color="000000"/>
              <w:bottom w:val="single" w:sz="4" w:space="0" w:color="000000"/>
              <w:right w:val="single" w:sz="4" w:space="0" w:color="000000"/>
            </w:tcBorders>
            <w:vAlign w:val="center"/>
          </w:tcPr>
          <w:p w:rsidR="000A3DDA" w:rsidRPr="000A3DDA" w:rsidRDefault="000A3DDA" w:rsidP="000A3DDA">
            <w:pPr>
              <w:jc w:val="both"/>
              <w:rPr>
                <w:rFonts w:eastAsia="Calibri"/>
                <w:sz w:val="18"/>
                <w:szCs w:val="18"/>
              </w:rPr>
            </w:pPr>
          </w:p>
        </w:tc>
        <w:tc>
          <w:tcPr>
            <w:tcW w:w="0" w:type="auto"/>
            <w:vMerge/>
            <w:tcBorders>
              <w:top w:val="nil"/>
              <w:left w:val="single" w:sz="4" w:space="0" w:color="000000"/>
              <w:bottom w:val="single" w:sz="4" w:space="0" w:color="000000"/>
              <w:right w:val="single" w:sz="4" w:space="0" w:color="000000"/>
            </w:tcBorders>
            <w:vAlign w:val="center"/>
          </w:tcPr>
          <w:p w:rsidR="000A3DDA" w:rsidRPr="000A3DDA" w:rsidRDefault="000A3DDA" w:rsidP="000A3DDA">
            <w:pPr>
              <w:jc w:val="both"/>
              <w:rPr>
                <w:rFonts w:eastAsia="Calibri"/>
                <w:sz w:val="18"/>
                <w:szCs w:val="18"/>
              </w:rPr>
            </w:pPr>
          </w:p>
        </w:tc>
        <w:tc>
          <w:tcPr>
            <w:tcW w:w="0" w:type="auto"/>
            <w:vMerge/>
            <w:tcBorders>
              <w:top w:val="nil"/>
              <w:left w:val="single" w:sz="4" w:space="0" w:color="000000"/>
              <w:bottom w:val="single" w:sz="4" w:space="0" w:color="000000"/>
              <w:right w:val="single" w:sz="4" w:space="0" w:color="000000"/>
            </w:tcBorders>
            <w:vAlign w:val="center"/>
          </w:tcPr>
          <w:p w:rsidR="000A3DDA" w:rsidRPr="000A3DDA" w:rsidRDefault="000A3DDA" w:rsidP="000A3DDA">
            <w:pPr>
              <w:jc w:val="both"/>
              <w:rPr>
                <w:rFonts w:eastAsia="Calibri"/>
                <w:sz w:val="18"/>
                <w:szCs w:val="18"/>
              </w:rPr>
            </w:pPr>
          </w:p>
        </w:tc>
        <w:tc>
          <w:tcPr>
            <w:tcW w:w="0" w:type="auto"/>
            <w:vMerge/>
            <w:tcBorders>
              <w:top w:val="nil"/>
              <w:left w:val="single" w:sz="4" w:space="0" w:color="000000"/>
              <w:bottom w:val="single" w:sz="4" w:space="0" w:color="000000"/>
              <w:right w:val="single" w:sz="4" w:space="0" w:color="000000"/>
            </w:tcBorders>
            <w:vAlign w:val="center"/>
          </w:tcPr>
          <w:p w:rsidR="000A3DDA" w:rsidRPr="000A3DDA" w:rsidRDefault="000A3DDA" w:rsidP="000A3DDA">
            <w:pPr>
              <w:jc w:val="both"/>
              <w:rPr>
                <w:rFonts w:eastAsia="Calibri"/>
                <w:sz w:val="18"/>
                <w:szCs w:val="18"/>
              </w:rPr>
            </w:pPr>
          </w:p>
        </w:tc>
        <w:tc>
          <w:tcPr>
            <w:tcW w:w="0" w:type="auto"/>
            <w:vMerge/>
            <w:tcBorders>
              <w:top w:val="nil"/>
              <w:left w:val="single" w:sz="4" w:space="0" w:color="000000"/>
              <w:bottom w:val="single" w:sz="4" w:space="0" w:color="000000"/>
              <w:right w:val="single" w:sz="4" w:space="0" w:color="000000"/>
            </w:tcBorders>
            <w:vAlign w:val="center"/>
          </w:tcPr>
          <w:p w:rsidR="000A3DDA" w:rsidRPr="000A3DDA" w:rsidRDefault="000A3DDA" w:rsidP="000A3DDA">
            <w:pPr>
              <w:jc w:val="both"/>
              <w:rPr>
                <w:rFonts w:eastAsia="Calibri"/>
                <w:sz w:val="18"/>
                <w:szCs w:val="18"/>
              </w:rPr>
            </w:pPr>
          </w:p>
        </w:tc>
      </w:tr>
    </w:tbl>
    <w:p w:rsidR="000A3DDA" w:rsidRPr="000A3DDA" w:rsidRDefault="000A3DDA" w:rsidP="000A3DDA">
      <w:pPr>
        <w:spacing w:line="240" w:lineRule="auto"/>
        <w:jc w:val="both"/>
        <w:rPr>
          <w:rFonts w:ascii="Times New Roman" w:eastAsia="Calibri" w:hAnsi="Times New Roman" w:cs="Times New Roman"/>
          <w:b/>
          <w:bCs/>
          <w:i/>
          <w:iCs/>
          <w:sz w:val="18"/>
          <w:szCs w:val="18"/>
        </w:rPr>
      </w:pPr>
      <w:r w:rsidRPr="000A3DDA">
        <w:rPr>
          <w:rFonts w:ascii="Times New Roman" w:eastAsia="Calibri" w:hAnsi="Times New Roman" w:cs="Times New Roman"/>
          <w:b/>
          <w:bCs/>
          <w:i/>
          <w:iCs/>
          <w:sz w:val="18"/>
          <w:szCs w:val="18"/>
        </w:rPr>
        <w:t>Note: hypothesis is tested at 0.05 significant level</w:t>
      </w:r>
    </w:p>
    <w:p w:rsidR="000A3DDA" w:rsidRDefault="000A3DDA" w:rsidP="000A3DDA">
      <w:pPr>
        <w:spacing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Results in Table 4.12 revealed that </w:t>
      </w:r>
      <w:bookmarkStart w:id="2" w:name="_Hlk192284225"/>
      <w:r>
        <w:rPr>
          <w:rFonts w:ascii="Times New Roman" w:eastAsia="Calibri" w:hAnsi="Times New Roman" w:cs="Times New Roman"/>
          <w:sz w:val="24"/>
          <w:szCs w:val="24"/>
        </w:rPr>
        <w:t>there was significant positive relationship between emotional intelligence and research competence of the librarians</w:t>
      </w:r>
      <w:r>
        <w:rPr>
          <w:rFonts w:ascii="Times New Roman" w:eastAsia="Calibri" w:hAnsi="Times New Roman" w:cs="Times New Roman"/>
          <w:b/>
          <w:bCs/>
          <w:sz w:val="24"/>
          <w:szCs w:val="24"/>
        </w:rPr>
        <w:t xml:space="preserve"> </w:t>
      </w:r>
      <w:r>
        <w:rPr>
          <w:rFonts w:ascii="Times New Roman" w:eastAsia="Calibri" w:hAnsi="Times New Roman" w:cs="Times New Roman"/>
          <w:sz w:val="24"/>
          <w:szCs w:val="24"/>
        </w:rPr>
        <w:t xml:space="preserve">in both universities (r=.495 </w:t>
      </w:r>
      <w:proofErr w:type="spellStart"/>
      <w:proofErr w:type="gramStart"/>
      <w:r>
        <w:rPr>
          <w:rFonts w:ascii="Times New Roman" w:eastAsia="Calibri" w:hAnsi="Times New Roman" w:cs="Times New Roman"/>
          <w:sz w:val="24"/>
          <w:szCs w:val="24"/>
        </w:rPr>
        <w:t>df</w:t>
      </w:r>
      <w:proofErr w:type="spellEnd"/>
      <w:proofErr w:type="gramEnd"/>
      <w:r>
        <w:rPr>
          <w:rFonts w:ascii="Times New Roman" w:eastAsia="Calibri" w:hAnsi="Times New Roman" w:cs="Times New Roman"/>
          <w:sz w:val="24"/>
          <w:szCs w:val="24"/>
        </w:rPr>
        <w:t xml:space="preserve"> =270; p&lt;0.05) and polytechnics (r =.329</w:t>
      </w:r>
      <w:r>
        <w:rPr>
          <w:rFonts w:ascii="Times New Roman" w:eastAsia="Calibri" w:hAnsi="Times New Roman" w:cs="Times New Roman"/>
          <w:sz w:val="24"/>
          <w:szCs w:val="24"/>
          <w:vertAlign w:val="superscript"/>
        </w:rPr>
        <w:t xml:space="preserve"> </w:t>
      </w:r>
      <w:proofErr w:type="spellStart"/>
      <w:r>
        <w:rPr>
          <w:rFonts w:ascii="Times New Roman" w:eastAsia="Calibri" w:hAnsi="Times New Roman" w:cs="Times New Roman"/>
          <w:sz w:val="24"/>
          <w:szCs w:val="24"/>
        </w:rPr>
        <w:t>df</w:t>
      </w:r>
      <w:proofErr w:type="spellEnd"/>
      <w:r>
        <w:rPr>
          <w:rFonts w:ascii="Times New Roman" w:eastAsia="Calibri" w:hAnsi="Times New Roman" w:cs="Times New Roman"/>
          <w:sz w:val="24"/>
          <w:szCs w:val="24"/>
        </w:rPr>
        <w:t xml:space="preserve"> =125; p&lt;0.05). </w:t>
      </w:r>
      <w:bookmarkEnd w:id="2"/>
      <w:r>
        <w:rPr>
          <w:rFonts w:ascii="Times New Roman" w:eastAsia="Calibri" w:hAnsi="Times New Roman" w:cs="Times New Roman"/>
          <w:sz w:val="24"/>
          <w:szCs w:val="24"/>
        </w:rPr>
        <w:t>This implies that emotional intelligence of librarians has direct impact on their research competence. Thus, the null hypothesis stating that there is no significant relationship between emotional intelligence and research competence of the librarians</w:t>
      </w:r>
      <w:r>
        <w:rPr>
          <w:rFonts w:ascii="Times New Roman" w:eastAsia="Calibri" w:hAnsi="Times New Roman" w:cs="Times New Roman"/>
          <w:bCs/>
          <w:sz w:val="24"/>
          <w:szCs w:val="24"/>
        </w:rPr>
        <w:t xml:space="preserve"> in tertiary institutions</w:t>
      </w:r>
      <w:r>
        <w:rPr>
          <w:rFonts w:ascii="Times New Roman" w:eastAsia="Calibri" w:hAnsi="Times New Roman" w:cs="Times New Roman"/>
          <w:b/>
          <w:bCs/>
          <w:sz w:val="24"/>
          <w:szCs w:val="24"/>
        </w:rPr>
        <w:t xml:space="preserve"> </w:t>
      </w:r>
      <w:r>
        <w:rPr>
          <w:rFonts w:ascii="Times New Roman" w:eastAsia="Calibri" w:hAnsi="Times New Roman" w:cs="Times New Roman"/>
          <w:sz w:val="24"/>
          <w:szCs w:val="24"/>
        </w:rPr>
        <w:t>is hereby rejected.</w:t>
      </w:r>
    </w:p>
    <w:p w:rsidR="000A3DDA" w:rsidRDefault="000A3DDA" w:rsidP="000A3DDA">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Discussion of the findings</w:t>
      </w:r>
    </w:p>
    <w:p w:rsidR="000A3DDA" w:rsidRDefault="000A3DDA" w:rsidP="000A3DDA">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Level of emotional intelligence among</w:t>
      </w:r>
      <w:r>
        <w:rPr>
          <w:rFonts w:ascii="Times New Roman" w:hAnsi="Times New Roman" w:cs="Times New Roman"/>
          <w:b/>
          <w:sz w:val="24"/>
          <w:szCs w:val="24"/>
          <w:lang w:val="en-US"/>
        </w:rPr>
        <w:t xml:space="preserve"> academic</w:t>
      </w:r>
      <w:r>
        <w:rPr>
          <w:rFonts w:ascii="Times New Roman" w:hAnsi="Times New Roman" w:cs="Times New Roman"/>
          <w:b/>
          <w:sz w:val="24"/>
          <w:szCs w:val="24"/>
        </w:rPr>
        <w:t xml:space="preserve"> librarians </w:t>
      </w:r>
    </w:p>
    <w:p w:rsidR="000A3DDA" w:rsidRDefault="000A3DDA" w:rsidP="000A3DDA">
      <w:pPr>
        <w:pStyle w:val="NoSpacing"/>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Librarians in both tertiary institutions possessed a moderate level of emotional intelligence with self-management and self-awareness rating high. The moderate level of emotional intelligence among librarians at universities and polytechnics could be attributed to several factors. </w:t>
      </w:r>
      <w:r>
        <w:rPr>
          <w:rFonts w:ascii="Times New Roman" w:hAnsi="Times New Roman" w:cs="Times New Roman"/>
          <w:sz w:val="24"/>
          <w:szCs w:val="24"/>
        </w:rPr>
        <w:lastRenderedPageBreak/>
        <w:t xml:space="preserve">One possible reason is limited exposure to structured emotional intelligence training, which can help develop relationship management and social awareness. Additionally, the librarians could exhibit considerable self-management and social awareness but lower levels of relationship management and social skills due the nature of their work, which often involves independent tasks rather than frequent team-based interactions. </w:t>
      </w:r>
      <w:r>
        <w:rPr>
          <w:rFonts w:ascii="Times New Roman" w:hAnsi="Times New Roman" w:cs="Times New Roman"/>
          <w:sz w:val="24"/>
          <w:szCs w:val="24"/>
          <w:lang w:val="en-US"/>
        </w:rPr>
        <w:t xml:space="preserve">This finding is in consonance with the study of </w:t>
      </w:r>
      <w:proofErr w:type="spellStart"/>
      <w:r>
        <w:rPr>
          <w:rFonts w:ascii="Times New Roman" w:hAnsi="Times New Roman" w:cs="Times New Roman"/>
          <w:sz w:val="24"/>
          <w:szCs w:val="24"/>
        </w:rPr>
        <w:t>Balamurugan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Ranganathan</w:t>
      </w:r>
      <w:proofErr w:type="spellEnd"/>
      <w:r>
        <w:rPr>
          <w:rFonts w:ascii="Times New Roman" w:hAnsi="Times New Roman" w:cs="Times New Roman"/>
          <w:sz w:val="24"/>
          <w:szCs w:val="24"/>
        </w:rPr>
        <w:t xml:space="preserve"> (2020)</w:t>
      </w:r>
      <w:r>
        <w:rPr>
          <w:rFonts w:ascii="Times New Roman" w:hAnsi="Times New Roman" w:cs="Times New Roman"/>
          <w:sz w:val="24"/>
          <w:szCs w:val="24"/>
          <w:lang w:val="en-US"/>
        </w:rPr>
        <w:t xml:space="preserve"> who revealed that the majority of the respondents had a moderate level of emotional intelligence. </w:t>
      </w:r>
      <w:r>
        <w:rPr>
          <w:rFonts w:ascii="Times New Roman" w:hAnsi="Times New Roman" w:cs="Times New Roman"/>
          <w:sz w:val="24"/>
          <w:szCs w:val="24"/>
        </w:rPr>
        <w:t xml:space="preserve">The result is likewise in agreement with that of </w:t>
      </w:r>
      <w:proofErr w:type="spellStart"/>
      <w:r>
        <w:rPr>
          <w:rFonts w:ascii="Times New Roman" w:hAnsi="Times New Roman" w:cs="Times New Roman"/>
          <w:sz w:val="24"/>
          <w:szCs w:val="24"/>
        </w:rPr>
        <w:t>Oyeboade</w:t>
      </w:r>
      <w:proofErr w:type="spellEnd"/>
      <w:r>
        <w:rPr>
          <w:rFonts w:ascii="Times New Roman" w:hAnsi="Times New Roman" w:cs="Times New Roman"/>
          <w:sz w:val="24"/>
          <w:szCs w:val="24"/>
        </w:rPr>
        <w:t xml:space="preserve"> (2016) who examined the emotional Intelligence of Library Personnel and Library Work Productivity in Selected Academic Libraries in Oyo state and found that most of the respondents rated their self-awareness and self-management skills to be very high with relationship management being the least. The findings are in contrast to William-</w:t>
      </w:r>
      <w:proofErr w:type="spellStart"/>
      <w:r>
        <w:rPr>
          <w:rFonts w:ascii="Times New Roman" w:hAnsi="Times New Roman" w:cs="Times New Roman"/>
          <w:sz w:val="24"/>
          <w:szCs w:val="24"/>
        </w:rPr>
        <w:t>Ilemobola</w:t>
      </w:r>
      <w:proofErr w:type="spellEnd"/>
      <w:r w:rsidR="005A0E25" w:rsidRPr="005A0E25">
        <w:rPr>
          <w:rFonts w:ascii="Times New Roman" w:hAnsi="Times New Roman"/>
          <w:sz w:val="24"/>
          <w:szCs w:val="24"/>
        </w:rPr>
        <w:t xml:space="preserve"> </w:t>
      </w:r>
      <w:r w:rsidR="005A0E25">
        <w:rPr>
          <w:rFonts w:ascii="Times New Roman" w:hAnsi="Times New Roman"/>
          <w:sz w:val="24"/>
          <w:szCs w:val="24"/>
        </w:rPr>
        <w:t xml:space="preserve">et al. </w:t>
      </w:r>
      <w:r>
        <w:rPr>
          <w:rFonts w:ascii="Times New Roman" w:hAnsi="Times New Roman" w:cs="Times New Roman"/>
          <w:sz w:val="24"/>
          <w:szCs w:val="24"/>
        </w:rPr>
        <w:t>(2021) who discovered that the librarians in private university libraries in South west and South-south, Nigeria have a high level of relationship management and social awareness skills rather than self-awareness and self-management skills.</w:t>
      </w:r>
    </w:p>
    <w:p w:rsidR="000A3DDA" w:rsidRDefault="000A3DDA" w:rsidP="000A3DDA">
      <w:pPr>
        <w:pStyle w:val="NoSpacing"/>
        <w:spacing w:line="360" w:lineRule="auto"/>
        <w:jc w:val="both"/>
        <w:rPr>
          <w:rFonts w:ascii="Times New Roman" w:hAnsi="Times New Roman" w:cs="Times New Roman"/>
          <w:b/>
          <w:sz w:val="24"/>
          <w:szCs w:val="24"/>
        </w:rPr>
      </w:pPr>
      <w:r>
        <w:rPr>
          <w:rFonts w:ascii="Times New Roman" w:hAnsi="Times New Roman" w:cs="Times New Roman"/>
          <w:b/>
          <w:bCs/>
          <w:sz w:val="24"/>
          <w:szCs w:val="24"/>
          <w:lang w:val="en-US"/>
        </w:rPr>
        <w:t>R</w:t>
      </w:r>
      <w:proofErr w:type="spellStart"/>
      <w:r>
        <w:rPr>
          <w:rFonts w:ascii="Times New Roman" w:hAnsi="Times New Roman" w:cs="Times New Roman"/>
          <w:b/>
          <w:bCs/>
          <w:sz w:val="24"/>
          <w:szCs w:val="24"/>
        </w:rPr>
        <w:t>esearch</w:t>
      </w:r>
      <w:proofErr w:type="spellEnd"/>
      <w:r>
        <w:rPr>
          <w:rFonts w:ascii="Times New Roman" w:hAnsi="Times New Roman" w:cs="Times New Roman"/>
          <w:b/>
          <w:bCs/>
          <w:sz w:val="24"/>
          <w:szCs w:val="24"/>
        </w:rPr>
        <w:t xml:space="preserve"> competence among</w:t>
      </w:r>
      <w:r>
        <w:rPr>
          <w:rFonts w:ascii="Times New Roman" w:hAnsi="Times New Roman" w:cs="Times New Roman"/>
          <w:b/>
          <w:bCs/>
          <w:sz w:val="24"/>
          <w:szCs w:val="24"/>
          <w:lang w:val="en-US"/>
        </w:rPr>
        <w:t xml:space="preserve"> academic </w:t>
      </w:r>
      <w:r>
        <w:rPr>
          <w:rFonts w:ascii="Times New Roman" w:hAnsi="Times New Roman" w:cs="Times New Roman"/>
          <w:b/>
          <w:sz w:val="24"/>
          <w:szCs w:val="24"/>
        </w:rPr>
        <w:t>librarians</w:t>
      </w:r>
    </w:p>
    <w:p w:rsidR="000A3DDA" w:rsidRDefault="000A3DDA" w:rsidP="000A3DDA">
      <w:pPr>
        <w:pStyle w:val="NoSpacing"/>
        <w:spacing w:line="360" w:lineRule="auto"/>
        <w:ind w:firstLine="720"/>
        <w:jc w:val="both"/>
        <w:rPr>
          <w:rFonts w:ascii="Times New Roman" w:hAnsi="Times New Roman" w:cs="Times New Roman"/>
          <w:sz w:val="24"/>
          <w:szCs w:val="24"/>
          <w:lang w:val="en-US"/>
        </w:rPr>
      </w:pPr>
      <w:r>
        <w:rPr>
          <w:rFonts w:ascii="Times New Roman" w:eastAsia="Calibri" w:hAnsi="Times New Roman" w:cs="Times New Roman"/>
          <w:sz w:val="24"/>
          <w:szCs w:val="24"/>
          <w:lang w:val="en-US"/>
        </w:rPr>
        <w:t xml:space="preserve">The findings of this study </w:t>
      </w:r>
      <w:r>
        <w:rPr>
          <w:rFonts w:ascii="Times New Roman" w:eastAsia="Calibri" w:hAnsi="Times New Roman" w:cs="Times New Roman"/>
          <w:sz w:val="24"/>
          <w:szCs w:val="24"/>
        </w:rPr>
        <w:t xml:space="preserve">revealed a high </w:t>
      </w:r>
      <w:r>
        <w:rPr>
          <w:rFonts w:ascii="Times New Roman" w:hAnsi="Times New Roman" w:cs="Times New Roman"/>
          <w:sz w:val="24"/>
          <w:szCs w:val="24"/>
        </w:rPr>
        <w:t>skill in reviewing the state of research in both universities and polytechnics</w:t>
      </w:r>
      <w:r>
        <w:rPr>
          <w:rFonts w:ascii="Times New Roman" w:eastAsia="Calibri" w:hAnsi="Times New Roman" w:cs="Times New Roman"/>
          <w:sz w:val="24"/>
          <w:szCs w:val="24"/>
        </w:rPr>
        <w:t>.</w:t>
      </w:r>
      <w:r>
        <w:rPr>
          <w:rFonts w:ascii="Times New Roman" w:eastAsia="Calibri" w:hAnsi="Times New Roman" w:cs="Times New Roman"/>
          <w:sz w:val="24"/>
          <w:szCs w:val="24"/>
          <w:lang w:val="en-US"/>
        </w:rPr>
        <w:t xml:space="preserve"> However, </w:t>
      </w:r>
      <w:r>
        <w:rPr>
          <w:rFonts w:ascii="Times New Roman" w:eastAsia="Calibri" w:hAnsi="Times New Roman" w:cs="Times New Roman"/>
          <w:sz w:val="24"/>
          <w:szCs w:val="24"/>
        </w:rPr>
        <w:t xml:space="preserve">majority of the respondents in universities </w:t>
      </w:r>
      <w:r>
        <w:rPr>
          <w:rFonts w:ascii="Times New Roman" w:hAnsi="Times New Roman" w:cs="Times New Roman"/>
          <w:sz w:val="24"/>
          <w:szCs w:val="24"/>
        </w:rPr>
        <w:t xml:space="preserve">find it difficult to formulate specific research questions/hypotheses </w:t>
      </w:r>
      <w:r>
        <w:rPr>
          <w:rFonts w:ascii="Times New Roman" w:eastAsia="Calibri" w:hAnsi="Times New Roman" w:cs="Times New Roman"/>
          <w:sz w:val="24"/>
          <w:szCs w:val="24"/>
        </w:rPr>
        <w:t xml:space="preserve">and they are </w:t>
      </w:r>
      <w:r>
        <w:rPr>
          <w:rFonts w:ascii="Times New Roman" w:hAnsi="Times New Roman" w:cs="Times New Roman"/>
          <w:sz w:val="24"/>
          <w:szCs w:val="24"/>
        </w:rPr>
        <w:t>able to plan a research study</w:t>
      </w:r>
      <w:r>
        <w:rPr>
          <w:rFonts w:ascii="Times New Roman" w:hAnsi="Times New Roman" w:cs="Times New Roman"/>
          <w:sz w:val="24"/>
          <w:szCs w:val="24"/>
          <w:lang w:val="en-US"/>
        </w:rPr>
        <w:t xml:space="preserve">. Whereas, </w:t>
      </w:r>
      <w:r>
        <w:rPr>
          <w:rFonts w:ascii="Times New Roman" w:eastAsia="Calibri" w:hAnsi="Times New Roman" w:cs="Times New Roman"/>
          <w:sz w:val="24"/>
          <w:szCs w:val="24"/>
        </w:rPr>
        <w:t xml:space="preserve">most of the respondents in polytechnics also </w:t>
      </w:r>
      <w:r>
        <w:rPr>
          <w:rFonts w:ascii="Times New Roman" w:hAnsi="Times New Roman" w:cs="Times New Roman"/>
          <w:sz w:val="24"/>
          <w:szCs w:val="24"/>
        </w:rPr>
        <w:t>find it difficult to formulate specific research questions/hypotheses</w:t>
      </w:r>
      <w:r>
        <w:rPr>
          <w:rFonts w:ascii="Times New Roman" w:eastAsia="Calibri" w:hAnsi="Times New Roman" w:cs="Times New Roman"/>
          <w:sz w:val="24"/>
          <w:szCs w:val="24"/>
        </w:rPr>
        <w:t xml:space="preserve"> and </w:t>
      </w:r>
      <w:r>
        <w:rPr>
          <w:rFonts w:ascii="Times New Roman" w:hAnsi="Times New Roman" w:cs="Times New Roman"/>
          <w:sz w:val="24"/>
          <w:szCs w:val="24"/>
        </w:rPr>
        <w:t>know how to conduct a targeted search of the state of research on a specific topic</w:t>
      </w:r>
      <w:r>
        <w:rPr>
          <w:rFonts w:ascii="Times New Roman" w:hAnsi="Times New Roman" w:cs="Times New Roman"/>
          <w:sz w:val="24"/>
          <w:szCs w:val="24"/>
          <w:lang w:val="en-US"/>
        </w:rPr>
        <w:t xml:space="preserve">. </w:t>
      </w:r>
      <w:r>
        <w:rPr>
          <w:rFonts w:ascii="Times New Roman" w:hAnsi="Times New Roman" w:cs="Times New Roman"/>
          <w:sz w:val="24"/>
          <w:szCs w:val="24"/>
        </w:rPr>
        <w:t>The high skill in reviewing the state of research in both universities and polytechnics may be due to the emphasis on literature review in academic training. However, difficulties in formulating specific research questions/hypotheses suggest a gap in research design skills. University respondents' ability to plan a study indicates stronger methodological training, while polytechnic respondents' struggle with targeted searches highlights a need for better research information retrieval skills.</w:t>
      </w:r>
      <w:r>
        <w:rPr>
          <w:rFonts w:ascii="Times New Roman" w:hAnsi="Times New Roman" w:cs="Times New Roman"/>
          <w:sz w:val="24"/>
          <w:szCs w:val="24"/>
          <w:lang w:val="en-US"/>
        </w:rPr>
        <w:t xml:space="preserve"> The results corroborate the findings of </w:t>
      </w:r>
      <w:r>
        <w:rPr>
          <w:rFonts w:ascii="Times New Roman" w:hAnsi="Times New Roman" w:cs="Times New Roman"/>
          <w:sz w:val="24"/>
          <w:szCs w:val="24"/>
        </w:rPr>
        <w:t xml:space="preserve">Ismail and </w:t>
      </w:r>
      <w:proofErr w:type="spellStart"/>
      <w:r>
        <w:rPr>
          <w:rFonts w:ascii="Times New Roman" w:hAnsi="Times New Roman" w:cs="Times New Roman"/>
          <w:sz w:val="24"/>
          <w:szCs w:val="24"/>
        </w:rPr>
        <w:t>Meerah</w:t>
      </w:r>
      <w:proofErr w:type="spellEnd"/>
      <w:r>
        <w:rPr>
          <w:rFonts w:ascii="Times New Roman" w:hAnsi="Times New Roman" w:cs="Times New Roman"/>
          <w:sz w:val="24"/>
          <w:szCs w:val="24"/>
        </w:rPr>
        <w:t xml:space="preserve"> (2011)</w:t>
      </w:r>
      <w:r>
        <w:rPr>
          <w:rFonts w:ascii="Times New Roman" w:hAnsi="Times New Roman" w:cs="Times New Roman"/>
          <w:sz w:val="24"/>
          <w:szCs w:val="24"/>
          <w:lang w:val="en-US"/>
        </w:rPr>
        <w:t xml:space="preserve"> who revealed that majority of the doctoral students </w:t>
      </w:r>
      <w:r>
        <w:rPr>
          <w:rFonts w:ascii="Times New Roman" w:hAnsi="Times New Roman" w:cs="Times New Roman"/>
          <w:sz w:val="24"/>
          <w:szCs w:val="24"/>
        </w:rPr>
        <w:t>have the ref</w:t>
      </w:r>
      <w:r>
        <w:rPr>
          <w:rFonts w:ascii="Times New Roman" w:hAnsi="Times New Roman" w:cs="Times New Roman"/>
          <w:sz w:val="24"/>
          <w:szCs w:val="24"/>
          <w:lang w:val="en-US"/>
        </w:rPr>
        <w:t>l</w:t>
      </w:r>
      <w:proofErr w:type="spellStart"/>
      <w:r>
        <w:rPr>
          <w:rFonts w:ascii="Times New Roman" w:hAnsi="Times New Roman" w:cs="Times New Roman"/>
          <w:sz w:val="24"/>
          <w:szCs w:val="24"/>
        </w:rPr>
        <w:t>ection</w:t>
      </w:r>
      <w:proofErr w:type="spellEnd"/>
      <w:r>
        <w:rPr>
          <w:rFonts w:ascii="Times New Roman" w:hAnsi="Times New Roman" w:cs="Times New Roman"/>
          <w:sz w:val="24"/>
          <w:szCs w:val="24"/>
        </w:rPr>
        <w:t xml:space="preserve"> skills</w:t>
      </w:r>
      <w:r>
        <w:rPr>
          <w:rFonts w:ascii="Times New Roman" w:hAnsi="Times New Roman" w:cs="Times New Roman"/>
          <w:sz w:val="24"/>
          <w:szCs w:val="24"/>
          <w:lang w:val="en-US"/>
        </w:rPr>
        <w:t xml:space="preserve"> and</w:t>
      </w:r>
      <w:r>
        <w:rPr>
          <w:rFonts w:ascii="Times New Roman" w:hAnsi="Times New Roman" w:cs="Times New Roman"/>
          <w:sz w:val="24"/>
          <w:szCs w:val="24"/>
        </w:rPr>
        <w:t xml:space="preserve"> high problem-solving skills </w:t>
      </w:r>
      <w:r>
        <w:rPr>
          <w:rFonts w:ascii="Times New Roman" w:hAnsi="Times New Roman" w:cs="Times New Roman"/>
          <w:sz w:val="24"/>
          <w:szCs w:val="24"/>
          <w:lang w:val="en-US"/>
        </w:rPr>
        <w:t xml:space="preserve">while least number had </w:t>
      </w:r>
      <w:r>
        <w:rPr>
          <w:rFonts w:ascii="Times New Roman" w:hAnsi="Times New Roman" w:cs="Times New Roman"/>
          <w:sz w:val="24"/>
          <w:szCs w:val="24"/>
        </w:rPr>
        <w:t>research methodology skills</w:t>
      </w:r>
      <w:r>
        <w:rPr>
          <w:rFonts w:ascii="Times New Roman" w:hAnsi="Times New Roman" w:cs="Times New Roman"/>
          <w:sz w:val="24"/>
          <w:szCs w:val="24"/>
          <w:lang w:val="en-US"/>
        </w:rPr>
        <w:t>.</w:t>
      </w:r>
    </w:p>
    <w:p w:rsidR="000A3DDA" w:rsidRDefault="000A3DDA" w:rsidP="000A3DDA">
      <w:pPr>
        <w:pStyle w:val="NoSpacing"/>
        <w:spacing w:line="360" w:lineRule="auto"/>
        <w:jc w:val="both"/>
        <w:rPr>
          <w:rFonts w:ascii="Times New Roman" w:hAnsi="Times New Roman" w:cs="Times New Roman"/>
          <w:sz w:val="24"/>
          <w:szCs w:val="24"/>
          <w:lang w:val="en-US"/>
        </w:rPr>
      </w:pPr>
      <w:r>
        <w:rPr>
          <w:rFonts w:ascii="Times New Roman" w:eastAsia="Calibri" w:hAnsi="Times New Roman" w:cs="Times New Roman"/>
          <w:b/>
          <w:bCs/>
          <w:sz w:val="24"/>
          <w:szCs w:val="24"/>
          <w:lang w:val="en-US"/>
        </w:rPr>
        <w:t>R</w:t>
      </w:r>
      <w:proofErr w:type="spellStart"/>
      <w:r>
        <w:rPr>
          <w:rFonts w:ascii="Times New Roman" w:eastAsia="Calibri" w:hAnsi="Times New Roman" w:cs="Times New Roman"/>
          <w:b/>
          <w:bCs/>
          <w:sz w:val="24"/>
          <w:szCs w:val="24"/>
        </w:rPr>
        <w:t>elationship</w:t>
      </w:r>
      <w:proofErr w:type="spellEnd"/>
      <w:r>
        <w:rPr>
          <w:rFonts w:ascii="Times New Roman" w:eastAsia="Calibri" w:hAnsi="Times New Roman" w:cs="Times New Roman"/>
          <w:b/>
          <w:bCs/>
          <w:sz w:val="24"/>
          <w:szCs w:val="24"/>
        </w:rPr>
        <w:t xml:space="preserve"> between emotional intelligence and research competence of </w:t>
      </w:r>
      <w:r>
        <w:rPr>
          <w:rFonts w:ascii="Times New Roman" w:eastAsia="Calibri" w:hAnsi="Times New Roman" w:cs="Times New Roman"/>
          <w:b/>
          <w:bCs/>
          <w:sz w:val="24"/>
          <w:szCs w:val="24"/>
          <w:lang w:val="en-US"/>
        </w:rPr>
        <w:t>academic</w:t>
      </w:r>
      <w:r>
        <w:rPr>
          <w:rFonts w:ascii="Times New Roman" w:eastAsia="Calibri" w:hAnsi="Times New Roman" w:cs="Times New Roman"/>
          <w:b/>
          <w:bCs/>
          <w:sz w:val="24"/>
          <w:szCs w:val="24"/>
        </w:rPr>
        <w:t xml:space="preserve"> librarians </w:t>
      </w:r>
    </w:p>
    <w:p w:rsidR="003B385E" w:rsidRDefault="000A3DDA" w:rsidP="00EF1453">
      <w:pPr>
        <w:pStyle w:val="NoSpacing"/>
        <w:spacing w:line="360" w:lineRule="auto"/>
        <w:ind w:firstLine="720"/>
        <w:jc w:val="both"/>
        <w:rPr>
          <w:rFonts w:ascii="Times New Roman" w:hAnsi="Times New Roman" w:cs="Times New Roman"/>
          <w:sz w:val="24"/>
          <w:szCs w:val="24"/>
          <w:lang w:val="en-US"/>
        </w:rPr>
      </w:pPr>
      <w:r>
        <w:rPr>
          <w:rFonts w:ascii="Times New Roman" w:eastAsia="Calibri" w:hAnsi="Times New Roman" w:cs="Times New Roman"/>
          <w:sz w:val="24"/>
          <w:szCs w:val="24"/>
          <w:lang w:val="en-US"/>
        </w:rPr>
        <w:t>The results</w:t>
      </w:r>
      <w:r>
        <w:rPr>
          <w:rFonts w:ascii="Times New Roman" w:eastAsia="Calibri" w:hAnsi="Times New Roman" w:cs="Times New Roman"/>
          <w:sz w:val="24"/>
          <w:szCs w:val="24"/>
        </w:rPr>
        <w:t xml:space="preserve"> revealed that there was significant positive relationship between emotional intelligence and research competence of the librarians</w:t>
      </w:r>
      <w:r>
        <w:rPr>
          <w:rFonts w:ascii="Times New Roman" w:eastAsia="Calibri" w:hAnsi="Times New Roman" w:cs="Times New Roman"/>
          <w:b/>
          <w:bCs/>
          <w:sz w:val="24"/>
          <w:szCs w:val="24"/>
        </w:rPr>
        <w:t xml:space="preserve"> </w:t>
      </w:r>
      <w:r>
        <w:rPr>
          <w:rFonts w:ascii="Times New Roman" w:eastAsia="Calibri" w:hAnsi="Times New Roman" w:cs="Times New Roman"/>
          <w:sz w:val="24"/>
          <w:szCs w:val="24"/>
        </w:rPr>
        <w:t>in both universities</w:t>
      </w:r>
      <w:r>
        <w:rPr>
          <w:rFonts w:ascii="Times New Roman" w:eastAsia="Calibri" w:hAnsi="Times New Roman" w:cs="Times New Roman"/>
          <w:sz w:val="24"/>
          <w:szCs w:val="24"/>
          <w:lang w:val="en-US"/>
        </w:rPr>
        <w:t xml:space="preserve">. </w:t>
      </w:r>
      <w:r>
        <w:rPr>
          <w:rFonts w:ascii="Times New Roman" w:eastAsia="SimSun" w:hAnsi="Times New Roman" w:cs="Times New Roman"/>
          <w:sz w:val="24"/>
          <w:szCs w:val="24"/>
        </w:rPr>
        <w:t xml:space="preserve">The findings suggest </w:t>
      </w:r>
      <w:r>
        <w:rPr>
          <w:rFonts w:ascii="Times New Roman" w:eastAsia="SimSun" w:hAnsi="Times New Roman" w:cs="Times New Roman"/>
          <w:sz w:val="24"/>
          <w:szCs w:val="24"/>
        </w:rPr>
        <w:lastRenderedPageBreak/>
        <w:t xml:space="preserve">that higher emotional intelligence enhances the research competence of librarians, leading to improved problem-solving and analytical skills. This implies that fostering emotional intelligence through training can enhance research productivity. </w:t>
      </w:r>
      <w:r>
        <w:rPr>
          <w:rFonts w:ascii="Times New Roman" w:eastAsia="SimSun" w:hAnsi="Times New Roman" w:cs="Times New Roman"/>
          <w:sz w:val="24"/>
          <w:szCs w:val="24"/>
          <w:lang w:val="en-US"/>
        </w:rPr>
        <w:t xml:space="preserve">This aligns with the position of </w:t>
      </w:r>
      <w:r>
        <w:rPr>
          <w:rFonts w:ascii="Times New Roman" w:hAnsi="Times New Roman" w:cs="Times New Roman"/>
          <w:sz w:val="24"/>
          <w:szCs w:val="24"/>
        </w:rPr>
        <w:t>Collins and Cooper (2014)</w:t>
      </w:r>
      <w:r>
        <w:rPr>
          <w:rFonts w:ascii="Times New Roman" w:hAnsi="Times New Roman" w:cs="Times New Roman"/>
          <w:sz w:val="24"/>
          <w:szCs w:val="24"/>
          <w:lang w:val="en-US"/>
        </w:rPr>
        <w:t xml:space="preserve"> who </w:t>
      </w:r>
      <w:r>
        <w:rPr>
          <w:rFonts w:ascii="Times New Roman" w:hAnsi="Times New Roman" w:cs="Times New Roman"/>
          <w:sz w:val="24"/>
          <w:szCs w:val="24"/>
        </w:rPr>
        <w:t xml:space="preserve">revealed </w:t>
      </w:r>
      <w:r>
        <w:rPr>
          <w:rFonts w:ascii="Times New Roman" w:hAnsi="Times New Roman" w:cs="Times New Roman"/>
          <w:sz w:val="24"/>
          <w:szCs w:val="24"/>
          <w:lang w:val="en-US"/>
        </w:rPr>
        <w:t xml:space="preserve">the significant relationship between emotional intelligence and qualitative researcher to the effect </w:t>
      </w:r>
      <w:r>
        <w:rPr>
          <w:rFonts w:ascii="Times New Roman" w:hAnsi="Times New Roman" w:cs="Times New Roman"/>
          <w:sz w:val="24"/>
          <w:szCs w:val="24"/>
        </w:rPr>
        <w:t>that emotional intelligence may allow qualitative researchers to control their emotions, sympathise with their subjects, and deal with the obstacles and complexity of qualitative research</w:t>
      </w:r>
      <w:r w:rsidR="003B385E">
        <w:rPr>
          <w:rFonts w:ascii="Times New Roman" w:hAnsi="Times New Roman" w:cs="Times New Roman"/>
          <w:sz w:val="24"/>
          <w:szCs w:val="24"/>
          <w:lang w:val="en-US"/>
        </w:rPr>
        <w:t>.</w:t>
      </w:r>
    </w:p>
    <w:p w:rsidR="005A0E25" w:rsidRDefault="00DA3DCD" w:rsidP="005A0E25">
      <w:pPr>
        <w:pStyle w:val="NoSpacing"/>
        <w:spacing w:line="360" w:lineRule="auto"/>
        <w:jc w:val="both"/>
        <w:rPr>
          <w:rFonts w:ascii="Times New Roman" w:hAnsi="Times New Roman" w:cs="Times New Roman"/>
          <w:sz w:val="24"/>
          <w:szCs w:val="24"/>
          <w:lang w:val="en-US"/>
        </w:rPr>
      </w:pPr>
      <w:r w:rsidRPr="00DA3DCD">
        <w:rPr>
          <w:rFonts w:ascii="Times New Roman" w:hAnsi="Times New Roman" w:cs="Times New Roman"/>
          <w:b/>
          <w:sz w:val="24"/>
          <w:szCs w:val="24"/>
          <w:lang w:val="en-US"/>
        </w:rPr>
        <w:t>Acknowledgement</w:t>
      </w:r>
      <w:r w:rsidR="005A0E25">
        <w:rPr>
          <w:rFonts w:ascii="Times New Roman" w:hAnsi="Times New Roman" w:cs="Times New Roman"/>
          <w:sz w:val="24"/>
          <w:szCs w:val="24"/>
          <w:lang w:val="en-US"/>
        </w:rPr>
        <w:t xml:space="preserve">: Special gratitude to the </w:t>
      </w:r>
      <w:r w:rsidR="005A0E25" w:rsidRPr="00DA3DCD">
        <w:rPr>
          <w:rFonts w:ascii="Times New Roman" w:hAnsi="Times New Roman" w:cs="Times New Roman"/>
          <w:b/>
          <w:sz w:val="24"/>
          <w:szCs w:val="24"/>
          <w:lang w:val="en-US"/>
        </w:rPr>
        <w:t>TETFund Institution Based Research (IBR</w:t>
      </w:r>
      <w:r w:rsidR="005A0E25">
        <w:rPr>
          <w:rFonts w:ascii="Times New Roman" w:hAnsi="Times New Roman" w:cs="Times New Roman"/>
          <w:sz w:val="24"/>
          <w:szCs w:val="24"/>
          <w:lang w:val="en-US"/>
        </w:rPr>
        <w:t xml:space="preserve">) for providing necessary fund to carry </w:t>
      </w:r>
      <w:r>
        <w:rPr>
          <w:rFonts w:ascii="Times New Roman" w:hAnsi="Times New Roman" w:cs="Times New Roman"/>
          <w:sz w:val="24"/>
          <w:szCs w:val="24"/>
          <w:lang w:val="en-US"/>
        </w:rPr>
        <w:t>out this</w:t>
      </w:r>
      <w:r w:rsidR="005A0E25">
        <w:rPr>
          <w:rFonts w:ascii="Times New Roman" w:hAnsi="Times New Roman" w:cs="Times New Roman"/>
          <w:sz w:val="24"/>
          <w:szCs w:val="24"/>
          <w:lang w:val="en-US"/>
        </w:rPr>
        <w:t xml:space="preserve"> research </w:t>
      </w:r>
      <w:r w:rsidR="001219CE">
        <w:rPr>
          <w:rFonts w:ascii="Times New Roman" w:hAnsi="Times New Roman" w:cs="Times New Roman"/>
          <w:sz w:val="24"/>
          <w:szCs w:val="24"/>
          <w:lang w:val="en-US"/>
        </w:rPr>
        <w:t>work. Also</w:t>
      </w:r>
      <w:r w:rsidR="005A0E25">
        <w:rPr>
          <w:rFonts w:ascii="Times New Roman" w:hAnsi="Times New Roman" w:cs="Times New Roman"/>
          <w:sz w:val="24"/>
          <w:szCs w:val="24"/>
          <w:lang w:val="en-US"/>
        </w:rPr>
        <w:t xml:space="preserve">, we will like to show our appreciation to </w:t>
      </w:r>
      <w:proofErr w:type="spellStart"/>
      <w:r w:rsidR="005A0E25">
        <w:rPr>
          <w:rFonts w:ascii="Times New Roman" w:hAnsi="Times New Roman" w:cs="Times New Roman"/>
          <w:sz w:val="24"/>
          <w:szCs w:val="24"/>
          <w:lang w:val="en-US"/>
        </w:rPr>
        <w:t>Ekiti</w:t>
      </w:r>
      <w:proofErr w:type="spellEnd"/>
      <w:r w:rsidR="005A0E25">
        <w:rPr>
          <w:rFonts w:ascii="Times New Roman" w:hAnsi="Times New Roman" w:cs="Times New Roman"/>
          <w:sz w:val="24"/>
          <w:szCs w:val="24"/>
          <w:lang w:val="en-US"/>
        </w:rPr>
        <w:t xml:space="preserve"> State Polytechnic</w:t>
      </w:r>
      <w:r w:rsidR="001219CE">
        <w:rPr>
          <w:rFonts w:ascii="Times New Roman" w:hAnsi="Times New Roman" w:cs="Times New Roman"/>
          <w:sz w:val="24"/>
          <w:szCs w:val="24"/>
          <w:lang w:val="en-US"/>
        </w:rPr>
        <w:t>, Isan-Ekiti</w:t>
      </w:r>
      <w:bookmarkStart w:id="3" w:name="_GoBack"/>
      <w:bookmarkEnd w:id="3"/>
      <w:r w:rsidR="005A0E25">
        <w:rPr>
          <w:rFonts w:ascii="Times New Roman" w:hAnsi="Times New Roman" w:cs="Times New Roman"/>
          <w:sz w:val="24"/>
          <w:szCs w:val="24"/>
          <w:lang w:val="en-US"/>
        </w:rPr>
        <w:t xml:space="preserve"> and the Polytechnic Library for granting us the privilege to serve and be able to</w:t>
      </w:r>
      <w:r>
        <w:rPr>
          <w:rFonts w:ascii="Times New Roman" w:hAnsi="Times New Roman" w:cs="Times New Roman"/>
          <w:sz w:val="24"/>
          <w:szCs w:val="24"/>
          <w:lang w:val="en-US"/>
        </w:rPr>
        <w:t xml:space="preserve"> conduct this </w:t>
      </w:r>
      <w:r w:rsidR="001219CE">
        <w:rPr>
          <w:rFonts w:ascii="Times New Roman" w:hAnsi="Times New Roman" w:cs="Times New Roman"/>
          <w:sz w:val="24"/>
          <w:szCs w:val="24"/>
          <w:lang w:val="en-US"/>
        </w:rPr>
        <w:t>research. Finally</w:t>
      </w:r>
      <w:r>
        <w:rPr>
          <w:rFonts w:ascii="Times New Roman" w:hAnsi="Times New Roman" w:cs="Times New Roman"/>
          <w:sz w:val="24"/>
          <w:szCs w:val="24"/>
          <w:lang w:val="en-US"/>
        </w:rPr>
        <w:t xml:space="preserve">, we </w:t>
      </w:r>
      <w:r w:rsidR="001219CE">
        <w:rPr>
          <w:rFonts w:ascii="Times New Roman" w:hAnsi="Times New Roman" w:cs="Times New Roman"/>
          <w:sz w:val="24"/>
          <w:szCs w:val="24"/>
          <w:lang w:val="en-US"/>
        </w:rPr>
        <w:t>appreciate</w:t>
      </w:r>
      <w:r>
        <w:rPr>
          <w:rFonts w:ascii="Times New Roman" w:hAnsi="Times New Roman" w:cs="Times New Roman"/>
          <w:sz w:val="24"/>
          <w:szCs w:val="24"/>
          <w:lang w:val="en-US"/>
        </w:rPr>
        <w:t xml:space="preserve"> all those who contributed to the success of this research.</w:t>
      </w:r>
    </w:p>
    <w:p w:rsidR="00A242E8" w:rsidRPr="00A242E8" w:rsidRDefault="003B385E" w:rsidP="00A242E8">
      <w:pPr>
        <w:pStyle w:val="NoSpacing"/>
        <w:spacing w:line="360" w:lineRule="auto"/>
        <w:jc w:val="both"/>
        <w:rPr>
          <w:rFonts w:ascii="Times New Roman" w:hAnsi="Times New Roman" w:cs="Times New Roman"/>
          <w:b/>
          <w:sz w:val="24"/>
          <w:szCs w:val="24"/>
          <w:lang w:val="en-US"/>
        </w:rPr>
      </w:pPr>
      <w:r w:rsidRPr="003B385E">
        <w:rPr>
          <w:rFonts w:ascii="Times New Roman" w:hAnsi="Times New Roman" w:cs="Times New Roman"/>
          <w:b/>
          <w:sz w:val="24"/>
          <w:szCs w:val="24"/>
          <w:lang w:val="en-US"/>
        </w:rPr>
        <w:t>References</w:t>
      </w:r>
    </w:p>
    <w:p w:rsidR="00A242E8" w:rsidRPr="00A242E8" w:rsidRDefault="00A242E8" w:rsidP="001219CE">
      <w:pPr>
        <w:pStyle w:val="NoSpacing"/>
        <w:spacing w:line="360" w:lineRule="auto"/>
        <w:ind w:firstLine="540"/>
        <w:jc w:val="both"/>
        <w:rPr>
          <w:rFonts w:ascii="Times New Roman" w:hAnsi="Times New Roman" w:cs="Times New Roman"/>
          <w:sz w:val="24"/>
          <w:szCs w:val="24"/>
          <w:lang w:val="en-US"/>
        </w:rPr>
      </w:pPr>
      <w:proofErr w:type="spellStart"/>
      <w:r w:rsidRPr="00A242E8">
        <w:rPr>
          <w:rFonts w:ascii="Times New Roman" w:hAnsi="Times New Roman" w:cs="Times New Roman"/>
          <w:sz w:val="24"/>
          <w:szCs w:val="24"/>
          <w:lang w:val="en-US"/>
        </w:rPr>
        <w:t>Adekoya</w:t>
      </w:r>
      <w:proofErr w:type="spellEnd"/>
      <w:r w:rsidRPr="00A242E8">
        <w:rPr>
          <w:rFonts w:ascii="Times New Roman" w:hAnsi="Times New Roman" w:cs="Times New Roman"/>
          <w:sz w:val="24"/>
          <w:szCs w:val="24"/>
          <w:lang w:val="en-US"/>
        </w:rPr>
        <w:t>, C. (2018). Research skills, ICT application and sustainab</w:t>
      </w:r>
      <w:r>
        <w:rPr>
          <w:rFonts w:ascii="Times New Roman" w:hAnsi="Times New Roman" w:cs="Times New Roman"/>
          <w:sz w:val="24"/>
          <w:szCs w:val="24"/>
          <w:lang w:val="en-US"/>
        </w:rPr>
        <w:t xml:space="preserve">le library development. </w:t>
      </w:r>
      <w:r w:rsidR="00A07BCA">
        <w:rPr>
          <w:rFonts w:ascii="Times New Roman" w:hAnsi="Times New Roman" w:cs="Times New Roman"/>
          <w:sz w:val="24"/>
          <w:szCs w:val="24"/>
          <w:lang w:val="en-US"/>
        </w:rPr>
        <w:t xml:space="preserve">      </w:t>
      </w:r>
      <w:r w:rsidRPr="00037D9E">
        <w:rPr>
          <w:rFonts w:ascii="Times New Roman" w:hAnsi="Times New Roman" w:cs="Times New Roman"/>
          <w:i/>
          <w:sz w:val="24"/>
          <w:szCs w:val="24"/>
          <w:lang w:val="en-US"/>
        </w:rPr>
        <w:t>Library Philosophy and Practice (e-journal). https://digitalcommons.unl.edu/libphilprac/</w:t>
      </w:r>
      <w:r w:rsidRPr="00A242E8">
        <w:rPr>
          <w:rFonts w:ascii="Times New Roman" w:hAnsi="Times New Roman" w:cs="Times New Roman"/>
          <w:sz w:val="24"/>
          <w:szCs w:val="24"/>
          <w:lang w:val="en-US"/>
        </w:rPr>
        <w:t xml:space="preserve">  </w:t>
      </w:r>
    </w:p>
    <w:p w:rsidR="00A242E8" w:rsidRPr="00A242E8" w:rsidRDefault="00A242E8" w:rsidP="001219CE">
      <w:pPr>
        <w:pStyle w:val="NoSpacing"/>
        <w:spacing w:line="360" w:lineRule="auto"/>
        <w:ind w:firstLine="540"/>
        <w:jc w:val="both"/>
        <w:rPr>
          <w:rFonts w:ascii="Times New Roman" w:hAnsi="Times New Roman" w:cs="Times New Roman"/>
          <w:sz w:val="24"/>
          <w:szCs w:val="24"/>
          <w:lang w:val="en-US"/>
        </w:rPr>
      </w:pPr>
      <w:proofErr w:type="spellStart"/>
      <w:r w:rsidRPr="00A242E8">
        <w:rPr>
          <w:rFonts w:ascii="Times New Roman" w:hAnsi="Times New Roman" w:cs="Times New Roman"/>
          <w:sz w:val="24"/>
          <w:szCs w:val="24"/>
          <w:lang w:val="en-US"/>
        </w:rPr>
        <w:t>Adeyeye</w:t>
      </w:r>
      <w:proofErr w:type="spellEnd"/>
      <w:r w:rsidRPr="00A242E8">
        <w:rPr>
          <w:rFonts w:ascii="Times New Roman" w:hAnsi="Times New Roman" w:cs="Times New Roman"/>
          <w:sz w:val="24"/>
          <w:szCs w:val="24"/>
          <w:lang w:val="en-US"/>
        </w:rPr>
        <w:t xml:space="preserve">, S. V., &amp; </w:t>
      </w:r>
      <w:proofErr w:type="spellStart"/>
      <w:r w:rsidRPr="00A242E8">
        <w:rPr>
          <w:rFonts w:ascii="Times New Roman" w:hAnsi="Times New Roman" w:cs="Times New Roman"/>
          <w:sz w:val="24"/>
          <w:szCs w:val="24"/>
          <w:lang w:val="en-US"/>
        </w:rPr>
        <w:t>Oboh</w:t>
      </w:r>
      <w:proofErr w:type="spellEnd"/>
      <w:r w:rsidRPr="00A242E8">
        <w:rPr>
          <w:rFonts w:ascii="Times New Roman" w:hAnsi="Times New Roman" w:cs="Times New Roman"/>
          <w:sz w:val="24"/>
          <w:szCs w:val="24"/>
          <w:lang w:val="en-US"/>
        </w:rPr>
        <w:t xml:space="preserve">, O. R. (2024). Research competencies of postgraduate students at Lead City University, Nigeria. In K. K. </w:t>
      </w:r>
      <w:proofErr w:type="spellStart"/>
      <w:r w:rsidRPr="00A242E8">
        <w:rPr>
          <w:rFonts w:ascii="Times New Roman" w:hAnsi="Times New Roman" w:cs="Times New Roman"/>
          <w:sz w:val="24"/>
          <w:szCs w:val="24"/>
          <w:lang w:val="en-US"/>
        </w:rPr>
        <w:t>Matusiak</w:t>
      </w:r>
      <w:proofErr w:type="spellEnd"/>
      <w:r w:rsidRPr="00A242E8">
        <w:rPr>
          <w:rFonts w:ascii="Times New Roman" w:hAnsi="Times New Roman" w:cs="Times New Roman"/>
          <w:sz w:val="24"/>
          <w:szCs w:val="24"/>
          <w:lang w:val="en-US"/>
        </w:rPr>
        <w:t xml:space="preserve">, K. M. </w:t>
      </w:r>
      <w:r>
        <w:rPr>
          <w:rFonts w:ascii="Times New Roman" w:hAnsi="Times New Roman" w:cs="Times New Roman"/>
          <w:sz w:val="24"/>
          <w:szCs w:val="24"/>
          <w:lang w:val="en-US"/>
        </w:rPr>
        <w:t xml:space="preserve">Bright, &amp; D. </w:t>
      </w:r>
      <w:proofErr w:type="spellStart"/>
      <w:r>
        <w:rPr>
          <w:rFonts w:ascii="Times New Roman" w:hAnsi="Times New Roman" w:cs="Times New Roman"/>
          <w:sz w:val="24"/>
          <w:szCs w:val="24"/>
          <w:lang w:val="en-US"/>
        </w:rPr>
        <w:t>Schachter</w:t>
      </w:r>
      <w:proofErr w:type="spellEnd"/>
      <w:r>
        <w:rPr>
          <w:rFonts w:ascii="Times New Roman" w:hAnsi="Times New Roman" w:cs="Times New Roman"/>
          <w:sz w:val="24"/>
          <w:szCs w:val="24"/>
          <w:lang w:val="en-US"/>
        </w:rPr>
        <w:t xml:space="preserve"> (Eds.), </w:t>
      </w:r>
      <w:r w:rsidRPr="00A242E8">
        <w:rPr>
          <w:rFonts w:ascii="Times New Roman" w:hAnsi="Times New Roman" w:cs="Times New Roman"/>
          <w:sz w:val="24"/>
          <w:szCs w:val="24"/>
          <w:lang w:val="en-US"/>
        </w:rPr>
        <w:t xml:space="preserve">Bridging research and library practice: </w:t>
      </w:r>
      <w:r w:rsidRPr="00037D9E">
        <w:rPr>
          <w:rFonts w:ascii="Times New Roman" w:hAnsi="Times New Roman" w:cs="Times New Roman"/>
          <w:i/>
          <w:sz w:val="24"/>
          <w:szCs w:val="24"/>
          <w:lang w:val="en-US"/>
        </w:rPr>
        <w:t xml:space="preserve">Global perspectives on education and training (pp. 223–235). De </w:t>
      </w:r>
      <w:proofErr w:type="spellStart"/>
      <w:r w:rsidRPr="00037D9E">
        <w:rPr>
          <w:rFonts w:ascii="Times New Roman" w:hAnsi="Times New Roman" w:cs="Times New Roman"/>
          <w:i/>
          <w:sz w:val="24"/>
          <w:szCs w:val="24"/>
          <w:lang w:val="en-US"/>
        </w:rPr>
        <w:t>Gruyter</w:t>
      </w:r>
      <w:proofErr w:type="spellEnd"/>
      <w:r w:rsidRPr="00037D9E">
        <w:rPr>
          <w:rFonts w:ascii="Times New Roman" w:hAnsi="Times New Roman" w:cs="Times New Roman"/>
          <w:i/>
          <w:sz w:val="24"/>
          <w:szCs w:val="24"/>
          <w:lang w:val="en-US"/>
        </w:rPr>
        <w:t xml:space="preserve"> Saur. https://doi.org/10.1515/9783110772593-019</w:t>
      </w:r>
      <w:r w:rsidRPr="00A242E8">
        <w:rPr>
          <w:rFonts w:ascii="Times New Roman" w:hAnsi="Times New Roman" w:cs="Times New Roman"/>
          <w:sz w:val="24"/>
          <w:szCs w:val="24"/>
          <w:lang w:val="en-US"/>
        </w:rPr>
        <w:t xml:space="preserve">  </w:t>
      </w:r>
    </w:p>
    <w:p w:rsidR="00A242E8" w:rsidRPr="00A242E8" w:rsidRDefault="00A242E8" w:rsidP="001219CE">
      <w:pPr>
        <w:pStyle w:val="NoSpacing"/>
        <w:spacing w:line="360" w:lineRule="auto"/>
        <w:ind w:firstLine="540"/>
        <w:jc w:val="both"/>
        <w:rPr>
          <w:rFonts w:ascii="Times New Roman" w:hAnsi="Times New Roman" w:cs="Times New Roman"/>
          <w:sz w:val="24"/>
          <w:szCs w:val="24"/>
          <w:lang w:val="en-US"/>
        </w:rPr>
      </w:pPr>
      <w:r w:rsidRPr="00A242E8">
        <w:rPr>
          <w:rFonts w:ascii="Times New Roman" w:hAnsi="Times New Roman" w:cs="Times New Roman"/>
          <w:sz w:val="24"/>
          <w:szCs w:val="24"/>
          <w:lang w:val="en-US"/>
        </w:rPr>
        <w:t xml:space="preserve">Afolabi, O. E., Afolabi, O. E., &amp; </w:t>
      </w:r>
      <w:proofErr w:type="spellStart"/>
      <w:r w:rsidRPr="00A242E8">
        <w:rPr>
          <w:rFonts w:ascii="Times New Roman" w:hAnsi="Times New Roman" w:cs="Times New Roman"/>
          <w:sz w:val="24"/>
          <w:szCs w:val="24"/>
          <w:lang w:val="en-US"/>
        </w:rPr>
        <w:t>Aragbaye</w:t>
      </w:r>
      <w:proofErr w:type="spellEnd"/>
      <w:r w:rsidRPr="00A242E8">
        <w:rPr>
          <w:rFonts w:ascii="Times New Roman" w:hAnsi="Times New Roman" w:cs="Times New Roman"/>
          <w:sz w:val="24"/>
          <w:szCs w:val="24"/>
          <w:lang w:val="en-US"/>
        </w:rPr>
        <w:t>, M. O. (2022). Research competence of postgraduate students in library s</w:t>
      </w:r>
      <w:r>
        <w:rPr>
          <w:rFonts w:ascii="Times New Roman" w:hAnsi="Times New Roman" w:cs="Times New Roman"/>
          <w:sz w:val="24"/>
          <w:szCs w:val="24"/>
          <w:lang w:val="en-US"/>
        </w:rPr>
        <w:t>chools in South-West, Nigeria</w:t>
      </w:r>
      <w:r w:rsidRPr="00037D9E">
        <w:rPr>
          <w:rFonts w:ascii="Times New Roman" w:hAnsi="Times New Roman" w:cs="Times New Roman"/>
          <w:i/>
          <w:sz w:val="24"/>
          <w:szCs w:val="24"/>
          <w:lang w:val="en-US"/>
        </w:rPr>
        <w:t>. Library Philosophy and Practice (e-journal)</w:t>
      </w:r>
      <w:proofErr w:type="gramStart"/>
      <w:r w:rsidRPr="00037D9E">
        <w:rPr>
          <w:rFonts w:ascii="Times New Roman" w:hAnsi="Times New Roman" w:cs="Times New Roman"/>
          <w:i/>
          <w:sz w:val="24"/>
          <w:szCs w:val="24"/>
          <w:lang w:val="en-US"/>
        </w:rPr>
        <w:t>,7181</w:t>
      </w:r>
      <w:proofErr w:type="gramEnd"/>
      <w:r w:rsidRPr="00037D9E">
        <w:rPr>
          <w:rFonts w:ascii="Times New Roman" w:hAnsi="Times New Roman" w:cs="Times New Roman"/>
          <w:i/>
          <w:sz w:val="24"/>
          <w:szCs w:val="24"/>
          <w:lang w:val="en-US"/>
        </w:rPr>
        <w:t>. https://digitalcommons.unl.edu/libphilprac/7181</w:t>
      </w:r>
      <w:r w:rsidRPr="00A242E8">
        <w:rPr>
          <w:rFonts w:ascii="Times New Roman" w:hAnsi="Times New Roman" w:cs="Times New Roman"/>
          <w:sz w:val="24"/>
          <w:szCs w:val="24"/>
          <w:lang w:val="en-US"/>
        </w:rPr>
        <w:t xml:space="preserve">  </w:t>
      </w:r>
    </w:p>
    <w:p w:rsidR="00A242E8" w:rsidRPr="00037D9E" w:rsidRDefault="00A242E8" w:rsidP="001219CE">
      <w:pPr>
        <w:pStyle w:val="NoSpacing"/>
        <w:spacing w:line="360" w:lineRule="auto"/>
        <w:ind w:firstLine="540"/>
        <w:jc w:val="both"/>
        <w:rPr>
          <w:rFonts w:ascii="Times New Roman" w:hAnsi="Times New Roman" w:cs="Times New Roman"/>
          <w:i/>
          <w:sz w:val="24"/>
          <w:szCs w:val="24"/>
          <w:lang w:val="en-US"/>
        </w:rPr>
      </w:pPr>
      <w:r w:rsidRPr="00A242E8">
        <w:rPr>
          <w:rFonts w:ascii="Times New Roman" w:hAnsi="Times New Roman" w:cs="Times New Roman"/>
          <w:sz w:val="24"/>
          <w:szCs w:val="24"/>
          <w:lang w:val="en-US"/>
        </w:rPr>
        <w:t>Al-</w:t>
      </w:r>
      <w:proofErr w:type="spellStart"/>
      <w:r w:rsidRPr="00A242E8">
        <w:rPr>
          <w:rFonts w:ascii="Times New Roman" w:hAnsi="Times New Roman" w:cs="Times New Roman"/>
          <w:sz w:val="24"/>
          <w:szCs w:val="24"/>
          <w:lang w:val="en-US"/>
        </w:rPr>
        <w:t>Qadri</w:t>
      </w:r>
      <w:proofErr w:type="spellEnd"/>
      <w:r w:rsidRPr="00A242E8">
        <w:rPr>
          <w:rFonts w:ascii="Times New Roman" w:hAnsi="Times New Roman" w:cs="Times New Roman"/>
          <w:sz w:val="24"/>
          <w:szCs w:val="24"/>
          <w:lang w:val="en-US"/>
        </w:rPr>
        <w:t>, A., &amp; Zhao, W. (2021). Emotional intelligence and s</w:t>
      </w:r>
      <w:r>
        <w:rPr>
          <w:rFonts w:ascii="Times New Roman" w:hAnsi="Times New Roman" w:cs="Times New Roman"/>
          <w:sz w:val="24"/>
          <w:szCs w:val="24"/>
          <w:lang w:val="en-US"/>
        </w:rPr>
        <w:t xml:space="preserve">tudents’ academic achievement. </w:t>
      </w:r>
      <w:r w:rsidRPr="00A242E8">
        <w:rPr>
          <w:rFonts w:ascii="Times New Roman" w:hAnsi="Times New Roman" w:cs="Times New Roman"/>
          <w:sz w:val="24"/>
          <w:szCs w:val="24"/>
          <w:lang w:val="en-US"/>
        </w:rPr>
        <w:t>Problems o</w:t>
      </w:r>
      <w:r>
        <w:rPr>
          <w:rFonts w:ascii="Times New Roman" w:hAnsi="Times New Roman" w:cs="Times New Roman"/>
          <w:sz w:val="24"/>
          <w:szCs w:val="24"/>
          <w:lang w:val="en-US"/>
        </w:rPr>
        <w:t xml:space="preserve">f Education in the 21st Century, </w:t>
      </w:r>
      <w:r w:rsidRPr="00037D9E">
        <w:rPr>
          <w:rFonts w:ascii="Times New Roman" w:hAnsi="Times New Roman" w:cs="Times New Roman"/>
          <w:i/>
          <w:sz w:val="24"/>
          <w:szCs w:val="24"/>
          <w:lang w:val="en-US"/>
        </w:rPr>
        <w:t xml:space="preserve">79(1), 360–380. https://doi.org/10.33225/pec/21.79.360  </w:t>
      </w:r>
    </w:p>
    <w:p w:rsidR="00A242E8" w:rsidRPr="00037D9E" w:rsidRDefault="00A242E8" w:rsidP="001219CE">
      <w:pPr>
        <w:pStyle w:val="NoSpacing"/>
        <w:spacing w:line="360" w:lineRule="auto"/>
        <w:ind w:firstLine="540"/>
        <w:jc w:val="both"/>
        <w:rPr>
          <w:rFonts w:ascii="Times New Roman" w:hAnsi="Times New Roman" w:cs="Times New Roman"/>
          <w:i/>
          <w:sz w:val="24"/>
          <w:szCs w:val="24"/>
          <w:lang w:val="en-US"/>
        </w:rPr>
      </w:pPr>
      <w:proofErr w:type="spellStart"/>
      <w:r w:rsidRPr="00A242E8">
        <w:rPr>
          <w:rFonts w:ascii="Times New Roman" w:hAnsi="Times New Roman" w:cs="Times New Roman"/>
          <w:sz w:val="24"/>
          <w:szCs w:val="24"/>
          <w:lang w:val="en-US"/>
        </w:rPr>
        <w:t>Awodoyin</w:t>
      </w:r>
      <w:proofErr w:type="spellEnd"/>
      <w:r w:rsidRPr="00A242E8">
        <w:rPr>
          <w:rFonts w:ascii="Times New Roman" w:hAnsi="Times New Roman" w:cs="Times New Roman"/>
          <w:sz w:val="24"/>
          <w:szCs w:val="24"/>
          <w:lang w:val="en-US"/>
        </w:rPr>
        <w:t xml:space="preserve">, A. F., &amp; </w:t>
      </w:r>
      <w:proofErr w:type="spellStart"/>
      <w:r w:rsidRPr="00A242E8">
        <w:rPr>
          <w:rFonts w:ascii="Times New Roman" w:hAnsi="Times New Roman" w:cs="Times New Roman"/>
          <w:sz w:val="24"/>
          <w:szCs w:val="24"/>
          <w:lang w:val="en-US"/>
        </w:rPr>
        <w:t>Aina</w:t>
      </w:r>
      <w:proofErr w:type="spellEnd"/>
      <w:r w:rsidRPr="00A242E8">
        <w:rPr>
          <w:rFonts w:ascii="Times New Roman" w:hAnsi="Times New Roman" w:cs="Times New Roman"/>
          <w:sz w:val="24"/>
          <w:szCs w:val="24"/>
          <w:lang w:val="en-US"/>
        </w:rPr>
        <w:t>, L. O. (2018). An analysis of quality reference services delivery as perceived by undergraduates in selected university lib</w:t>
      </w:r>
      <w:r>
        <w:rPr>
          <w:rFonts w:ascii="Times New Roman" w:hAnsi="Times New Roman" w:cs="Times New Roman"/>
          <w:sz w:val="24"/>
          <w:szCs w:val="24"/>
          <w:lang w:val="en-US"/>
        </w:rPr>
        <w:t xml:space="preserve">raries in South-West, Nigeria. </w:t>
      </w:r>
      <w:r w:rsidRPr="00037D9E">
        <w:rPr>
          <w:rFonts w:ascii="Times New Roman" w:hAnsi="Times New Roman" w:cs="Times New Roman"/>
          <w:i/>
          <w:sz w:val="24"/>
          <w:szCs w:val="24"/>
          <w:lang w:val="en-US"/>
        </w:rPr>
        <w:t xml:space="preserve">Library Philosophy and Practice (e-journal), 1751.  </w:t>
      </w:r>
    </w:p>
    <w:p w:rsidR="00A242E8" w:rsidRPr="00037D9E" w:rsidRDefault="00A242E8" w:rsidP="001219CE">
      <w:pPr>
        <w:pStyle w:val="NoSpacing"/>
        <w:spacing w:line="360" w:lineRule="auto"/>
        <w:ind w:firstLine="540"/>
        <w:jc w:val="both"/>
        <w:rPr>
          <w:rFonts w:ascii="Times New Roman" w:hAnsi="Times New Roman" w:cs="Times New Roman"/>
          <w:i/>
          <w:sz w:val="24"/>
          <w:szCs w:val="24"/>
          <w:lang w:val="en-US"/>
        </w:rPr>
      </w:pPr>
      <w:proofErr w:type="spellStart"/>
      <w:r w:rsidRPr="00A242E8">
        <w:rPr>
          <w:rFonts w:ascii="Times New Roman" w:hAnsi="Times New Roman" w:cs="Times New Roman"/>
          <w:sz w:val="24"/>
          <w:szCs w:val="24"/>
          <w:lang w:val="en-US"/>
        </w:rPr>
        <w:t>Awodoyin</w:t>
      </w:r>
      <w:proofErr w:type="spellEnd"/>
      <w:r w:rsidRPr="00A242E8">
        <w:rPr>
          <w:rFonts w:ascii="Times New Roman" w:hAnsi="Times New Roman" w:cs="Times New Roman"/>
          <w:sz w:val="24"/>
          <w:szCs w:val="24"/>
          <w:lang w:val="en-US"/>
        </w:rPr>
        <w:t xml:space="preserve">, N., </w:t>
      </w:r>
      <w:proofErr w:type="spellStart"/>
      <w:r w:rsidRPr="00A242E8">
        <w:rPr>
          <w:rFonts w:ascii="Times New Roman" w:hAnsi="Times New Roman" w:cs="Times New Roman"/>
          <w:sz w:val="24"/>
          <w:szCs w:val="24"/>
          <w:lang w:val="en-US"/>
        </w:rPr>
        <w:t>Adetoro</w:t>
      </w:r>
      <w:proofErr w:type="spellEnd"/>
      <w:r w:rsidRPr="00A242E8">
        <w:rPr>
          <w:rFonts w:ascii="Times New Roman" w:hAnsi="Times New Roman" w:cs="Times New Roman"/>
          <w:sz w:val="24"/>
          <w:szCs w:val="24"/>
          <w:lang w:val="en-US"/>
        </w:rPr>
        <w:t xml:space="preserve">, P., &amp; </w:t>
      </w:r>
      <w:proofErr w:type="spellStart"/>
      <w:r w:rsidRPr="00A242E8">
        <w:rPr>
          <w:rFonts w:ascii="Times New Roman" w:hAnsi="Times New Roman" w:cs="Times New Roman"/>
          <w:sz w:val="24"/>
          <w:szCs w:val="24"/>
          <w:lang w:val="en-US"/>
        </w:rPr>
        <w:t>Oke</w:t>
      </w:r>
      <w:proofErr w:type="spellEnd"/>
      <w:r w:rsidRPr="00A242E8">
        <w:rPr>
          <w:rFonts w:ascii="Times New Roman" w:hAnsi="Times New Roman" w:cs="Times New Roman"/>
          <w:sz w:val="24"/>
          <w:szCs w:val="24"/>
          <w:lang w:val="en-US"/>
        </w:rPr>
        <w:t>, P. (2020). Perceived research skills of graduating library and information science (LIS) undergraduates in a Nig</w:t>
      </w:r>
      <w:r>
        <w:rPr>
          <w:rFonts w:ascii="Times New Roman" w:hAnsi="Times New Roman" w:cs="Times New Roman"/>
          <w:sz w:val="24"/>
          <w:szCs w:val="24"/>
          <w:lang w:val="en-US"/>
        </w:rPr>
        <w:t xml:space="preserve">erian university of education. </w:t>
      </w:r>
      <w:r w:rsidRPr="00037D9E">
        <w:rPr>
          <w:rFonts w:ascii="Times New Roman" w:hAnsi="Times New Roman" w:cs="Times New Roman"/>
          <w:i/>
          <w:sz w:val="24"/>
          <w:szCs w:val="24"/>
          <w:lang w:val="en-US"/>
        </w:rPr>
        <w:t xml:space="preserve">Library Philosophy and Practice (e-journal). https://digitalcommons.unl.edu/libphilprac/4741  </w:t>
      </w:r>
    </w:p>
    <w:p w:rsidR="00A242E8" w:rsidRPr="00A242E8" w:rsidRDefault="00A242E8" w:rsidP="001219CE">
      <w:pPr>
        <w:pStyle w:val="NoSpacing"/>
        <w:spacing w:line="360" w:lineRule="auto"/>
        <w:ind w:firstLine="540"/>
        <w:jc w:val="both"/>
        <w:rPr>
          <w:rFonts w:ascii="Times New Roman" w:hAnsi="Times New Roman" w:cs="Times New Roman"/>
          <w:sz w:val="24"/>
          <w:szCs w:val="24"/>
          <w:lang w:val="en-US"/>
        </w:rPr>
      </w:pPr>
      <w:proofErr w:type="spellStart"/>
      <w:r w:rsidRPr="00A242E8">
        <w:rPr>
          <w:rFonts w:ascii="Times New Roman" w:hAnsi="Times New Roman" w:cs="Times New Roman"/>
          <w:sz w:val="24"/>
          <w:szCs w:val="24"/>
          <w:lang w:val="en-US"/>
        </w:rPr>
        <w:lastRenderedPageBreak/>
        <w:t>Böttcher</w:t>
      </w:r>
      <w:proofErr w:type="spellEnd"/>
      <w:r w:rsidRPr="00A242E8">
        <w:rPr>
          <w:rFonts w:ascii="Times New Roman" w:hAnsi="Times New Roman" w:cs="Times New Roman"/>
          <w:sz w:val="24"/>
          <w:szCs w:val="24"/>
          <w:lang w:val="en-US"/>
        </w:rPr>
        <w:t>, F., &amp; Thiel, F. (2014). Evaluating research-oriented teaching: A new instrument to assess university students’ research compe</w:t>
      </w:r>
      <w:r>
        <w:rPr>
          <w:rFonts w:ascii="Times New Roman" w:hAnsi="Times New Roman" w:cs="Times New Roman"/>
          <w:sz w:val="24"/>
          <w:szCs w:val="24"/>
          <w:lang w:val="en-US"/>
        </w:rPr>
        <w:t>tences</w:t>
      </w:r>
      <w:r w:rsidRPr="00037D9E">
        <w:rPr>
          <w:rFonts w:ascii="Times New Roman" w:hAnsi="Times New Roman" w:cs="Times New Roman"/>
          <w:i/>
          <w:sz w:val="24"/>
          <w:szCs w:val="24"/>
          <w:lang w:val="en-US"/>
        </w:rPr>
        <w:t>. Higher Education, 75(1), 91–110. https://doi.org/10.1007/s10734-014-9789-y</w:t>
      </w:r>
      <w:r w:rsidRPr="00A242E8">
        <w:rPr>
          <w:rFonts w:ascii="Times New Roman" w:hAnsi="Times New Roman" w:cs="Times New Roman"/>
          <w:sz w:val="24"/>
          <w:szCs w:val="24"/>
          <w:lang w:val="en-US"/>
        </w:rPr>
        <w:t xml:space="preserve">  </w:t>
      </w:r>
    </w:p>
    <w:p w:rsidR="00A242E8" w:rsidRPr="00037D9E" w:rsidRDefault="00A242E8" w:rsidP="001219CE">
      <w:pPr>
        <w:pStyle w:val="NoSpacing"/>
        <w:spacing w:line="360" w:lineRule="auto"/>
        <w:ind w:firstLine="540"/>
        <w:jc w:val="both"/>
        <w:rPr>
          <w:rFonts w:ascii="Times New Roman" w:hAnsi="Times New Roman" w:cs="Times New Roman"/>
          <w:i/>
          <w:sz w:val="24"/>
          <w:szCs w:val="24"/>
          <w:lang w:val="en-US"/>
        </w:rPr>
      </w:pPr>
      <w:r w:rsidRPr="00A242E8">
        <w:rPr>
          <w:rFonts w:ascii="Times New Roman" w:hAnsi="Times New Roman" w:cs="Times New Roman"/>
          <w:sz w:val="24"/>
          <w:szCs w:val="24"/>
          <w:lang w:val="en-US"/>
        </w:rPr>
        <w:t xml:space="preserve">Chan, B., &amp; </w:t>
      </w:r>
      <w:proofErr w:type="spellStart"/>
      <w:r w:rsidRPr="00A242E8">
        <w:rPr>
          <w:rFonts w:ascii="Times New Roman" w:hAnsi="Times New Roman" w:cs="Times New Roman"/>
          <w:sz w:val="24"/>
          <w:szCs w:val="24"/>
          <w:lang w:val="en-US"/>
        </w:rPr>
        <w:t>Pyland</w:t>
      </w:r>
      <w:proofErr w:type="spellEnd"/>
      <w:r w:rsidRPr="00A242E8">
        <w:rPr>
          <w:rFonts w:ascii="Times New Roman" w:hAnsi="Times New Roman" w:cs="Times New Roman"/>
          <w:sz w:val="24"/>
          <w:szCs w:val="24"/>
          <w:lang w:val="en-US"/>
        </w:rPr>
        <w:t>, K. (2022). The correlation between emotional intelligence and academic performa</w:t>
      </w:r>
      <w:r>
        <w:rPr>
          <w:rFonts w:ascii="Times New Roman" w:hAnsi="Times New Roman" w:cs="Times New Roman"/>
          <w:sz w:val="24"/>
          <w:szCs w:val="24"/>
          <w:lang w:val="en-US"/>
        </w:rPr>
        <w:t xml:space="preserve">nce in undergraduate students. </w:t>
      </w:r>
      <w:r w:rsidRPr="00037D9E">
        <w:rPr>
          <w:rFonts w:ascii="Times New Roman" w:hAnsi="Times New Roman" w:cs="Times New Roman"/>
          <w:i/>
          <w:sz w:val="24"/>
          <w:szCs w:val="24"/>
          <w:lang w:val="en-US"/>
        </w:rPr>
        <w:t xml:space="preserve">Journal of Student Research, 11(4). https://doi.org/10.47611/jsrhs.v11i4.3083  </w:t>
      </w:r>
    </w:p>
    <w:p w:rsidR="00A242E8" w:rsidRPr="00A242E8" w:rsidRDefault="00A242E8" w:rsidP="001219CE">
      <w:pPr>
        <w:pStyle w:val="NoSpacing"/>
        <w:spacing w:line="360" w:lineRule="auto"/>
        <w:ind w:firstLine="54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Goleman</w:t>
      </w:r>
      <w:proofErr w:type="spellEnd"/>
      <w:r>
        <w:rPr>
          <w:rFonts w:ascii="Times New Roman" w:hAnsi="Times New Roman" w:cs="Times New Roman"/>
          <w:sz w:val="24"/>
          <w:szCs w:val="24"/>
          <w:lang w:val="en-US"/>
        </w:rPr>
        <w:t xml:space="preserve">, D. (1995). </w:t>
      </w:r>
      <w:r w:rsidRPr="00A242E8">
        <w:rPr>
          <w:rFonts w:ascii="Times New Roman" w:hAnsi="Times New Roman" w:cs="Times New Roman"/>
          <w:sz w:val="24"/>
          <w:szCs w:val="24"/>
          <w:lang w:val="en-US"/>
        </w:rPr>
        <w:t>Emotional intelligence: Why it can matter</w:t>
      </w:r>
      <w:r>
        <w:rPr>
          <w:rFonts w:ascii="Times New Roman" w:hAnsi="Times New Roman" w:cs="Times New Roman"/>
          <w:sz w:val="24"/>
          <w:szCs w:val="24"/>
          <w:lang w:val="en-US"/>
        </w:rPr>
        <w:t xml:space="preserve"> more than IQ</w:t>
      </w:r>
      <w:r w:rsidRPr="00A242E8">
        <w:rPr>
          <w:rFonts w:ascii="Times New Roman" w:hAnsi="Times New Roman" w:cs="Times New Roman"/>
          <w:sz w:val="24"/>
          <w:szCs w:val="24"/>
          <w:lang w:val="en-US"/>
        </w:rPr>
        <w:t xml:space="preserve">. Bantam Books.  </w:t>
      </w:r>
    </w:p>
    <w:p w:rsidR="00A242E8" w:rsidRPr="00037D9E" w:rsidRDefault="00A242E8" w:rsidP="001219CE">
      <w:pPr>
        <w:pStyle w:val="NoSpacing"/>
        <w:spacing w:line="360" w:lineRule="auto"/>
        <w:ind w:firstLine="540"/>
        <w:jc w:val="both"/>
        <w:rPr>
          <w:rFonts w:ascii="Times New Roman" w:hAnsi="Times New Roman" w:cs="Times New Roman"/>
          <w:i/>
          <w:sz w:val="24"/>
          <w:szCs w:val="24"/>
          <w:lang w:val="en-US"/>
        </w:rPr>
      </w:pPr>
      <w:proofErr w:type="spellStart"/>
      <w:r w:rsidRPr="00A242E8">
        <w:rPr>
          <w:rFonts w:ascii="Times New Roman" w:hAnsi="Times New Roman" w:cs="Times New Roman"/>
          <w:sz w:val="24"/>
          <w:szCs w:val="24"/>
          <w:lang w:val="en-US"/>
        </w:rPr>
        <w:t>Goleman</w:t>
      </w:r>
      <w:proofErr w:type="spellEnd"/>
      <w:r w:rsidRPr="00A242E8">
        <w:rPr>
          <w:rFonts w:ascii="Times New Roman" w:hAnsi="Times New Roman" w:cs="Times New Roman"/>
          <w:sz w:val="24"/>
          <w:szCs w:val="24"/>
          <w:lang w:val="en-US"/>
        </w:rPr>
        <w:t>, D</w:t>
      </w:r>
      <w:r w:rsidR="00037D9E">
        <w:rPr>
          <w:rFonts w:ascii="Times New Roman" w:hAnsi="Times New Roman" w:cs="Times New Roman"/>
          <w:sz w:val="24"/>
          <w:szCs w:val="24"/>
          <w:lang w:val="en-US"/>
        </w:rPr>
        <w:t xml:space="preserve">. (1998). What makes a leader? </w:t>
      </w:r>
      <w:r w:rsidRPr="00037D9E">
        <w:rPr>
          <w:rFonts w:ascii="Times New Roman" w:hAnsi="Times New Roman" w:cs="Times New Roman"/>
          <w:i/>
          <w:sz w:val="24"/>
          <w:szCs w:val="24"/>
          <w:lang w:val="en-US"/>
        </w:rPr>
        <w:t xml:space="preserve">Harvard Business Review, 76 (6), 93–102.  </w:t>
      </w:r>
    </w:p>
    <w:p w:rsidR="00A242E8" w:rsidRPr="00A242E8" w:rsidRDefault="00A242E8" w:rsidP="001219CE">
      <w:pPr>
        <w:pStyle w:val="NoSpacing"/>
        <w:spacing w:line="360" w:lineRule="auto"/>
        <w:ind w:firstLine="540"/>
        <w:jc w:val="both"/>
        <w:rPr>
          <w:rFonts w:ascii="Times New Roman" w:hAnsi="Times New Roman" w:cs="Times New Roman"/>
          <w:sz w:val="24"/>
          <w:szCs w:val="24"/>
          <w:lang w:val="en-US"/>
        </w:rPr>
      </w:pPr>
      <w:proofErr w:type="spellStart"/>
      <w:r w:rsidRPr="00A242E8">
        <w:rPr>
          <w:rFonts w:ascii="Times New Roman" w:hAnsi="Times New Roman" w:cs="Times New Roman"/>
          <w:sz w:val="24"/>
          <w:szCs w:val="24"/>
          <w:lang w:val="en-US"/>
        </w:rPr>
        <w:t>Igbinovia</w:t>
      </w:r>
      <w:proofErr w:type="spellEnd"/>
      <w:r w:rsidRPr="00A242E8">
        <w:rPr>
          <w:rFonts w:ascii="Times New Roman" w:hAnsi="Times New Roman" w:cs="Times New Roman"/>
          <w:sz w:val="24"/>
          <w:szCs w:val="24"/>
          <w:lang w:val="en-US"/>
        </w:rPr>
        <w:t xml:space="preserve">, M., &amp; </w:t>
      </w:r>
      <w:proofErr w:type="spellStart"/>
      <w:r w:rsidRPr="00A242E8">
        <w:rPr>
          <w:rFonts w:ascii="Times New Roman" w:hAnsi="Times New Roman" w:cs="Times New Roman"/>
          <w:sz w:val="24"/>
          <w:szCs w:val="24"/>
          <w:lang w:val="en-US"/>
        </w:rPr>
        <w:t>Popoola</w:t>
      </w:r>
      <w:proofErr w:type="spellEnd"/>
      <w:r w:rsidRPr="00A242E8">
        <w:rPr>
          <w:rFonts w:ascii="Times New Roman" w:hAnsi="Times New Roman" w:cs="Times New Roman"/>
          <w:sz w:val="24"/>
          <w:szCs w:val="24"/>
          <w:lang w:val="en-US"/>
        </w:rPr>
        <w:t>, S. (2016). Organizational culture and emotional intelligence as predictors of job performance among library personnel in academic li</w:t>
      </w:r>
      <w:r>
        <w:rPr>
          <w:rFonts w:ascii="Times New Roman" w:hAnsi="Times New Roman" w:cs="Times New Roman"/>
          <w:sz w:val="24"/>
          <w:szCs w:val="24"/>
          <w:lang w:val="en-US"/>
        </w:rPr>
        <w:t xml:space="preserve">braries in Edo State, Nigeria. </w:t>
      </w:r>
      <w:r w:rsidRPr="00037D9E">
        <w:rPr>
          <w:rFonts w:ascii="Times New Roman" w:hAnsi="Times New Roman" w:cs="Times New Roman"/>
          <w:i/>
          <w:sz w:val="24"/>
          <w:szCs w:val="24"/>
          <w:lang w:val="en-US"/>
        </w:rPr>
        <w:t>Journal of Information Science Theory and Practice, 4(2), 34–52. https://doi.org/10.1633/JISTaP.2016.4.2.3</w:t>
      </w:r>
      <w:r w:rsidRPr="00A242E8">
        <w:rPr>
          <w:rFonts w:ascii="Times New Roman" w:hAnsi="Times New Roman" w:cs="Times New Roman"/>
          <w:sz w:val="24"/>
          <w:szCs w:val="24"/>
          <w:lang w:val="en-US"/>
        </w:rPr>
        <w:t xml:space="preserve">  </w:t>
      </w:r>
    </w:p>
    <w:p w:rsidR="00A242E8" w:rsidRPr="00A242E8" w:rsidRDefault="00A242E8" w:rsidP="001219CE">
      <w:pPr>
        <w:pStyle w:val="NoSpacing"/>
        <w:spacing w:line="360" w:lineRule="auto"/>
        <w:ind w:firstLine="540"/>
        <w:jc w:val="both"/>
        <w:rPr>
          <w:rFonts w:ascii="Times New Roman" w:hAnsi="Times New Roman" w:cs="Times New Roman"/>
          <w:sz w:val="24"/>
          <w:szCs w:val="24"/>
          <w:lang w:val="en-US"/>
        </w:rPr>
      </w:pPr>
      <w:r w:rsidRPr="00A242E8">
        <w:rPr>
          <w:rFonts w:ascii="Times New Roman" w:hAnsi="Times New Roman" w:cs="Times New Roman"/>
          <w:sz w:val="24"/>
          <w:szCs w:val="24"/>
          <w:lang w:val="en-US"/>
        </w:rPr>
        <w:t xml:space="preserve">Ismail, R., &amp; </w:t>
      </w:r>
      <w:proofErr w:type="spellStart"/>
      <w:r w:rsidRPr="00A242E8">
        <w:rPr>
          <w:rFonts w:ascii="Times New Roman" w:hAnsi="Times New Roman" w:cs="Times New Roman"/>
          <w:sz w:val="24"/>
          <w:szCs w:val="24"/>
          <w:lang w:val="en-US"/>
        </w:rPr>
        <w:t>Meerah</w:t>
      </w:r>
      <w:proofErr w:type="spellEnd"/>
      <w:r w:rsidRPr="00A242E8">
        <w:rPr>
          <w:rFonts w:ascii="Times New Roman" w:hAnsi="Times New Roman" w:cs="Times New Roman"/>
          <w:sz w:val="24"/>
          <w:szCs w:val="24"/>
          <w:lang w:val="en-US"/>
        </w:rPr>
        <w:t>, T. S. M. (2011). Evaluating the research comp</w:t>
      </w:r>
      <w:r>
        <w:rPr>
          <w:rFonts w:ascii="Times New Roman" w:hAnsi="Times New Roman" w:cs="Times New Roman"/>
          <w:sz w:val="24"/>
          <w:szCs w:val="24"/>
          <w:lang w:val="en-US"/>
        </w:rPr>
        <w:t xml:space="preserve">etencies of doctoral students. </w:t>
      </w:r>
      <w:proofErr w:type="spellStart"/>
      <w:r w:rsidRPr="00A242E8">
        <w:rPr>
          <w:rFonts w:ascii="Times New Roman" w:hAnsi="Times New Roman" w:cs="Times New Roman"/>
          <w:sz w:val="24"/>
          <w:szCs w:val="24"/>
          <w:lang w:val="en-US"/>
        </w:rPr>
        <w:t>Procedia</w:t>
      </w:r>
      <w:proofErr w:type="spellEnd"/>
      <w:r w:rsidRPr="00A242E8">
        <w:rPr>
          <w:rFonts w:ascii="Times New Roman" w:hAnsi="Times New Roman" w:cs="Times New Roman"/>
          <w:sz w:val="24"/>
          <w:szCs w:val="24"/>
          <w:lang w:val="en-US"/>
        </w:rPr>
        <w:t xml:space="preserve"> </w:t>
      </w:r>
      <w:r w:rsidRPr="00037D9E">
        <w:rPr>
          <w:rFonts w:ascii="Times New Roman" w:hAnsi="Times New Roman" w:cs="Times New Roman"/>
          <w:i/>
          <w:sz w:val="24"/>
          <w:szCs w:val="24"/>
          <w:lang w:val="en-US"/>
        </w:rPr>
        <w:t>- Social and Behavioral Sciences, 18, 267–271. https://doi.org/10.1016/j.sbspro.2011.05.038</w:t>
      </w:r>
      <w:r w:rsidRPr="00A242E8">
        <w:rPr>
          <w:rFonts w:ascii="Times New Roman" w:hAnsi="Times New Roman" w:cs="Times New Roman"/>
          <w:sz w:val="24"/>
          <w:szCs w:val="24"/>
          <w:lang w:val="en-US"/>
        </w:rPr>
        <w:t xml:space="preserve">  </w:t>
      </w:r>
    </w:p>
    <w:p w:rsidR="00A242E8" w:rsidRPr="00037D9E" w:rsidRDefault="00A242E8" w:rsidP="001219CE">
      <w:pPr>
        <w:pStyle w:val="NoSpacing"/>
        <w:spacing w:line="360" w:lineRule="auto"/>
        <w:ind w:firstLine="540"/>
        <w:jc w:val="both"/>
        <w:rPr>
          <w:rFonts w:ascii="Times New Roman" w:hAnsi="Times New Roman" w:cs="Times New Roman"/>
          <w:i/>
          <w:sz w:val="24"/>
          <w:szCs w:val="24"/>
          <w:lang w:val="en-US"/>
        </w:rPr>
      </w:pPr>
      <w:r w:rsidRPr="00A242E8">
        <w:rPr>
          <w:rFonts w:ascii="Times New Roman" w:hAnsi="Times New Roman" w:cs="Times New Roman"/>
          <w:sz w:val="24"/>
          <w:szCs w:val="24"/>
          <w:lang w:val="en-US"/>
        </w:rPr>
        <w:t>Mallari, M., &amp; Santiago, M. (2013). The research competency and interest of accountancy faculty among staff colleges a</w:t>
      </w:r>
      <w:r>
        <w:rPr>
          <w:rFonts w:ascii="Times New Roman" w:hAnsi="Times New Roman" w:cs="Times New Roman"/>
          <w:sz w:val="24"/>
          <w:szCs w:val="24"/>
          <w:lang w:val="en-US"/>
        </w:rPr>
        <w:t xml:space="preserve">nd universities in Region III. </w:t>
      </w:r>
      <w:r w:rsidRPr="00037D9E">
        <w:rPr>
          <w:rFonts w:ascii="Times New Roman" w:hAnsi="Times New Roman" w:cs="Times New Roman"/>
          <w:i/>
          <w:sz w:val="24"/>
          <w:szCs w:val="24"/>
          <w:lang w:val="en-US"/>
        </w:rPr>
        <w:t xml:space="preserve">Society of Interdisciplinary Business Research, 2(1), 1–15.  </w:t>
      </w:r>
    </w:p>
    <w:p w:rsidR="00A242E8" w:rsidRPr="00037D9E" w:rsidRDefault="00A242E8" w:rsidP="001219CE">
      <w:pPr>
        <w:pStyle w:val="NoSpacing"/>
        <w:spacing w:line="360" w:lineRule="auto"/>
        <w:ind w:firstLine="540"/>
        <w:jc w:val="both"/>
        <w:rPr>
          <w:rFonts w:ascii="Times New Roman" w:hAnsi="Times New Roman" w:cs="Times New Roman"/>
          <w:i/>
          <w:sz w:val="24"/>
          <w:szCs w:val="24"/>
          <w:lang w:val="en-US"/>
        </w:rPr>
      </w:pPr>
      <w:proofErr w:type="spellStart"/>
      <w:r w:rsidRPr="00A242E8">
        <w:rPr>
          <w:rFonts w:ascii="Times New Roman" w:hAnsi="Times New Roman" w:cs="Times New Roman"/>
          <w:sz w:val="24"/>
          <w:szCs w:val="24"/>
          <w:lang w:val="en-US"/>
        </w:rPr>
        <w:t>Sulo</w:t>
      </w:r>
      <w:proofErr w:type="spellEnd"/>
      <w:r w:rsidRPr="00A242E8">
        <w:rPr>
          <w:rFonts w:ascii="Times New Roman" w:hAnsi="Times New Roman" w:cs="Times New Roman"/>
          <w:sz w:val="24"/>
          <w:szCs w:val="24"/>
          <w:lang w:val="en-US"/>
        </w:rPr>
        <w:t xml:space="preserve">, T., </w:t>
      </w:r>
      <w:proofErr w:type="spellStart"/>
      <w:r w:rsidRPr="00A242E8">
        <w:rPr>
          <w:rFonts w:ascii="Times New Roman" w:hAnsi="Times New Roman" w:cs="Times New Roman"/>
          <w:sz w:val="24"/>
          <w:szCs w:val="24"/>
          <w:lang w:val="en-US"/>
        </w:rPr>
        <w:t>Kendagor</w:t>
      </w:r>
      <w:proofErr w:type="spellEnd"/>
      <w:r w:rsidRPr="00A242E8">
        <w:rPr>
          <w:rFonts w:ascii="Times New Roman" w:hAnsi="Times New Roman" w:cs="Times New Roman"/>
          <w:sz w:val="24"/>
          <w:szCs w:val="24"/>
          <w:lang w:val="en-US"/>
        </w:rPr>
        <w:t xml:space="preserve">, R., </w:t>
      </w:r>
      <w:proofErr w:type="spellStart"/>
      <w:r w:rsidRPr="00A242E8">
        <w:rPr>
          <w:rFonts w:ascii="Times New Roman" w:hAnsi="Times New Roman" w:cs="Times New Roman"/>
          <w:sz w:val="24"/>
          <w:szCs w:val="24"/>
          <w:lang w:val="en-US"/>
        </w:rPr>
        <w:t>Kosgei</w:t>
      </w:r>
      <w:proofErr w:type="spellEnd"/>
      <w:r w:rsidRPr="00A242E8">
        <w:rPr>
          <w:rFonts w:ascii="Times New Roman" w:hAnsi="Times New Roman" w:cs="Times New Roman"/>
          <w:sz w:val="24"/>
          <w:szCs w:val="24"/>
          <w:lang w:val="en-US"/>
        </w:rPr>
        <w:t xml:space="preserve">, D., </w:t>
      </w:r>
      <w:proofErr w:type="spellStart"/>
      <w:r w:rsidRPr="00A242E8">
        <w:rPr>
          <w:rFonts w:ascii="Times New Roman" w:hAnsi="Times New Roman" w:cs="Times New Roman"/>
          <w:sz w:val="24"/>
          <w:szCs w:val="24"/>
          <w:lang w:val="en-US"/>
        </w:rPr>
        <w:t>Tuitoek</w:t>
      </w:r>
      <w:proofErr w:type="spellEnd"/>
      <w:r w:rsidRPr="00A242E8">
        <w:rPr>
          <w:rFonts w:ascii="Times New Roman" w:hAnsi="Times New Roman" w:cs="Times New Roman"/>
          <w:sz w:val="24"/>
          <w:szCs w:val="24"/>
          <w:lang w:val="en-US"/>
        </w:rPr>
        <w:t xml:space="preserve">, D., &amp; </w:t>
      </w:r>
      <w:proofErr w:type="spellStart"/>
      <w:r w:rsidRPr="00A242E8">
        <w:rPr>
          <w:rFonts w:ascii="Times New Roman" w:hAnsi="Times New Roman" w:cs="Times New Roman"/>
          <w:sz w:val="24"/>
          <w:szCs w:val="24"/>
          <w:lang w:val="en-US"/>
        </w:rPr>
        <w:t>Chelangat</w:t>
      </w:r>
      <w:proofErr w:type="spellEnd"/>
      <w:r w:rsidRPr="00A242E8">
        <w:rPr>
          <w:rFonts w:ascii="Times New Roman" w:hAnsi="Times New Roman" w:cs="Times New Roman"/>
          <w:sz w:val="24"/>
          <w:szCs w:val="24"/>
          <w:lang w:val="en-US"/>
        </w:rPr>
        <w:t>, S. (2012). Factors affecting research productivity in public universities of Kenya: The case of</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Moi</w:t>
      </w:r>
      <w:proofErr w:type="spellEnd"/>
      <w:r>
        <w:rPr>
          <w:rFonts w:ascii="Times New Roman" w:hAnsi="Times New Roman" w:cs="Times New Roman"/>
          <w:sz w:val="24"/>
          <w:szCs w:val="24"/>
          <w:lang w:val="en-US"/>
        </w:rPr>
        <w:t xml:space="preserve"> University, </w:t>
      </w:r>
      <w:proofErr w:type="spellStart"/>
      <w:r>
        <w:rPr>
          <w:rFonts w:ascii="Times New Roman" w:hAnsi="Times New Roman" w:cs="Times New Roman"/>
          <w:sz w:val="24"/>
          <w:szCs w:val="24"/>
          <w:lang w:val="en-US"/>
        </w:rPr>
        <w:t>Eldoret</w:t>
      </w:r>
      <w:proofErr w:type="spellEnd"/>
      <w:r>
        <w:rPr>
          <w:rFonts w:ascii="Times New Roman" w:hAnsi="Times New Roman" w:cs="Times New Roman"/>
          <w:sz w:val="24"/>
          <w:szCs w:val="24"/>
          <w:lang w:val="en-US"/>
        </w:rPr>
        <w:t xml:space="preserve">. </w:t>
      </w:r>
      <w:r w:rsidRPr="00037D9E">
        <w:rPr>
          <w:rFonts w:ascii="Times New Roman" w:hAnsi="Times New Roman" w:cs="Times New Roman"/>
          <w:i/>
          <w:sz w:val="24"/>
          <w:szCs w:val="24"/>
          <w:lang w:val="en-US"/>
        </w:rPr>
        <w:t xml:space="preserve">Journal of Emerging Trends in Economics and Management Sciences, 3(5), 475–484.  </w:t>
      </w:r>
    </w:p>
    <w:p w:rsidR="00A242E8" w:rsidRPr="00037D9E" w:rsidRDefault="00A242E8" w:rsidP="001219CE">
      <w:pPr>
        <w:pStyle w:val="NoSpacing"/>
        <w:spacing w:line="360" w:lineRule="auto"/>
        <w:ind w:firstLine="540"/>
        <w:jc w:val="both"/>
        <w:rPr>
          <w:rFonts w:ascii="Times New Roman" w:hAnsi="Times New Roman" w:cs="Times New Roman"/>
          <w:i/>
          <w:sz w:val="24"/>
          <w:szCs w:val="24"/>
          <w:lang w:val="en-US"/>
        </w:rPr>
      </w:pPr>
      <w:proofErr w:type="spellStart"/>
      <w:r w:rsidRPr="00A242E8">
        <w:rPr>
          <w:rFonts w:ascii="Times New Roman" w:hAnsi="Times New Roman" w:cs="Times New Roman"/>
          <w:sz w:val="24"/>
          <w:szCs w:val="24"/>
          <w:lang w:val="en-US"/>
        </w:rPr>
        <w:t>Sumarwati</w:t>
      </w:r>
      <w:proofErr w:type="spellEnd"/>
      <w:r w:rsidRPr="00A242E8">
        <w:rPr>
          <w:rFonts w:ascii="Times New Roman" w:hAnsi="Times New Roman" w:cs="Times New Roman"/>
          <w:sz w:val="24"/>
          <w:szCs w:val="24"/>
          <w:lang w:val="en-US"/>
        </w:rPr>
        <w:t xml:space="preserve">, S., </w:t>
      </w:r>
      <w:proofErr w:type="spellStart"/>
      <w:r w:rsidRPr="00A242E8">
        <w:rPr>
          <w:rFonts w:ascii="Times New Roman" w:hAnsi="Times New Roman" w:cs="Times New Roman"/>
          <w:sz w:val="24"/>
          <w:szCs w:val="24"/>
          <w:lang w:val="en-US"/>
        </w:rPr>
        <w:t>Amiruddin</w:t>
      </w:r>
      <w:proofErr w:type="spellEnd"/>
      <w:r w:rsidRPr="00A242E8">
        <w:rPr>
          <w:rFonts w:ascii="Times New Roman" w:hAnsi="Times New Roman" w:cs="Times New Roman"/>
          <w:sz w:val="24"/>
          <w:szCs w:val="24"/>
          <w:lang w:val="en-US"/>
        </w:rPr>
        <w:t xml:space="preserve">, M. H., &amp; </w:t>
      </w:r>
      <w:proofErr w:type="spellStart"/>
      <w:r w:rsidRPr="00A242E8">
        <w:rPr>
          <w:rFonts w:ascii="Times New Roman" w:hAnsi="Times New Roman" w:cs="Times New Roman"/>
          <w:sz w:val="24"/>
          <w:szCs w:val="24"/>
          <w:lang w:val="en-US"/>
        </w:rPr>
        <w:t>Madar</w:t>
      </w:r>
      <w:proofErr w:type="spellEnd"/>
      <w:r w:rsidRPr="00A242E8">
        <w:rPr>
          <w:rFonts w:ascii="Times New Roman" w:hAnsi="Times New Roman" w:cs="Times New Roman"/>
          <w:sz w:val="24"/>
          <w:szCs w:val="24"/>
          <w:lang w:val="en-US"/>
        </w:rPr>
        <w:t>, A. R. (2021). The element of research skills for the implementation of research by postgraduate stude</w:t>
      </w:r>
      <w:r>
        <w:rPr>
          <w:rFonts w:ascii="Times New Roman" w:hAnsi="Times New Roman" w:cs="Times New Roman"/>
          <w:sz w:val="24"/>
          <w:szCs w:val="24"/>
          <w:lang w:val="en-US"/>
        </w:rPr>
        <w:t xml:space="preserve">nts in Malaysia. </w:t>
      </w:r>
      <w:r w:rsidRPr="00037D9E">
        <w:rPr>
          <w:rFonts w:ascii="Times New Roman" w:hAnsi="Times New Roman" w:cs="Times New Roman"/>
          <w:i/>
          <w:sz w:val="24"/>
          <w:szCs w:val="24"/>
          <w:lang w:val="en-US"/>
        </w:rPr>
        <w:t xml:space="preserve">International Journal of Innovation, Creativity and Change, 15(2), 998. https://www.ijicc.net  </w:t>
      </w:r>
    </w:p>
    <w:p w:rsidR="00A242E8" w:rsidRPr="00A242E8" w:rsidRDefault="00A242E8" w:rsidP="001219CE">
      <w:pPr>
        <w:pStyle w:val="NoSpacing"/>
        <w:spacing w:line="360" w:lineRule="auto"/>
        <w:ind w:firstLine="540"/>
        <w:jc w:val="both"/>
        <w:rPr>
          <w:rFonts w:ascii="Times New Roman" w:hAnsi="Times New Roman" w:cs="Times New Roman"/>
          <w:sz w:val="24"/>
          <w:szCs w:val="24"/>
          <w:lang w:val="en-US"/>
        </w:rPr>
      </w:pPr>
      <w:proofErr w:type="spellStart"/>
      <w:r w:rsidRPr="00A242E8">
        <w:rPr>
          <w:rFonts w:ascii="Times New Roman" w:hAnsi="Times New Roman" w:cs="Times New Roman"/>
          <w:sz w:val="24"/>
          <w:szCs w:val="24"/>
          <w:lang w:val="en-US"/>
        </w:rPr>
        <w:t>Varpio</w:t>
      </w:r>
      <w:proofErr w:type="spellEnd"/>
      <w:r w:rsidRPr="00A242E8">
        <w:rPr>
          <w:rFonts w:ascii="Times New Roman" w:hAnsi="Times New Roman" w:cs="Times New Roman"/>
          <w:sz w:val="24"/>
          <w:szCs w:val="24"/>
          <w:lang w:val="en-US"/>
        </w:rPr>
        <w:t xml:space="preserve">, L., &amp; </w:t>
      </w:r>
      <w:proofErr w:type="spellStart"/>
      <w:r w:rsidRPr="00A242E8">
        <w:rPr>
          <w:rFonts w:ascii="Times New Roman" w:hAnsi="Times New Roman" w:cs="Times New Roman"/>
          <w:sz w:val="24"/>
          <w:szCs w:val="24"/>
          <w:lang w:val="en-US"/>
        </w:rPr>
        <w:t>Ellaway</w:t>
      </w:r>
      <w:proofErr w:type="spellEnd"/>
      <w:r w:rsidRPr="00A242E8">
        <w:rPr>
          <w:rFonts w:ascii="Times New Roman" w:hAnsi="Times New Roman" w:cs="Times New Roman"/>
          <w:sz w:val="24"/>
          <w:szCs w:val="24"/>
          <w:lang w:val="en-US"/>
        </w:rPr>
        <w:t>, R. H. (2021). Shaping our worldviews: A con</w:t>
      </w:r>
      <w:r>
        <w:rPr>
          <w:rFonts w:ascii="Times New Roman" w:hAnsi="Times New Roman" w:cs="Times New Roman"/>
          <w:sz w:val="24"/>
          <w:szCs w:val="24"/>
          <w:lang w:val="en-US"/>
        </w:rPr>
        <w:t xml:space="preserve">versation about and of theory. </w:t>
      </w:r>
      <w:r w:rsidRPr="00037D9E">
        <w:rPr>
          <w:rFonts w:ascii="Times New Roman" w:hAnsi="Times New Roman" w:cs="Times New Roman"/>
          <w:i/>
          <w:sz w:val="24"/>
          <w:szCs w:val="24"/>
          <w:lang w:val="en-US"/>
        </w:rPr>
        <w:t>Advances in Health Sciences Education, 26(1), 339–345. https://doi.org/10.1007/s10459-021-10033-2</w:t>
      </w:r>
      <w:r w:rsidRPr="00A242E8">
        <w:rPr>
          <w:rFonts w:ascii="Times New Roman" w:hAnsi="Times New Roman" w:cs="Times New Roman"/>
          <w:sz w:val="24"/>
          <w:szCs w:val="24"/>
          <w:lang w:val="en-US"/>
        </w:rPr>
        <w:t xml:space="preserve">  </w:t>
      </w:r>
    </w:p>
    <w:p w:rsidR="00A242E8" w:rsidRPr="00A242E8" w:rsidRDefault="00A242E8" w:rsidP="001219CE">
      <w:pPr>
        <w:pStyle w:val="NoSpacing"/>
        <w:spacing w:line="360" w:lineRule="auto"/>
        <w:ind w:firstLine="540"/>
        <w:jc w:val="both"/>
        <w:rPr>
          <w:rFonts w:ascii="Times New Roman" w:hAnsi="Times New Roman" w:cs="Times New Roman"/>
          <w:sz w:val="24"/>
          <w:szCs w:val="24"/>
          <w:lang w:val="en-US"/>
        </w:rPr>
      </w:pPr>
      <w:r w:rsidRPr="00A242E8">
        <w:rPr>
          <w:rFonts w:ascii="Times New Roman" w:hAnsi="Times New Roman" w:cs="Times New Roman"/>
          <w:sz w:val="24"/>
          <w:szCs w:val="24"/>
          <w:lang w:val="en-US"/>
        </w:rPr>
        <w:t>Williams-</w:t>
      </w:r>
      <w:proofErr w:type="spellStart"/>
      <w:r w:rsidRPr="00A242E8">
        <w:rPr>
          <w:rFonts w:ascii="Times New Roman" w:hAnsi="Times New Roman" w:cs="Times New Roman"/>
          <w:sz w:val="24"/>
          <w:szCs w:val="24"/>
          <w:lang w:val="en-US"/>
        </w:rPr>
        <w:t>Ilemobola</w:t>
      </w:r>
      <w:proofErr w:type="spellEnd"/>
      <w:r w:rsidRPr="00A242E8">
        <w:rPr>
          <w:rFonts w:ascii="Times New Roman" w:hAnsi="Times New Roman" w:cs="Times New Roman"/>
          <w:sz w:val="24"/>
          <w:szCs w:val="24"/>
          <w:lang w:val="en-US"/>
        </w:rPr>
        <w:t xml:space="preserve">, O. B., </w:t>
      </w:r>
      <w:proofErr w:type="spellStart"/>
      <w:r w:rsidRPr="00A242E8">
        <w:rPr>
          <w:rFonts w:ascii="Times New Roman" w:hAnsi="Times New Roman" w:cs="Times New Roman"/>
          <w:sz w:val="24"/>
          <w:szCs w:val="24"/>
          <w:lang w:val="en-US"/>
        </w:rPr>
        <w:t>Adetayo</w:t>
      </w:r>
      <w:proofErr w:type="spellEnd"/>
      <w:r w:rsidRPr="00A242E8">
        <w:rPr>
          <w:rFonts w:ascii="Times New Roman" w:hAnsi="Times New Roman" w:cs="Times New Roman"/>
          <w:sz w:val="24"/>
          <w:szCs w:val="24"/>
          <w:lang w:val="en-US"/>
        </w:rPr>
        <w:t xml:space="preserve">, A. J., </w:t>
      </w:r>
      <w:proofErr w:type="spellStart"/>
      <w:r w:rsidRPr="00A242E8">
        <w:rPr>
          <w:rFonts w:ascii="Times New Roman" w:hAnsi="Times New Roman" w:cs="Times New Roman"/>
          <w:sz w:val="24"/>
          <w:szCs w:val="24"/>
          <w:lang w:val="en-US"/>
        </w:rPr>
        <w:t>Asiru</w:t>
      </w:r>
      <w:proofErr w:type="spellEnd"/>
      <w:r w:rsidRPr="00A242E8">
        <w:rPr>
          <w:rFonts w:ascii="Times New Roman" w:hAnsi="Times New Roman" w:cs="Times New Roman"/>
          <w:sz w:val="24"/>
          <w:szCs w:val="24"/>
          <w:lang w:val="en-US"/>
        </w:rPr>
        <w:t xml:space="preserve">, M. A., &amp; </w:t>
      </w:r>
      <w:proofErr w:type="spellStart"/>
      <w:r w:rsidRPr="00A242E8">
        <w:rPr>
          <w:rFonts w:ascii="Times New Roman" w:hAnsi="Times New Roman" w:cs="Times New Roman"/>
          <w:sz w:val="24"/>
          <w:szCs w:val="24"/>
          <w:lang w:val="en-US"/>
        </w:rPr>
        <w:t>Ajayi</w:t>
      </w:r>
      <w:proofErr w:type="spellEnd"/>
      <w:r w:rsidRPr="00A242E8">
        <w:rPr>
          <w:rFonts w:ascii="Times New Roman" w:hAnsi="Times New Roman" w:cs="Times New Roman"/>
          <w:sz w:val="24"/>
          <w:szCs w:val="24"/>
          <w:lang w:val="en-US"/>
        </w:rPr>
        <w:t xml:space="preserve">, J. L. (2021). Librarians’ emotional intelligence and conflict management in private university libraries in South-West and </w:t>
      </w:r>
      <w:r w:rsidRPr="00A242E8">
        <w:rPr>
          <w:rFonts w:ascii="Times New Roman" w:hAnsi="Times New Roman" w:cs="Times New Roman"/>
          <w:sz w:val="24"/>
          <w:szCs w:val="24"/>
          <w:lang w:val="en-US"/>
        </w:rPr>
        <w:lastRenderedPageBreak/>
        <w:t>Sou</w:t>
      </w:r>
      <w:r>
        <w:rPr>
          <w:rFonts w:ascii="Times New Roman" w:hAnsi="Times New Roman" w:cs="Times New Roman"/>
          <w:sz w:val="24"/>
          <w:szCs w:val="24"/>
          <w:lang w:val="en-US"/>
        </w:rPr>
        <w:t>th-South, Nigeria</w:t>
      </w:r>
      <w:r w:rsidRPr="00037D9E">
        <w:rPr>
          <w:rFonts w:ascii="Times New Roman" w:hAnsi="Times New Roman" w:cs="Times New Roman"/>
          <w:i/>
          <w:sz w:val="24"/>
          <w:szCs w:val="24"/>
          <w:lang w:val="en-US"/>
        </w:rPr>
        <w:t>. Information Impact: Journal of Information and Knowledge Management, 12 (1), 33–46. https://dx.doi.org/10.4314/iijikm.v12i1.3</w:t>
      </w:r>
      <w:r w:rsidRPr="00A242E8">
        <w:rPr>
          <w:rFonts w:ascii="Times New Roman" w:hAnsi="Times New Roman" w:cs="Times New Roman"/>
          <w:sz w:val="24"/>
          <w:szCs w:val="24"/>
          <w:lang w:val="en-US"/>
        </w:rPr>
        <w:t xml:space="preserve">  </w:t>
      </w:r>
    </w:p>
    <w:p w:rsidR="00A242E8" w:rsidRPr="00037D9E" w:rsidRDefault="00A242E8" w:rsidP="001219CE">
      <w:pPr>
        <w:pStyle w:val="NoSpacing"/>
        <w:spacing w:line="360" w:lineRule="auto"/>
        <w:ind w:firstLine="540"/>
        <w:jc w:val="both"/>
        <w:rPr>
          <w:rFonts w:ascii="Times New Roman" w:hAnsi="Times New Roman" w:cs="Times New Roman"/>
          <w:i/>
          <w:sz w:val="24"/>
          <w:szCs w:val="24"/>
          <w:lang w:val="en-US"/>
        </w:rPr>
      </w:pPr>
      <w:proofErr w:type="spellStart"/>
      <w:r w:rsidRPr="00A242E8">
        <w:rPr>
          <w:rFonts w:ascii="Times New Roman" w:hAnsi="Times New Roman" w:cs="Times New Roman"/>
          <w:sz w:val="24"/>
          <w:szCs w:val="24"/>
          <w:lang w:val="en-US"/>
        </w:rPr>
        <w:t>Winarno</w:t>
      </w:r>
      <w:proofErr w:type="spellEnd"/>
      <w:r w:rsidRPr="00A242E8">
        <w:rPr>
          <w:rFonts w:ascii="Times New Roman" w:hAnsi="Times New Roman" w:cs="Times New Roman"/>
          <w:sz w:val="24"/>
          <w:szCs w:val="24"/>
          <w:lang w:val="en-US"/>
        </w:rPr>
        <w:t xml:space="preserve">, A., </w:t>
      </w:r>
      <w:proofErr w:type="spellStart"/>
      <w:r w:rsidRPr="00A242E8">
        <w:rPr>
          <w:rFonts w:ascii="Times New Roman" w:hAnsi="Times New Roman" w:cs="Times New Roman"/>
          <w:sz w:val="24"/>
          <w:szCs w:val="24"/>
          <w:lang w:val="en-US"/>
        </w:rPr>
        <w:t>Yuniarsih</w:t>
      </w:r>
      <w:proofErr w:type="spellEnd"/>
      <w:r w:rsidRPr="00A242E8">
        <w:rPr>
          <w:rFonts w:ascii="Times New Roman" w:hAnsi="Times New Roman" w:cs="Times New Roman"/>
          <w:sz w:val="24"/>
          <w:szCs w:val="24"/>
          <w:lang w:val="en-US"/>
        </w:rPr>
        <w:t xml:space="preserve">, T., </w:t>
      </w:r>
      <w:proofErr w:type="spellStart"/>
      <w:r w:rsidRPr="00A242E8">
        <w:rPr>
          <w:rFonts w:ascii="Times New Roman" w:hAnsi="Times New Roman" w:cs="Times New Roman"/>
          <w:sz w:val="24"/>
          <w:szCs w:val="24"/>
          <w:lang w:val="en-US"/>
        </w:rPr>
        <w:t>Ahman</w:t>
      </w:r>
      <w:proofErr w:type="spellEnd"/>
      <w:r w:rsidRPr="00A242E8">
        <w:rPr>
          <w:rFonts w:ascii="Times New Roman" w:hAnsi="Times New Roman" w:cs="Times New Roman"/>
          <w:sz w:val="24"/>
          <w:szCs w:val="24"/>
          <w:lang w:val="en-US"/>
        </w:rPr>
        <w:t xml:space="preserve">, E., &amp; </w:t>
      </w:r>
      <w:proofErr w:type="spellStart"/>
      <w:r w:rsidRPr="00A242E8">
        <w:rPr>
          <w:rFonts w:ascii="Times New Roman" w:hAnsi="Times New Roman" w:cs="Times New Roman"/>
          <w:sz w:val="24"/>
          <w:szCs w:val="24"/>
          <w:lang w:val="en-US"/>
        </w:rPr>
        <w:t>Disman</w:t>
      </w:r>
      <w:proofErr w:type="spellEnd"/>
      <w:r w:rsidRPr="00A242E8">
        <w:rPr>
          <w:rFonts w:ascii="Times New Roman" w:hAnsi="Times New Roman" w:cs="Times New Roman"/>
          <w:sz w:val="24"/>
          <w:szCs w:val="24"/>
          <w:lang w:val="en-US"/>
        </w:rPr>
        <w:t>, D. (2017). Lecturers’ research competence and performanc</w:t>
      </w:r>
      <w:r>
        <w:rPr>
          <w:rFonts w:ascii="Times New Roman" w:hAnsi="Times New Roman" w:cs="Times New Roman"/>
          <w:sz w:val="24"/>
          <w:szCs w:val="24"/>
          <w:lang w:val="en-US"/>
        </w:rPr>
        <w:t xml:space="preserve">e: A paradox. </w:t>
      </w:r>
      <w:r w:rsidRPr="00037D9E">
        <w:rPr>
          <w:rFonts w:ascii="Times New Roman" w:hAnsi="Times New Roman" w:cs="Times New Roman"/>
          <w:i/>
          <w:sz w:val="24"/>
          <w:szCs w:val="24"/>
          <w:lang w:val="en-US"/>
        </w:rPr>
        <w:t xml:space="preserve">Proceedings of the International Conference on Education and Technology (ICET 2017) (pp. 144–147). Atlantis Press. https://doi.org/10.5220/0007116301440147  </w:t>
      </w:r>
    </w:p>
    <w:p w:rsidR="00A242E8" w:rsidRPr="00037D9E" w:rsidRDefault="00A242E8" w:rsidP="001219CE">
      <w:pPr>
        <w:pStyle w:val="NoSpacing"/>
        <w:spacing w:line="360" w:lineRule="auto"/>
        <w:ind w:firstLine="540"/>
        <w:jc w:val="both"/>
        <w:rPr>
          <w:rFonts w:ascii="Times New Roman" w:hAnsi="Times New Roman" w:cs="Times New Roman"/>
          <w:i/>
          <w:sz w:val="24"/>
          <w:szCs w:val="24"/>
          <w:lang w:val="en-US"/>
        </w:rPr>
      </w:pPr>
      <w:proofErr w:type="spellStart"/>
      <w:r w:rsidRPr="00A242E8">
        <w:rPr>
          <w:rFonts w:ascii="Times New Roman" w:hAnsi="Times New Roman" w:cs="Times New Roman"/>
          <w:sz w:val="24"/>
          <w:szCs w:val="24"/>
          <w:lang w:val="en-US"/>
        </w:rPr>
        <w:t>Yaya</w:t>
      </w:r>
      <w:proofErr w:type="spellEnd"/>
      <w:r w:rsidRPr="00A242E8">
        <w:rPr>
          <w:rFonts w:ascii="Times New Roman" w:hAnsi="Times New Roman" w:cs="Times New Roman"/>
          <w:sz w:val="24"/>
          <w:szCs w:val="24"/>
          <w:lang w:val="en-US"/>
        </w:rPr>
        <w:t xml:space="preserve">, J. A., </w:t>
      </w:r>
      <w:proofErr w:type="spellStart"/>
      <w:r w:rsidRPr="00A242E8">
        <w:rPr>
          <w:rFonts w:ascii="Times New Roman" w:hAnsi="Times New Roman" w:cs="Times New Roman"/>
          <w:sz w:val="24"/>
          <w:szCs w:val="24"/>
          <w:lang w:val="en-US"/>
        </w:rPr>
        <w:t>Akintayo</w:t>
      </w:r>
      <w:proofErr w:type="spellEnd"/>
      <w:r w:rsidRPr="00A242E8">
        <w:rPr>
          <w:rFonts w:ascii="Times New Roman" w:hAnsi="Times New Roman" w:cs="Times New Roman"/>
          <w:sz w:val="24"/>
          <w:szCs w:val="24"/>
          <w:lang w:val="en-US"/>
        </w:rPr>
        <w:t xml:space="preserve">, O. A., &amp; </w:t>
      </w:r>
      <w:proofErr w:type="spellStart"/>
      <w:r w:rsidRPr="00A242E8">
        <w:rPr>
          <w:rFonts w:ascii="Times New Roman" w:hAnsi="Times New Roman" w:cs="Times New Roman"/>
          <w:sz w:val="24"/>
          <w:szCs w:val="24"/>
          <w:lang w:val="en-US"/>
        </w:rPr>
        <w:t>Uzohue</w:t>
      </w:r>
      <w:proofErr w:type="spellEnd"/>
      <w:r w:rsidRPr="00A242E8">
        <w:rPr>
          <w:rFonts w:ascii="Times New Roman" w:hAnsi="Times New Roman" w:cs="Times New Roman"/>
          <w:sz w:val="24"/>
          <w:szCs w:val="24"/>
          <w:lang w:val="en-US"/>
        </w:rPr>
        <w:t>, C. E. (2016). Emotional intelligence and productivity of librarians in public universities in Nige</w:t>
      </w:r>
      <w:r>
        <w:rPr>
          <w:rFonts w:ascii="Times New Roman" w:hAnsi="Times New Roman" w:cs="Times New Roman"/>
          <w:sz w:val="24"/>
          <w:szCs w:val="24"/>
          <w:lang w:val="en-US"/>
        </w:rPr>
        <w:t>ria: A correlational approach</w:t>
      </w:r>
      <w:r w:rsidRPr="00037D9E">
        <w:rPr>
          <w:rFonts w:ascii="Times New Roman" w:hAnsi="Times New Roman" w:cs="Times New Roman"/>
          <w:i/>
          <w:sz w:val="24"/>
          <w:szCs w:val="24"/>
          <w:lang w:val="en-US"/>
        </w:rPr>
        <w:t xml:space="preserve">. European Journal of Open Education and E-learning Studies, 1(1), 75. https://doi.org/10.5281/zenodo.59486  </w:t>
      </w:r>
    </w:p>
    <w:p w:rsidR="00A242E8" w:rsidRPr="00037D9E" w:rsidRDefault="00A242E8" w:rsidP="00EF1453">
      <w:pPr>
        <w:pStyle w:val="NoSpacing"/>
        <w:ind w:firstLine="540"/>
        <w:jc w:val="both"/>
        <w:rPr>
          <w:rFonts w:ascii="Times New Roman" w:hAnsi="Times New Roman" w:cs="Times New Roman"/>
          <w:b/>
          <w:i/>
          <w:sz w:val="24"/>
          <w:szCs w:val="24"/>
          <w:lang w:val="en-US"/>
        </w:rPr>
      </w:pPr>
    </w:p>
    <w:p w:rsidR="00D73678" w:rsidRPr="00D73678" w:rsidRDefault="00037D9E" w:rsidP="00EF1453">
      <w:pPr>
        <w:spacing w:line="240" w:lineRule="auto"/>
        <w:ind w:firstLine="540"/>
        <w:jc w:val="both"/>
        <w:rPr>
          <w:rFonts w:ascii="Times New Roman" w:hAnsi="Times New Roman" w:cs="Times New Roman"/>
          <w:b/>
          <w:sz w:val="24"/>
          <w:szCs w:val="24"/>
        </w:rPr>
      </w:pPr>
      <w:r>
        <w:rPr>
          <w:rFonts w:ascii="Times New Roman" w:hAnsi="Times New Roman" w:cs="Times New Roman"/>
          <w:b/>
          <w:sz w:val="24"/>
          <w:szCs w:val="24"/>
        </w:rPr>
        <w:t xml:space="preserve"> </w:t>
      </w:r>
    </w:p>
    <w:sectPr w:rsidR="00D73678" w:rsidRPr="00D7367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2D45" w:rsidRDefault="00422D45" w:rsidP="00A021CB">
      <w:pPr>
        <w:spacing w:after="0" w:line="240" w:lineRule="auto"/>
      </w:pPr>
      <w:r>
        <w:separator/>
      </w:r>
    </w:p>
  </w:endnote>
  <w:endnote w:type="continuationSeparator" w:id="0">
    <w:p w:rsidR="00422D45" w:rsidRDefault="00422D45" w:rsidP="00A021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adea">
    <w:altName w:val="Times New Roman"/>
    <w:charset w:val="00"/>
    <w:family w:val="roman"/>
    <w:pitch w:val="default"/>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1798019"/>
    </w:sdtPr>
    <w:sdtContent>
      <w:p w:rsidR="00810372" w:rsidRDefault="00810372">
        <w:pPr>
          <w:pStyle w:val="Footer"/>
          <w:jc w:val="center"/>
        </w:pPr>
        <w:r>
          <w:fldChar w:fldCharType="begin"/>
        </w:r>
        <w:r>
          <w:instrText xml:space="preserve"> PAGE   \* MERGEFORMAT </w:instrText>
        </w:r>
        <w:r>
          <w:fldChar w:fldCharType="separate"/>
        </w:r>
        <w:r w:rsidR="001219CE">
          <w:rPr>
            <w:noProof/>
          </w:rPr>
          <w:t>1</w:t>
        </w:r>
        <w:r>
          <w:fldChar w:fldCharType="end"/>
        </w:r>
      </w:p>
    </w:sdtContent>
  </w:sdt>
  <w:p w:rsidR="00810372" w:rsidRDefault="008103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2D45" w:rsidRDefault="00422D45" w:rsidP="00A021CB">
      <w:pPr>
        <w:spacing w:after="0" w:line="240" w:lineRule="auto"/>
      </w:pPr>
      <w:r>
        <w:separator/>
      </w:r>
    </w:p>
  </w:footnote>
  <w:footnote w:type="continuationSeparator" w:id="0">
    <w:p w:rsidR="00422D45" w:rsidRDefault="00422D45" w:rsidP="00A021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CDC58EE"/>
    <w:multiLevelType w:val="multilevel"/>
    <w:tmpl w:val="7CDC58EE"/>
    <w:lvl w:ilvl="0">
      <w:start w:val="1"/>
      <w:numFmt w:val="lowerRoman"/>
      <w:lvlText w:val="%1."/>
      <w:lvlJc w:val="left"/>
      <w:pPr>
        <w:ind w:left="780" w:hanging="720"/>
      </w:pPr>
      <w:rPr>
        <w:rFonts w:hint="default"/>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A90"/>
    <w:rsid w:val="00037D9E"/>
    <w:rsid w:val="00067A3B"/>
    <w:rsid w:val="000A3DDA"/>
    <w:rsid w:val="000D595B"/>
    <w:rsid w:val="001219CE"/>
    <w:rsid w:val="001822CE"/>
    <w:rsid w:val="002E2498"/>
    <w:rsid w:val="003B385E"/>
    <w:rsid w:val="00422D45"/>
    <w:rsid w:val="004F4554"/>
    <w:rsid w:val="005130FC"/>
    <w:rsid w:val="00581403"/>
    <w:rsid w:val="00597DD0"/>
    <w:rsid w:val="005A0E25"/>
    <w:rsid w:val="005C3AF6"/>
    <w:rsid w:val="00684959"/>
    <w:rsid w:val="00697A90"/>
    <w:rsid w:val="00741747"/>
    <w:rsid w:val="00745978"/>
    <w:rsid w:val="007D2641"/>
    <w:rsid w:val="00810372"/>
    <w:rsid w:val="00812F68"/>
    <w:rsid w:val="00827E51"/>
    <w:rsid w:val="00933027"/>
    <w:rsid w:val="00957C89"/>
    <w:rsid w:val="00A021CB"/>
    <w:rsid w:val="00A07BCA"/>
    <w:rsid w:val="00A242E8"/>
    <w:rsid w:val="00AB53B1"/>
    <w:rsid w:val="00AE476B"/>
    <w:rsid w:val="00AE7B5F"/>
    <w:rsid w:val="00AF3A1C"/>
    <w:rsid w:val="00C90335"/>
    <w:rsid w:val="00CB4BE4"/>
    <w:rsid w:val="00D14BDB"/>
    <w:rsid w:val="00D73678"/>
    <w:rsid w:val="00D746C1"/>
    <w:rsid w:val="00DA3DCD"/>
    <w:rsid w:val="00DC5153"/>
    <w:rsid w:val="00EE0608"/>
    <w:rsid w:val="00EF1453"/>
    <w:rsid w:val="00F0649D"/>
    <w:rsid w:val="00F43112"/>
    <w:rsid w:val="00F50A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1983E3-13F2-40FA-BB58-36BF337A5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7A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97A90"/>
    <w:pPr>
      <w:ind w:left="720"/>
      <w:contextualSpacing/>
    </w:pPr>
  </w:style>
  <w:style w:type="paragraph" w:styleId="NormalWeb">
    <w:name w:val="Normal (Web)"/>
    <w:basedOn w:val="Normal"/>
    <w:uiPriority w:val="99"/>
    <w:unhideWhenUsed/>
    <w:qFormat/>
    <w:rsid w:val="00F50A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qFormat/>
    <w:rsid w:val="00745978"/>
    <w:pPr>
      <w:spacing w:line="360" w:lineRule="auto"/>
      <w:ind w:firstLine="720"/>
      <w:jc w:val="both"/>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745978"/>
    <w:pPr>
      <w:widowControl w:val="0"/>
      <w:autoSpaceDE w:val="0"/>
      <w:autoSpaceDN w:val="0"/>
      <w:spacing w:after="0" w:line="240" w:lineRule="auto"/>
      <w:ind w:left="4"/>
    </w:pPr>
    <w:rPr>
      <w:rFonts w:ascii="Caladea" w:eastAsia="Caladea" w:hAnsi="Caladea" w:cs="Caladea"/>
      <w:lang w:val="en-GB"/>
    </w:rPr>
  </w:style>
  <w:style w:type="paragraph" w:styleId="Footer">
    <w:name w:val="footer"/>
    <w:basedOn w:val="Normal"/>
    <w:link w:val="FooterChar"/>
    <w:uiPriority w:val="99"/>
    <w:unhideWhenUsed/>
    <w:qFormat/>
    <w:rsid w:val="00D73678"/>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D73678"/>
  </w:style>
  <w:style w:type="paragraph" w:styleId="NoSpacing">
    <w:name w:val="No Spacing"/>
    <w:link w:val="NoSpacingChar"/>
    <w:uiPriority w:val="99"/>
    <w:qFormat/>
    <w:rsid w:val="00D73678"/>
    <w:pPr>
      <w:spacing w:after="0" w:line="240" w:lineRule="auto"/>
    </w:pPr>
    <w:rPr>
      <w:lang w:val="en-GB"/>
    </w:rPr>
  </w:style>
  <w:style w:type="character" w:customStyle="1" w:styleId="NoSpacingChar">
    <w:name w:val="No Spacing Char"/>
    <w:link w:val="NoSpacing"/>
    <w:uiPriority w:val="1"/>
    <w:rsid w:val="00D73678"/>
    <w:rPr>
      <w:lang w:val="en-GB"/>
    </w:rPr>
  </w:style>
  <w:style w:type="paragraph" w:styleId="Header">
    <w:name w:val="header"/>
    <w:basedOn w:val="Normal"/>
    <w:link w:val="HeaderChar"/>
    <w:uiPriority w:val="99"/>
    <w:unhideWhenUsed/>
    <w:rsid w:val="00A021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21CB"/>
  </w:style>
  <w:style w:type="table" w:styleId="TableGrid">
    <w:name w:val="Table Grid"/>
    <w:basedOn w:val="TableNormal"/>
    <w:uiPriority w:val="99"/>
    <w:qFormat/>
    <w:rsid w:val="00A021CB"/>
    <w:pPr>
      <w:spacing w:after="0" w:line="240" w:lineRule="auto"/>
    </w:pPr>
    <w:rPr>
      <w:rFonts w:ascii="Times New Roman" w:eastAsiaTheme="minorEastAsia"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297</TotalTime>
  <Pages>1</Pages>
  <Words>7067</Words>
  <Characters>40282</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ELIBRARY</dc:creator>
  <cp:keywords/>
  <dc:description/>
  <cp:lastModifiedBy>ELibrary</cp:lastModifiedBy>
  <cp:revision>25</cp:revision>
  <dcterms:created xsi:type="dcterms:W3CDTF">2025-04-03T08:33:00Z</dcterms:created>
  <dcterms:modified xsi:type="dcterms:W3CDTF">2025-04-09T08:34:00Z</dcterms:modified>
</cp:coreProperties>
</file>