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0853" w:rsidRPr="008C5F48" w:rsidRDefault="00000000">
      <w:pPr>
        <w:jc w:val="center"/>
        <w:rPr>
          <w:rFonts w:cs="Times New Roman"/>
          <w:szCs w:val="24"/>
        </w:rPr>
      </w:pPr>
      <w:r w:rsidRPr="008C5F48">
        <w:rPr>
          <w:rFonts w:cs="Times New Roman"/>
          <w:b/>
          <w:szCs w:val="24"/>
        </w:rPr>
        <w:t>EXPECTED DIGITAL ROLES, CURRENT ROLE PERFORMANCE AND PREPAREDNESS OF LIBRARIANS FOR THE DIGITAL FUTURE: A STUDY OF UNIVERSITY OF ABUJA LIBRARY</w:t>
      </w:r>
    </w:p>
    <w:p w:rsidR="002A0853" w:rsidRPr="008C5F48" w:rsidRDefault="002A0853">
      <w:pPr>
        <w:rPr>
          <w:rFonts w:cs="Times New Roman"/>
          <w:szCs w:val="24"/>
        </w:rPr>
      </w:pPr>
    </w:p>
    <w:p w:rsidR="002A0853" w:rsidRPr="008C5F48" w:rsidRDefault="006B23AD">
      <w:pPr>
        <w:jc w:val="center"/>
        <w:rPr>
          <w:rFonts w:cs="Times New Roman"/>
          <w:b/>
          <w:szCs w:val="24"/>
        </w:rPr>
      </w:pPr>
      <w:bookmarkStart w:id="0" w:name="_Hlk242622399"/>
      <w:r w:rsidRPr="008C5F48">
        <w:rPr>
          <w:rFonts w:cs="Times New Roman"/>
          <w:b/>
          <w:szCs w:val="24"/>
        </w:rPr>
        <w:t>AZEEZ, Elijah Olawale</w:t>
      </w:r>
    </w:p>
    <w:p w:rsidR="006B23AD" w:rsidRPr="008C5F48" w:rsidRDefault="006B23AD">
      <w:pPr>
        <w:jc w:val="center"/>
        <w:rPr>
          <w:rFonts w:cs="Times New Roman"/>
          <w:b/>
          <w:szCs w:val="24"/>
        </w:rPr>
      </w:pPr>
      <w:hyperlink r:id="rId8" w:history="1">
        <w:r w:rsidRPr="008C5F48">
          <w:rPr>
            <w:rStyle w:val="Hyperlink"/>
            <w:rFonts w:cs="Times New Roman"/>
            <w:b/>
            <w:szCs w:val="24"/>
          </w:rPr>
          <w:t>azeezelijaholawale@gmail.com</w:t>
        </w:r>
      </w:hyperlink>
    </w:p>
    <w:p w:rsidR="006B23AD" w:rsidRPr="008C5F48" w:rsidRDefault="006B23AD" w:rsidP="006B23AD">
      <w:pPr>
        <w:jc w:val="center"/>
        <w:rPr>
          <w:rFonts w:cs="Times New Roman"/>
          <w:szCs w:val="24"/>
        </w:rPr>
      </w:pPr>
      <w:r w:rsidRPr="008C5F48">
        <w:rPr>
          <w:rFonts w:cs="Times New Roman"/>
          <w:szCs w:val="24"/>
        </w:rPr>
        <w:t xml:space="preserve">orcid.org/0009-0006-9896-5207 </w:t>
      </w:r>
    </w:p>
    <w:p w:rsidR="006B23AD" w:rsidRPr="008C5F48" w:rsidRDefault="006B23AD">
      <w:pPr>
        <w:jc w:val="center"/>
        <w:rPr>
          <w:rFonts w:cs="Times New Roman"/>
          <w:bCs/>
          <w:szCs w:val="24"/>
        </w:rPr>
      </w:pPr>
      <w:r w:rsidRPr="008C5F48">
        <w:rPr>
          <w:rFonts w:cs="Times New Roman"/>
          <w:bCs/>
          <w:szCs w:val="24"/>
        </w:rPr>
        <w:t>National Library of Nigeria</w:t>
      </w:r>
    </w:p>
    <w:bookmarkEnd w:id="0"/>
    <w:p w:rsidR="002A0853" w:rsidRPr="008C5F48" w:rsidRDefault="002A0853">
      <w:pPr>
        <w:rPr>
          <w:rFonts w:cs="Times New Roman"/>
          <w:szCs w:val="24"/>
        </w:rPr>
      </w:pPr>
    </w:p>
    <w:p w:rsidR="002A0853" w:rsidRPr="008C5F48" w:rsidRDefault="00000000">
      <w:pPr>
        <w:jc w:val="both"/>
        <w:rPr>
          <w:rFonts w:cs="Times New Roman"/>
          <w:szCs w:val="24"/>
        </w:rPr>
      </w:pPr>
      <w:r w:rsidRPr="008C5F48">
        <w:rPr>
          <w:rFonts w:cs="Times New Roman"/>
          <w:b/>
          <w:szCs w:val="24"/>
        </w:rPr>
        <w:t>Abstract</w:t>
      </w:r>
    </w:p>
    <w:p w:rsidR="002A0853" w:rsidRPr="008C5F48" w:rsidRDefault="00000000">
      <w:pPr>
        <w:jc w:val="both"/>
        <w:rPr>
          <w:rFonts w:cs="Times New Roman"/>
          <w:szCs w:val="24"/>
        </w:rPr>
      </w:pPr>
      <w:r w:rsidRPr="008C5F48">
        <w:rPr>
          <w:rFonts w:cs="Times New Roman"/>
          <w:i/>
          <w:szCs w:val="24"/>
        </w:rPr>
        <w:t>This study examined the digital roles expected of librarians, the digital roles they currently perform, and their preparedness for the digital future at University of Abuja Library. A descriptive survey design was used. All 64 library personnel in the main library and its branch libraries were studied through total enumeration. Data were collected with a structured questionnaire, and 54 copies were returned and valid (84.4% return rate). The data were analysed with frequency counts, percentages, means and standard deviations, using a criterion mean of 2.50. Respondents agreed that librarians are expected to perform a wide range of digital roles (grand mean = 3.41). They also agreed that they already perform many of these roles in their daily work (grand mean = 3.43), and the use of artificial intelligence tools recorded the highest mean (3.59). Respondents rated their own preparedness as fairly high (grand mean = 3.38), but keeping up with new trends in digital librarianship had the lowest rating (3.24). The study concludes that librarians at the library know the digital roles expected of them, already carry out many of these roles, and consider themselves prepared, although keeping up with professional trends needs attention. It recommends regular training, a written statement of digital roles, and personal effort by librarians to follow new trends.</w:t>
      </w:r>
    </w:p>
    <w:p w:rsidR="006B23AD" w:rsidRPr="008C5F48" w:rsidRDefault="006B23AD">
      <w:pPr>
        <w:jc w:val="both"/>
        <w:rPr>
          <w:rFonts w:cs="Times New Roman"/>
          <w:b/>
          <w:i/>
          <w:szCs w:val="24"/>
        </w:rPr>
      </w:pPr>
    </w:p>
    <w:p w:rsidR="002A0853" w:rsidRPr="008C5F48" w:rsidRDefault="00000000">
      <w:pPr>
        <w:jc w:val="both"/>
        <w:rPr>
          <w:rFonts w:cs="Times New Roman"/>
          <w:szCs w:val="24"/>
        </w:rPr>
      </w:pPr>
      <w:r w:rsidRPr="008C5F48">
        <w:rPr>
          <w:rFonts w:cs="Times New Roman"/>
          <w:b/>
          <w:i/>
          <w:szCs w:val="24"/>
        </w:rPr>
        <w:t xml:space="preserve">Keywords: </w:t>
      </w:r>
      <w:r w:rsidRPr="008C5F48">
        <w:rPr>
          <w:rFonts w:cs="Times New Roman"/>
          <w:i/>
          <w:szCs w:val="24"/>
        </w:rPr>
        <w:t>digital roles, librarians, preparedness, digital future, university libraries, University of Abuja Library</w:t>
      </w:r>
    </w:p>
    <w:p w:rsidR="006B23AD" w:rsidRPr="008C5F48" w:rsidRDefault="006B23AD">
      <w:pPr>
        <w:pStyle w:val="Heading1"/>
        <w:rPr>
          <w:rFonts w:ascii="Times New Roman" w:hAnsi="Times New Roman" w:cs="Times New Roman"/>
          <w:szCs w:val="24"/>
        </w:rPr>
      </w:pPr>
    </w:p>
    <w:p w:rsidR="002A0853" w:rsidRPr="008C5F48" w:rsidRDefault="00000000">
      <w:pPr>
        <w:pStyle w:val="Heading1"/>
        <w:rPr>
          <w:rFonts w:ascii="Times New Roman" w:hAnsi="Times New Roman" w:cs="Times New Roman"/>
          <w:szCs w:val="24"/>
        </w:rPr>
      </w:pPr>
      <w:r w:rsidRPr="008C5F48">
        <w:rPr>
          <w:rFonts w:ascii="Times New Roman" w:hAnsi="Times New Roman" w:cs="Times New Roman"/>
          <w:szCs w:val="24"/>
        </w:rPr>
        <w:t>Introduction</w:t>
      </w:r>
    </w:p>
    <w:p w:rsidR="002A0853" w:rsidRPr="008C5F48" w:rsidRDefault="00000000">
      <w:pPr>
        <w:spacing w:line="480" w:lineRule="auto"/>
        <w:ind w:firstLine="720"/>
        <w:jc w:val="both"/>
        <w:rPr>
          <w:rFonts w:cs="Times New Roman"/>
          <w:szCs w:val="24"/>
        </w:rPr>
      </w:pPr>
      <w:r w:rsidRPr="008C5F48">
        <w:rPr>
          <w:rFonts w:cs="Times New Roman"/>
          <w:szCs w:val="24"/>
        </w:rPr>
        <w:t xml:space="preserve">Libraries are changing as digital tools shape how information is created, stored and used. The old picture of a library as a quiet room of printed books, run by staff who shelve and issue them, no longer fits many libraries. Users now expect to find and read materials from any place and at any time through computers and mobile phones. This shift affects librarians directly, because their duties, skills and ways of serving users must change with the tools. Jha (2023) reviewed the literature on artificial intelligence (AI) in libraries and described it as a widely used technology that can improve library services, although its use </w:t>
      </w:r>
      <w:r w:rsidRPr="008C5F48">
        <w:rPr>
          <w:rFonts w:cs="Times New Roman"/>
          <w:szCs w:val="24"/>
        </w:rPr>
        <w:lastRenderedPageBreak/>
        <w:t>and awareness in libraries still raise questions. Librarians are therefore asked to take on new tasks, such as managing digital repositories, helping users online and training users in digital skills.</w:t>
      </w:r>
    </w:p>
    <w:p w:rsidR="002A0853" w:rsidRPr="008C5F48" w:rsidRDefault="00000000">
      <w:pPr>
        <w:spacing w:line="480" w:lineRule="auto"/>
        <w:ind w:firstLine="720"/>
        <w:jc w:val="both"/>
        <w:rPr>
          <w:rFonts w:cs="Times New Roman"/>
          <w:szCs w:val="24"/>
        </w:rPr>
      </w:pPr>
      <w:r w:rsidRPr="008C5F48">
        <w:rPr>
          <w:rFonts w:cs="Times New Roman"/>
          <w:szCs w:val="24"/>
        </w:rPr>
        <w:t>Libraries in Nigeria are also moving towards digital operations, but studies point to limits. Adewojo et al. (2025) examined Nigerian public libraries and proposed machine learning as a way to give users personalised access to information, while naming underfunding and lack of technology adoption as challenges. Owolabi et al. (2022) surveyed 100 academic librarians in ten Nigerian university libraries and found that these libraries were not ready to adopt robotic technologies, even though the technologies offer clear benefits. Sambo et al. (2022) reported that most certified librarians in Nigeria had digital literacy skills, and that self-sponsored training was one of the ways they gained them. These studies show that skills, tools and support do not always move together.</w:t>
      </w:r>
    </w:p>
    <w:p w:rsidR="002A0853" w:rsidRPr="008C5F48" w:rsidRDefault="00000000">
      <w:pPr>
        <w:spacing w:line="480" w:lineRule="auto"/>
        <w:ind w:firstLine="720"/>
        <w:jc w:val="both"/>
        <w:rPr>
          <w:rFonts w:cs="Times New Roman"/>
          <w:szCs w:val="24"/>
        </w:rPr>
      </w:pPr>
      <w:r w:rsidRPr="008C5F48">
        <w:rPr>
          <w:rFonts w:cs="Times New Roman"/>
          <w:szCs w:val="24"/>
        </w:rPr>
        <w:t>University libraries serve students, lecturers and researchers who need dependable information for learning, teaching and research. At University of Abuja Library, however, no clear record shows which digital roles have been set out for librarians or agreed by library management. Without such a record, it is hard to plan training, write job descriptions or judge whether staff perform the duties a digital library needs. It is also unclear how closely the present duties of the librarians match the expected ones, or how ready the librarians feel to close any gap. No study known to the authors has examined these questions at this library. The answers matter to library management, which needs them to plan training and recruitment; to librarians, who can use them to judge their own skills; to bodies such as the National Universities Commission, which set standards for Nigerian universities; and to researchers, who can use them as a point of comparison. The study covered the main library and the branch libraries of University of Abuja Library and was guided by the following research questions:</w:t>
      </w:r>
    </w:p>
    <w:p w:rsidR="002A0853" w:rsidRPr="008C5F48" w:rsidRDefault="00000000">
      <w:pPr>
        <w:spacing w:line="480" w:lineRule="auto"/>
        <w:ind w:left="720" w:hanging="360"/>
        <w:jc w:val="both"/>
        <w:rPr>
          <w:rFonts w:cs="Times New Roman"/>
          <w:szCs w:val="24"/>
        </w:rPr>
      </w:pPr>
      <w:r w:rsidRPr="008C5F48">
        <w:rPr>
          <w:rFonts w:cs="Times New Roman"/>
          <w:szCs w:val="24"/>
        </w:rPr>
        <w:lastRenderedPageBreak/>
        <w:t>•  What digital roles are expected of librarians in the future environment?</w:t>
      </w:r>
    </w:p>
    <w:p w:rsidR="002A0853" w:rsidRPr="008C5F48" w:rsidRDefault="00000000">
      <w:pPr>
        <w:spacing w:line="480" w:lineRule="auto"/>
        <w:ind w:left="720" w:hanging="360"/>
        <w:jc w:val="both"/>
        <w:rPr>
          <w:rFonts w:cs="Times New Roman"/>
          <w:szCs w:val="24"/>
        </w:rPr>
      </w:pPr>
      <w:r w:rsidRPr="008C5F48">
        <w:rPr>
          <w:rFonts w:cs="Times New Roman"/>
          <w:szCs w:val="24"/>
        </w:rPr>
        <w:t>•  What digital roles are currently performed by librarians at University of Abuja Library?</w:t>
      </w:r>
    </w:p>
    <w:p w:rsidR="002A0853" w:rsidRPr="008C5F48" w:rsidRDefault="00000000">
      <w:pPr>
        <w:spacing w:line="480" w:lineRule="auto"/>
        <w:ind w:left="720" w:hanging="360"/>
        <w:jc w:val="both"/>
        <w:rPr>
          <w:rFonts w:cs="Times New Roman"/>
          <w:szCs w:val="24"/>
        </w:rPr>
      </w:pPr>
      <w:r w:rsidRPr="008C5F48">
        <w:rPr>
          <w:rFonts w:cs="Times New Roman"/>
          <w:szCs w:val="24"/>
        </w:rPr>
        <w:t>•  What is the level of preparedness of librarians at University of Abuja Library for digital future roles?</w:t>
      </w:r>
    </w:p>
    <w:p w:rsidR="002A0853" w:rsidRPr="008C5F48" w:rsidRDefault="00000000">
      <w:pPr>
        <w:pStyle w:val="Heading1"/>
        <w:rPr>
          <w:rFonts w:ascii="Times New Roman" w:hAnsi="Times New Roman" w:cs="Times New Roman"/>
          <w:szCs w:val="24"/>
        </w:rPr>
      </w:pPr>
      <w:r w:rsidRPr="008C5F48">
        <w:rPr>
          <w:rFonts w:ascii="Times New Roman" w:hAnsi="Times New Roman" w:cs="Times New Roman"/>
          <w:szCs w:val="24"/>
        </w:rPr>
        <w:t>Literature Review</w:t>
      </w:r>
    </w:p>
    <w:p w:rsidR="002A0853" w:rsidRPr="008C5F48" w:rsidRDefault="00000000">
      <w:pPr>
        <w:pStyle w:val="Heading2"/>
        <w:rPr>
          <w:rFonts w:ascii="Times New Roman" w:hAnsi="Times New Roman" w:cs="Times New Roman"/>
          <w:szCs w:val="24"/>
        </w:rPr>
      </w:pPr>
      <w:r w:rsidRPr="008C5F48">
        <w:rPr>
          <w:rFonts w:ascii="Times New Roman" w:hAnsi="Times New Roman" w:cs="Times New Roman"/>
          <w:szCs w:val="24"/>
        </w:rPr>
        <w:t>Conceptual Review</w:t>
      </w:r>
    </w:p>
    <w:p w:rsidR="002A0853" w:rsidRPr="008C5F48" w:rsidRDefault="00000000">
      <w:pPr>
        <w:spacing w:line="480" w:lineRule="auto"/>
        <w:ind w:firstLine="720"/>
        <w:jc w:val="both"/>
        <w:rPr>
          <w:rFonts w:cs="Times New Roman"/>
          <w:szCs w:val="24"/>
        </w:rPr>
      </w:pPr>
      <w:r w:rsidRPr="008C5F48">
        <w:rPr>
          <w:rFonts w:cs="Times New Roman"/>
          <w:szCs w:val="24"/>
        </w:rPr>
        <w:t>In this study, digital roles are the duties that call for computers, the internet, software and other electronic tools to manage information and serve users. The digital future environment is the expected state of library work in the coming years, when most services, resources and contacts with users run through digital platforms instead of paper. Preparedness is the degree to which librarians feel equipped, through training, skills, confidence and access to tools, to carry out digital duties. The term librarians covers professional librarians, who hold a recognised qualification in Library and Information Science, and para-professional staff, who support daily operations without a full professional qualification.</w:t>
      </w:r>
    </w:p>
    <w:p w:rsidR="002A0853" w:rsidRPr="008C5F48" w:rsidRDefault="00000000">
      <w:pPr>
        <w:spacing w:line="480" w:lineRule="auto"/>
        <w:ind w:firstLine="720"/>
        <w:jc w:val="both"/>
        <w:rPr>
          <w:rFonts w:cs="Times New Roman"/>
          <w:szCs w:val="24"/>
        </w:rPr>
      </w:pPr>
      <w:r w:rsidRPr="008C5F48">
        <w:rPr>
          <w:rFonts w:cs="Times New Roman"/>
          <w:szCs w:val="24"/>
        </w:rPr>
        <w:t>Several digital roles appear often in the literature. AI is already used in library services (Jha, 2023). Robots are expected to support the work of librarians, not replace it, although librarians with limited skills will need to upgrade them (Tella, 2020). Nigerian librarians and archivists hold a positive view of blockchain, believing it can help libraries and archives store, preserve and share authoritative information (Tella et al., 2022). Social media use has been linked with the research output and visibility of librarians (Adetayo, 2023), and the part that academic libraries play in open access publishing has also been studied (Salisu &amp; Okpala, 2024). These roles can be grouped into four kinds of work: managing digital resources, serving users online, teaching digital skills, and working with newer technologies such as AI, robots and blockchain.</w:t>
      </w:r>
    </w:p>
    <w:p w:rsidR="002A0853" w:rsidRPr="008C5F48" w:rsidRDefault="00000000">
      <w:pPr>
        <w:pStyle w:val="Heading2"/>
        <w:rPr>
          <w:rFonts w:ascii="Times New Roman" w:hAnsi="Times New Roman" w:cs="Times New Roman"/>
          <w:szCs w:val="24"/>
        </w:rPr>
      </w:pPr>
      <w:r w:rsidRPr="008C5F48">
        <w:rPr>
          <w:rFonts w:ascii="Times New Roman" w:hAnsi="Times New Roman" w:cs="Times New Roman"/>
          <w:szCs w:val="24"/>
        </w:rPr>
        <w:lastRenderedPageBreak/>
        <w:t>Empirical Review</w:t>
      </w:r>
    </w:p>
    <w:p w:rsidR="002A0853" w:rsidRPr="008C5F48" w:rsidRDefault="00000000">
      <w:pPr>
        <w:spacing w:line="480" w:lineRule="auto"/>
        <w:ind w:firstLine="720"/>
        <w:jc w:val="both"/>
        <w:rPr>
          <w:rFonts w:cs="Times New Roman"/>
          <w:szCs w:val="24"/>
        </w:rPr>
      </w:pPr>
      <w:r w:rsidRPr="008C5F48">
        <w:rPr>
          <w:rFonts w:cs="Times New Roman"/>
          <w:szCs w:val="24"/>
        </w:rPr>
        <w:t>Studies of Nigerian librarians have looked at readiness and skills. Owolabi et al. (2022) found weak readiness for robotic technologies in Nigerian university libraries. Sambo et al. (2022) found that most certified librarians had digital literacy skills. Adamu and Dogara (2024) assessed the ICT skills of librarians at the Federal University of Technology Library, Minna. Ideh and Ekoko (2024) found that the information literacy competencies of librarians in South-South universities were significantly correlated with their research output.</w:t>
      </w:r>
    </w:p>
    <w:p w:rsidR="002A0853" w:rsidRPr="008C5F48" w:rsidRDefault="00000000">
      <w:pPr>
        <w:spacing w:line="480" w:lineRule="auto"/>
        <w:ind w:firstLine="720"/>
        <w:jc w:val="both"/>
        <w:rPr>
          <w:rFonts w:cs="Times New Roman"/>
          <w:szCs w:val="24"/>
        </w:rPr>
      </w:pPr>
      <w:r w:rsidRPr="008C5F48">
        <w:rPr>
          <w:rFonts w:cs="Times New Roman"/>
          <w:szCs w:val="24"/>
        </w:rPr>
        <w:t>Other studies have looked at single technologies. Tella et al. (2022) surveyed ten system librarians and ten archivists in the South-West zone of Nigeria. Both groups knew about blockchain and held a positive view of its value for libraries and archives. Adetayo (2023) found that social media use had a significant positive influence on the research output and visibility of librarians in southwestern Nigerian university libraries. Salisu and Okpala (2024) used a descriptive survey to study the role of academic libraries in open access publishing in Northern Nigeria.</w:t>
      </w:r>
    </w:p>
    <w:p w:rsidR="002A0853" w:rsidRPr="008C5F48" w:rsidRDefault="00000000">
      <w:pPr>
        <w:spacing w:line="480" w:lineRule="auto"/>
        <w:ind w:firstLine="720"/>
        <w:jc w:val="both"/>
        <w:rPr>
          <w:rFonts w:cs="Times New Roman"/>
          <w:szCs w:val="24"/>
        </w:rPr>
      </w:pPr>
      <w:r w:rsidRPr="008C5F48">
        <w:rPr>
          <w:rFonts w:cs="Times New Roman"/>
          <w:szCs w:val="24"/>
        </w:rPr>
        <w:t>These studies cover one tool, one skill or a whole region. Few of them set expected roles, current practice and preparedness side by side for a single library, and none known to the authors does so for University of Abuja Library. This study addresses that gap.</w:t>
      </w:r>
    </w:p>
    <w:p w:rsidR="002A0853" w:rsidRPr="008C5F48" w:rsidRDefault="00000000">
      <w:pPr>
        <w:pStyle w:val="Heading1"/>
        <w:rPr>
          <w:rFonts w:ascii="Times New Roman" w:hAnsi="Times New Roman" w:cs="Times New Roman"/>
          <w:szCs w:val="24"/>
        </w:rPr>
      </w:pPr>
      <w:r w:rsidRPr="008C5F48">
        <w:rPr>
          <w:rFonts w:ascii="Times New Roman" w:hAnsi="Times New Roman" w:cs="Times New Roman"/>
          <w:szCs w:val="24"/>
        </w:rPr>
        <w:t>Methodology</w:t>
      </w:r>
    </w:p>
    <w:p w:rsidR="002A0853" w:rsidRPr="008C5F48" w:rsidRDefault="00000000">
      <w:pPr>
        <w:spacing w:line="480" w:lineRule="auto"/>
        <w:ind w:firstLine="720"/>
        <w:jc w:val="both"/>
        <w:rPr>
          <w:rFonts w:cs="Times New Roman"/>
          <w:szCs w:val="24"/>
        </w:rPr>
      </w:pPr>
      <w:r w:rsidRPr="008C5F48">
        <w:rPr>
          <w:rFonts w:cs="Times New Roman"/>
          <w:szCs w:val="24"/>
        </w:rPr>
        <w:t xml:space="preserve">The study used a descriptive survey design to describe the conditions that exist among librarians at University of Abuja Library. The library system is called the Samuel Ogbemudia Library. It has a Main/Central Library on the Main Campus and branch libraries, which include the Mini Campus Library, the Agriculture and Veterinary Sciences Library and the College of Health Sciences Library. The population was all 64 library personnel in the main library and the branch libraries, made up of professional librarians and para-professional staff. Because the population was small, total enumeration was used and no sample was </w:t>
      </w:r>
      <w:r w:rsidRPr="008C5F48">
        <w:rPr>
          <w:rFonts w:cs="Times New Roman"/>
          <w:szCs w:val="24"/>
        </w:rPr>
        <w:lastRenderedPageBreak/>
        <w:t>drawn. Data were collected with a structured questionnaire titled Librarians' Digital Roles in the Digital Future Environment Questionnaire. It had six sections: demographic information, followed by one section for each of the five research areas. The statements in Sections B to F were rated on a four-point scale of Strongly Agree (SA), Agree (A), Disagree (D) and Strongly Disagree (SD). Two lecturers in the Department of Library and Information Science, University of Abuja, checked the face and content validity of the instrument, and their comments were used to revise it. The researcher, with trained research assistants where needed, handed the copies to staff in each library unit, explained the purpose of the study, and collected the completed copies on the spot or soon after. Respondents were told that their answers would be treated as confidential and used only for the study. Frequency counts, percentages, means and standard deviations were used for analysis. A criterion mean of 2.50 was used for decisions: a mean of 2.50 or above showed agreement with a statement, and a mean below 2.50 showed disagreement.</w:t>
      </w:r>
    </w:p>
    <w:p w:rsidR="002A0853" w:rsidRPr="008C5F48" w:rsidRDefault="00000000">
      <w:pPr>
        <w:pStyle w:val="Heading1"/>
        <w:rPr>
          <w:rFonts w:ascii="Times New Roman" w:hAnsi="Times New Roman" w:cs="Times New Roman"/>
          <w:szCs w:val="24"/>
        </w:rPr>
      </w:pPr>
      <w:r w:rsidRPr="008C5F48">
        <w:rPr>
          <w:rFonts w:ascii="Times New Roman" w:hAnsi="Times New Roman" w:cs="Times New Roman"/>
          <w:szCs w:val="24"/>
        </w:rPr>
        <w:t>Results and Discussion</w:t>
      </w:r>
    </w:p>
    <w:p w:rsidR="002A0853" w:rsidRPr="008C5F48" w:rsidRDefault="00000000">
      <w:pPr>
        <w:pStyle w:val="Heading2"/>
        <w:rPr>
          <w:rFonts w:ascii="Times New Roman" w:hAnsi="Times New Roman" w:cs="Times New Roman"/>
          <w:szCs w:val="24"/>
        </w:rPr>
      </w:pPr>
      <w:r w:rsidRPr="008C5F48">
        <w:rPr>
          <w:rFonts w:ascii="Times New Roman" w:hAnsi="Times New Roman" w:cs="Times New Roman"/>
          <w:szCs w:val="24"/>
        </w:rPr>
        <w:t>Questionnaire Administration and Return Rate</w:t>
      </w:r>
    </w:p>
    <w:p w:rsidR="002A0853" w:rsidRPr="008C5F48" w:rsidRDefault="00000000">
      <w:pPr>
        <w:spacing w:line="480" w:lineRule="auto"/>
        <w:ind w:firstLine="720"/>
        <w:jc w:val="both"/>
        <w:rPr>
          <w:rFonts w:cs="Times New Roman"/>
          <w:szCs w:val="24"/>
        </w:rPr>
      </w:pPr>
      <w:r w:rsidRPr="008C5F48">
        <w:rPr>
          <w:rFonts w:cs="Times New Roman"/>
          <w:szCs w:val="24"/>
        </w:rPr>
        <w:t>Table 1 shows the questionnaire return rate. All 64 library personnel received a copy of the questionnaire. Fifty-four copies were returned and valid, which gives a return rate of 84.4%. The other 10 copies were not returned or were not fully completed. All results below are based on the 54 valid copies.</w:t>
      </w:r>
    </w:p>
    <w:p w:rsidR="002A0853" w:rsidRPr="008C5F48" w:rsidRDefault="00000000">
      <w:pPr>
        <w:keepNext/>
        <w:rPr>
          <w:rFonts w:cs="Times New Roman"/>
          <w:szCs w:val="24"/>
        </w:rPr>
      </w:pPr>
      <w:r w:rsidRPr="008C5F48">
        <w:rPr>
          <w:rFonts w:cs="Times New Roman"/>
          <w:b/>
          <w:szCs w:val="24"/>
        </w:rPr>
        <w:t>Table 1</w:t>
      </w:r>
    </w:p>
    <w:p w:rsidR="002A0853" w:rsidRPr="008C5F48" w:rsidRDefault="00000000">
      <w:pPr>
        <w:keepNext/>
        <w:spacing w:after="80"/>
        <w:rPr>
          <w:rFonts w:cs="Times New Roman"/>
          <w:szCs w:val="24"/>
        </w:rPr>
      </w:pPr>
      <w:r w:rsidRPr="008C5F48">
        <w:rPr>
          <w:rFonts w:cs="Times New Roman"/>
          <w:i/>
          <w:szCs w:val="24"/>
        </w:rPr>
        <w:t>Questionnaire Administration and Return Rate</w:t>
      </w:r>
    </w:p>
    <w:tbl>
      <w:tblPr>
        <w:tblW w:w="7776" w:type="dxa"/>
        <w:jc w:val="center"/>
        <w:tblLayout w:type="fixed"/>
        <w:tblLook w:val="04A0" w:firstRow="1" w:lastRow="0" w:firstColumn="1" w:lastColumn="0" w:noHBand="0" w:noVBand="1"/>
      </w:tblPr>
      <w:tblGrid>
        <w:gridCol w:w="6048"/>
        <w:gridCol w:w="1728"/>
      </w:tblGrid>
      <w:tr w:rsidR="002A0853" w:rsidRPr="008C5F48">
        <w:trPr>
          <w:cantSplit/>
          <w:tblHeader/>
          <w:jc w:val="center"/>
        </w:trPr>
        <w:tc>
          <w:tcPr>
            <w:tcW w:w="6048" w:type="dxa"/>
            <w:tcBorders>
              <w:top w:val="single" w:sz="12" w:space="0" w:color="000000"/>
              <w:bottom w:val="single" w:sz="6" w:space="0" w:color="000000"/>
            </w:tcBorders>
          </w:tcPr>
          <w:p w:rsidR="002A0853" w:rsidRPr="008C5F48" w:rsidRDefault="00000000">
            <w:pPr>
              <w:spacing w:before="40" w:after="40"/>
              <w:rPr>
                <w:rFonts w:cs="Times New Roman"/>
                <w:szCs w:val="24"/>
              </w:rPr>
            </w:pPr>
            <w:r w:rsidRPr="008C5F48">
              <w:rPr>
                <w:rFonts w:cs="Times New Roman"/>
                <w:b/>
                <w:szCs w:val="24"/>
              </w:rPr>
              <w:t>Item</w:t>
            </w:r>
          </w:p>
        </w:tc>
        <w:tc>
          <w:tcPr>
            <w:tcW w:w="1728"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Number</w:t>
            </w:r>
          </w:p>
        </w:tc>
      </w:tr>
      <w:tr w:rsidR="002A0853" w:rsidRPr="008C5F48">
        <w:trPr>
          <w:cantSplit/>
          <w:jc w:val="center"/>
        </w:trPr>
        <w:tc>
          <w:tcPr>
            <w:tcW w:w="6048" w:type="dxa"/>
          </w:tcPr>
          <w:p w:rsidR="002A0853" w:rsidRPr="008C5F48" w:rsidRDefault="00000000">
            <w:pPr>
              <w:spacing w:before="40" w:after="40"/>
              <w:rPr>
                <w:rFonts w:cs="Times New Roman"/>
                <w:szCs w:val="24"/>
              </w:rPr>
            </w:pPr>
            <w:r w:rsidRPr="008C5F48">
              <w:rPr>
                <w:rFonts w:cs="Times New Roman"/>
                <w:szCs w:val="24"/>
              </w:rPr>
              <w:t>Population of the study</w:t>
            </w:r>
          </w:p>
        </w:tc>
        <w:tc>
          <w:tcPr>
            <w:tcW w:w="1728" w:type="dxa"/>
          </w:tcPr>
          <w:p w:rsidR="002A0853" w:rsidRPr="008C5F48" w:rsidRDefault="00000000">
            <w:pPr>
              <w:spacing w:before="40" w:after="40"/>
              <w:jc w:val="center"/>
              <w:rPr>
                <w:rFonts w:cs="Times New Roman"/>
                <w:szCs w:val="24"/>
              </w:rPr>
            </w:pPr>
            <w:r w:rsidRPr="008C5F48">
              <w:rPr>
                <w:rFonts w:cs="Times New Roman"/>
                <w:szCs w:val="24"/>
              </w:rPr>
              <w:t>64</w:t>
            </w:r>
          </w:p>
        </w:tc>
      </w:tr>
      <w:tr w:rsidR="002A0853" w:rsidRPr="008C5F48">
        <w:trPr>
          <w:cantSplit/>
          <w:jc w:val="center"/>
        </w:trPr>
        <w:tc>
          <w:tcPr>
            <w:tcW w:w="6048" w:type="dxa"/>
          </w:tcPr>
          <w:p w:rsidR="002A0853" w:rsidRPr="008C5F48" w:rsidRDefault="00000000">
            <w:pPr>
              <w:spacing w:before="40" w:after="40"/>
              <w:rPr>
                <w:rFonts w:cs="Times New Roman"/>
                <w:szCs w:val="24"/>
              </w:rPr>
            </w:pPr>
            <w:r w:rsidRPr="008C5F48">
              <w:rPr>
                <w:rFonts w:cs="Times New Roman"/>
                <w:szCs w:val="24"/>
              </w:rPr>
              <w:t>Copies of questionnaire distributed</w:t>
            </w:r>
          </w:p>
        </w:tc>
        <w:tc>
          <w:tcPr>
            <w:tcW w:w="1728" w:type="dxa"/>
          </w:tcPr>
          <w:p w:rsidR="002A0853" w:rsidRPr="008C5F48" w:rsidRDefault="00000000">
            <w:pPr>
              <w:spacing w:before="40" w:after="40"/>
              <w:jc w:val="center"/>
              <w:rPr>
                <w:rFonts w:cs="Times New Roman"/>
                <w:szCs w:val="24"/>
              </w:rPr>
            </w:pPr>
            <w:r w:rsidRPr="008C5F48">
              <w:rPr>
                <w:rFonts w:cs="Times New Roman"/>
                <w:szCs w:val="24"/>
              </w:rPr>
              <w:t>64</w:t>
            </w:r>
          </w:p>
        </w:tc>
      </w:tr>
      <w:tr w:rsidR="002A0853" w:rsidRPr="008C5F48">
        <w:trPr>
          <w:cantSplit/>
          <w:jc w:val="center"/>
        </w:trPr>
        <w:tc>
          <w:tcPr>
            <w:tcW w:w="6048" w:type="dxa"/>
          </w:tcPr>
          <w:p w:rsidR="002A0853" w:rsidRPr="008C5F48" w:rsidRDefault="00000000">
            <w:pPr>
              <w:spacing w:before="40" w:after="40"/>
              <w:rPr>
                <w:rFonts w:cs="Times New Roman"/>
                <w:szCs w:val="24"/>
              </w:rPr>
            </w:pPr>
            <w:r w:rsidRPr="008C5F48">
              <w:rPr>
                <w:rFonts w:cs="Times New Roman"/>
                <w:szCs w:val="24"/>
              </w:rPr>
              <w:t>Copies retrieved and validly completed</w:t>
            </w:r>
          </w:p>
        </w:tc>
        <w:tc>
          <w:tcPr>
            <w:tcW w:w="1728" w:type="dxa"/>
          </w:tcPr>
          <w:p w:rsidR="002A0853" w:rsidRPr="008C5F48" w:rsidRDefault="00000000">
            <w:pPr>
              <w:spacing w:before="40" w:after="40"/>
              <w:jc w:val="center"/>
              <w:rPr>
                <w:rFonts w:cs="Times New Roman"/>
                <w:szCs w:val="24"/>
              </w:rPr>
            </w:pPr>
            <w:r w:rsidRPr="008C5F48">
              <w:rPr>
                <w:rFonts w:cs="Times New Roman"/>
                <w:szCs w:val="24"/>
              </w:rPr>
              <w:t>54</w:t>
            </w:r>
          </w:p>
        </w:tc>
      </w:tr>
      <w:tr w:rsidR="002A0853" w:rsidRPr="008C5F48">
        <w:trPr>
          <w:cantSplit/>
          <w:jc w:val="center"/>
        </w:trPr>
        <w:tc>
          <w:tcPr>
            <w:tcW w:w="6048" w:type="dxa"/>
          </w:tcPr>
          <w:p w:rsidR="002A0853" w:rsidRPr="008C5F48" w:rsidRDefault="00000000">
            <w:pPr>
              <w:spacing w:before="40" w:after="40"/>
              <w:rPr>
                <w:rFonts w:cs="Times New Roman"/>
                <w:szCs w:val="24"/>
              </w:rPr>
            </w:pPr>
            <w:r w:rsidRPr="008C5F48">
              <w:rPr>
                <w:rFonts w:cs="Times New Roman"/>
                <w:szCs w:val="24"/>
              </w:rPr>
              <w:t>Copies not returned or invalidly completed</w:t>
            </w:r>
          </w:p>
        </w:tc>
        <w:tc>
          <w:tcPr>
            <w:tcW w:w="1728" w:type="dxa"/>
          </w:tcPr>
          <w:p w:rsidR="002A0853" w:rsidRPr="008C5F48" w:rsidRDefault="00000000">
            <w:pPr>
              <w:spacing w:before="40" w:after="40"/>
              <w:jc w:val="center"/>
              <w:rPr>
                <w:rFonts w:cs="Times New Roman"/>
                <w:szCs w:val="24"/>
              </w:rPr>
            </w:pPr>
            <w:r w:rsidRPr="008C5F48">
              <w:rPr>
                <w:rFonts w:cs="Times New Roman"/>
                <w:szCs w:val="24"/>
              </w:rPr>
              <w:t>10</w:t>
            </w:r>
          </w:p>
        </w:tc>
      </w:tr>
      <w:tr w:rsidR="002A0853" w:rsidRPr="008C5F48">
        <w:trPr>
          <w:cantSplit/>
          <w:jc w:val="center"/>
        </w:trPr>
        <w:tc>
          <w:tcPr>
            <w:tcW w:w="6048" w:type="dxa"/>
            <w:tcBorders>
              <w:bottom w:val="single" w:sz="12" w:space="0" w:color="000000"/>
            </w:tcBorders>
          </w:tcPr>
          <w:p w:rsidR="002A0853" w:rsidRPr="008C5F48" w:rsidRDefault="00000000">
            <w:pPr>
              <w:spacing w:before="40" w:after="40"/>
              <w:rPr>
                <w:rFonts w:cs="Times New Roman"/>
                <w:szCs w:val="24"/>
              </w:rPr>
            </w:pPr>
            <w:r w:rsidRPr="008C5F48">
              <w:rPr>
                <w:rFonts w:cs="Times New Roman"/>
                <w:szCs w:val="24"/>
              </w:rPr>
              <w:t>Return rate (%)</w:t>
            </w:r>
          </w:p>
        </w:tc>
        <w:tc>
          <w:tcPr>
            <w:tcW w:w="1728" w:type="dxa"/>
            <w:tcBorders>
              <w:bottom w:val="single" w:sz="12" w:space="0" w:color="000000"/>
            </w:tcBorders>
          </w:tcPr>
          <w:p w:rsidR="002A0853" w:rsidRPr="008C5F48" w:rsidRDefault="00000000">
            <w:pPr>
              <w:spacing w:before="40" w:after="40"/>
              <w:jc w:val="center"/>
              <w:rPr>
                <w:rFonts w:cs="Times New Roman"/>
                <w:szCs w:val="24"/>
              </w:rPr>
            </w:pPr>
            <w:r w:rsidRPr="008C5F48">
              <w:rPr>
                <w:rFonts w:cs="Times New Roman"/>
                <w:szCs w:val="24"/>
              </w:rPr>
              <w:t>84.4</w:t>
            </w:r>
          </w:p>
        </w:tc>
      </w:tr>
    </w:tbl>
    <w:p w:rsidR="002A0853" w:rsidRPr="008C5F48" w:rsidRDefault="00000000">
      <w:pPr>
        <w:spacing w:before="80" w:after="240"/>
        <w:rPr>
          <w:rFonts w:cs="Times New Roman"/>
          <w:szCs w:val="24"/>
        </w:rPr>
      </w:pPr>
      <w:r w:rsidRPr="008C5F48">
        <w:rPr>
          <w:rFonts w:cs="Times New Roman"/>
          <w:szCs w:val="24"/>
        </w:rPr>
        <w:lastRenderedPageBreak/>
        <w:t>Source: Field survey.</w:t>
      </w:r>
    </w:p>
    <w:p w:rsidR="002A0853" w:rsidRPr="008C5F48" w:rsidRDefault="00000000">
      <w:pPr>
        <w:pStyle w:val="Heading2"/>
        <w:rPr>
          <w:rFonts w:ascii="Times New Roman" w:hAnsi="Times New Roman" w:cs="Times New Roman"/>
          <w:szCs w:val="24"/>
        </w:rPr>
      </w:pPr>
      <w:r w:rsidRPr="008C5F48">
        <w:rPr>
          <w:rFonts w:ascii="Times New Roman" w:hAnsi="Times New Roman" w:cs="Times New Roman"/>
          <w:szCs w:val="24"/>
        </w:rPr>
        <w:t>Digital Roles Expected of Librarians in the Future Environment</w:t>
      </w:r>
    </w:p>
    <w:p w:rsidR="002A0853" w:rsidRPr="008C5F48" w:rsidRDefault="00000000">
      <w:pPr>
        <w:spacing w:line="480" w:lineRule="auto"/>
        <w:jc w:val="both"/>
        <w:rPr>
          <w:rFonts w:cs="Times New Roman"/>
          <w:szCs w:val="24"/>
        </w:rPr>
      </w:pPr>
      <w:r w:rsidRPr="008C5F48">
        <w:rPr>
          <w:rFonts w:cs="Times New Roman"/>
          <w:b/>
          <w:szCs w:val="24"/>
        </w:rPr>
        <w:t xml:space="preserve">Research Question 1: </w:t>
      </w:r>
      <w:r w:rsidRPr="008C5F48">
        <w:rPr>
          <w:rFonts w:cs="Times New Roman"/>
          <w:b/>
          <w:i/>
          <w:szCs w:val="24"/>
        </w:rPr>
        <w:t>What digital roles are expected of librarians in the future environment?</w:t>
      </w:r>
    </w:p>
    <w:p w:rsidR="002A0853" w:rsidRPr="008C5F48" w:rsidRDefault="00000000">
      <w:pPr>
        <w:keepNext/>
        <w:rPr>
          <w:rFonts w:cs="Times New Roman"/>
          <w:szCs w:val="24"/>
        </w:rPr>
      </w:pPr>
      <w:r w:rsidRPr="008C5F48">
        <w:rPr>
          <w:rFonts w:cs="Times New Roman"/>
          <w:b/>
          <w:szCs w:val="24"/>
        </w:rPr>
        <w:t>Table 2</w:t>
      </w:r>
    </w:p>
    <w:p w:rsidR="002A0853" w:rsidRPr="008C5F48" w:rsidRDefault="00000000">
      <w:pPr>
        <w:keepNext/>
        <w:spacing w:after="80"/>
        <w:rPr>
          <w:rFonts w:cs="Times New Roman"/>
          <w:szCs w:val="24"/>
        </w:rPr>
      </w:pPr>
      <w:r w:rsidRPr="008C5F48">
        <w:rPr>
          <w:rFonts w:cs="Times New Roman"/>
          <w:i/>
          <w:szCs w:val="24"/>
        </w:rPr>
        <w:t>Digital Roles Expected of Librarians in the Future Environment</w:t>
      </w:r>
    </w:p>
    <w:tbl>
      <w:tblPr>
        <w:tblW w:w="8812" w:type="dxa"/>
        <w:jc w:val="center"/>
        <w:tblLayout w:type="fixed"/>
        <w:tblLook w:val="04A0" w:firstRow="1" w:lastRow="0" w:firstColumn="1" w:lastColumn="0" w:noHBand="0" w:noVBand="1"/>
      </w:tblPr>
      <w:tblGrid>
        <w:gridCol w:w="3960"/>
        <w:gridCol w:w="547"/>
        <w:gridCol w:w="547"/>
        <w:gridCol w:w="547"/>
        <w:gridCol w:w="547"/>
        <w:gridCol w:w="720"/>
        <w:gridCol w:w="864"/>
        <w:gridCol w:w="1080"/>
      </w:tblGrid>
      <w:tr w:rsidR="002A0853" w:rsidRPr="008C5F48">
        <w:trPr>
          <w:cantSplit/>
          <w:tblHeader/>
          <w:jc w:val="center"/>
        </w:trPr>
        <w:tc>
          <w:tcPr>
            <w:tcW w:w="3960" w:type="dxa"/>
            <w:tcBorders>
              <w:top w:val="single" w:sz="12" w:space="0" w:color="000000"/>
              <w:bottom w:val="single" w:sz="6" w:space="0" w:color="000000"/>
            </w:tcBorders>
          </w:tcPr>
          <w:p w:rsidR="002A0853" w:rsidRPr="008C5F48" w:rsidRDefault="00000000">
            <w:pPr>
              <w:spacing w:before="40" w:after="40"/>
              <w:rPr>
                <w:rFonts w:cs="Times New Roman"/>
                <w:szCs w:val="24"/>
              </w:rPr>
            </w:pPr>
            <w:r w:rsidRPr="008C5F48">
              <w:rPr>
                <w:rFonts w:cs="Times New Roman"/>
                <w:b/>
                <w:szCs w:val="24"/>
              </w:rPr>
              <w:t>Statement</w:t>
            </w:r>
          </w:p>
        </w:tc>
        <w:tc>
          <w:tcPr>
            <w:tcW w:w="547"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SA</w:t>
            </w:r>
          </w:p>
        </w:tc>
        <w:tc>
          <w:tcPr>
            <w:tcW w:w="547"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A</w:t>
            </w:r>
          </w:p>
        </w:tc>
        <w:tc>
          <w:tcPr>
            <w:tcW w:w="547"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D</w:t>
            </w:r>
          </w:p>
        </w:tc>
        <w:tc>
          <w:tcPr>
            <w:tcW w:w="547"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SD</w:t>
            </w:r>
          </w:p>
        </w:tc>
        <w:tc>
          <w:tcPr>
            <w:tcW w:w="720"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Mean</w:t>
            </w:r>
          </w:p>
        </w:tc>
        <w:tc>
          <w:tcPr>
            <w:tcW w:w="864"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Std. Dev.</w:t>
            </w:r>
          </w:p>
        </w:tc>
        <w:tc>
          <w:tcPr>
            <w:tcW w:w="1080"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Decision</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Librarians are expected to manage digital repositories and electronic resources.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26</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4</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3.37</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0.70</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Librarians are expected to use artificial intelligence tools to answer user questions.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28</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19</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5</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3.35</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0.80</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Librarians are expected to provide virtual and remote reference services.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34</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17</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0</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3.57</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0.60</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Librarians are expected to train users on digital and information literacy skills.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28</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21</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4</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3.41</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0.71</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Librarians are expected to create and manage metadata for electronic materials.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32</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20</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3.54</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0.63</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Librarians are expected to manage large volumes of library data effectively.</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27</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22</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4</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3.39</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0.70</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Librarians are expected to work alongside robots and automated library systems.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18</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3.52</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0.71</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Librarians are expected to use blockchain technology to secure library records.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27</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20</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5</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3.33</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0.79</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Librarians are expected to guide users on safe use of digital platforms.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29</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17</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5</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3.33</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0.86</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Librarians are expected to help combat fake news and misinformation online.</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29</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17</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4</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4</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3.31</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0.90</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Borders>
              <w:bottom w:val="single" w:sz="12" w:space="0" w:color="000000"/>
            </w:tcBorders>
          </w:tcPr>
          <w:p w:rsidR="002A0853" w:rsidRPr="008C5F48" w:rsidRDefault="00000000">
            <w:pPr>
              <w:spacing w:before="40" w:after="40"/>
              <w:rPr>
                <w:rFonts w:cs="Times New Roman"/>
                <w:szCs w:val="24"/>
              </w:rPr>
            </w:pPr>
            <w:r w:rsidRPr="008C5F48">
              <w:rPr>
                <w:rFonts w:cs="Times New Roman"/>
                <w:b/>
                <w:szCs w:val="24"/>
              </w:rPr>
              <w:t>Grand mean</w:t>
            </w:r>
          </w:p>
        </w:tc>
        <w:tc>
          <w:tcPr>
            <w:tcW w:w="547" w:type="dxa"/>
            <w:tcBorders>
              <w:bottom w:val="single" w:sz="12" w:space="0" w:color="000000"/>
            </w:tcBorders>
          </w:tcPr>
          <w:p w:rsidR="002A0853" w:rsidRPr="008C5F48" w:rsidRDefault="002A0853">
            <w:pPr>
              <w:spacing w:before="40" w:after="40"/>
              <w:jc w:val="center"/>
              <w:rPr>
                <w:rFonts w:cs="Times New Roman"/>
                <w:szCs w:val="24"/>
              </w:rPr>
            </w:pPr>
          </w:p>
        </w:tc>
        <w:tc>
          <w:tcPr>
            <w:tcW w:w="547" w:type="dxa"/>
            <w:tcBorders>
              <w:bottom w:val="single" w:sz="12" w:space="0" w:color="000000"/>
            </w:tcBorders>
          </w:tcPr>
          <w:p w:rsidR="002A0853" w:rsidRPr="008C5F48" w:rsidRDefault="002A0853">
            <w:pPr>
              <w:spacing w:before="40" w:after="40"/>
              <w:jc w:val="center"/>
              <w:rPr>
                <w:rFonts w:cs="Times New Roman"/>
                <w:szCs w:val="24"/>
              </w:rPr>
            </w:pPr>
          </w:p>
        </w:tc>
        <w:tc>
          <w:tcPr>
            <w:tcW w:w="547" w:type="dxa"/>
            <w:tcBorders>
              <w:bottom w:val="single" w:sz="12" w:space="0" w:color="000000"/>
            </w:tcBorders>
          </w:tcPr>
          <w:p w:rsidR="002A0853" w:rsidRPr="008C5F48" w:rsidRDefault="002A0853">
            <w:pPr>
              <w:spacing w:before="40" w:after="40"/>
              <w:jc w:val="center"/>
              <w:rPr>
                <w:rFonts w:cs="Times New Roman"/>
                <w:szCs w:val="24"/>
              </w:rPr>
            </w:pPr>
          </w:p>
        </w:tc>
        <w:tc>
          <w:tcPr>
            <w:tcW w:w="547" w:type="dxa"/>
            <w:tcBorders>
              <w:bottom w:val="single" w:sz="12" w:space="0" w:color="000000"/>
            </w:tcBorders>
          </w:tcPr>
          <w:p w:rsidR="002A0853" w:rsidRPr="008C5F48" w:rsidRDefault="002A0853">
            <w:pPr>
              <w:spacing w:before="40" w:after="40"/>
              <w:jc w:val="center"/>
              <w:rPr>
                <w:rFonts w:cs="Times New Roman"/>
                <w:szCs w:val="24"/>
              </w:rPr>
            </w:pPr>
          </w:p>
        </w:tc>
        <w:tc>
          <w:tcPr>
            <w:tcW w:w="720" w:type="dxa"/>
            <w:tcBorders>
              <w:bottom w:val="single" w:sz="12" w:space="0" w:color="000000"/>
            </w:tcBorders>
          </w:tcPr>
          <w:p w:rsidR="002A0853" w:rsidRPr="008C5F48" w:rsidRDefault="00000000">
            <w:pPr>
              <w:spacing w:before="40" w:after="40"/>
              <w:jc w:val="center"/>
              <w:rPr>
                <w:rFonts w:cs="Times New Roman"/>
                <w:szCs w:val="24"/>
              </w:rPr>
            </w:pPr>
            <w:r w:rsidRPr="008C5F48">
              <w:rPr>
                <w:rFonts w:cs="Times New Roman"/>
                <w:b/>
                <w:szCs w:val="24"/>
              </w:rPr>
              <w:t>3.41</w:t>
            </w:r>
          </w:p>
        </w:tc>
        <w:tc>
          <w:tcPr>
            <w:tcW w:w="864" w:type="dxa"/>
            <w:tcBorders>
              <w:bottom w:val="single" w:sz="12" w:space="0" w:color="000000"/>
            </w:tcBorders>
          </w:tcPr>
          <w:p w:rsidR="002A0853" w:rsidRPr="008C5F48" w:rsidRDefault="002A0853">
            <w:pPr>
              <w:spacing w:before="40" w:after="40"/>
              <w:jc w:val="center"/>
              <w:rPr>
                <w:rFonts w:cs="Times New Roman"/>
                <w:szCs w:val="24"/>
              </w:rPr>
            </w:pPr>
          </w:p>
        </w:tc>
        <w:tc>
          <w:tcPr>
            <w:tcW w:w="1080" w:type="dxa"/>
            <w:tcBorders>
              <w:bottom w:val="single" w:sz="12" w:space="0" w:color="000000"/>
            </w:tcBorders>
          </w:tcPr>
          <w:p w:rsidR="002A0853" w:rsidRPr="008C5F48" w:rsidRDefault="00000000">
            <w:pPr>
              <w:spacing w:before="40" w:after="40"/>
              <w:jc w:val="center"/>
              <w:rPr>
                <w:rFonts w:cs="Times New Roman"/>
                <w:szCs w:val="24"/>
              </w:rPr>
            </w:pPr>
            <w:r w:rsidRPr="008C5F48">
              <w:rPr>
                <w:rFonts w:cs="Times New Roman"/>
                <w:b/>
                <w:szCs w:val="24"/>
              </w:rPr>
              <w:t>Agree</w:t>
            </w:r>
          </w:p>
        </w:tc>
      </w:tr>
    </w:tbl>
    <w:p w:rsidR="002A0853" w:rsidRPr="008C5F48" w:rsidRDefault="00000000">
      <w:pPr>
        <w:spacing w:before="80" w:after="240"/>
        <w:rPr>
          <w:rFonts w:cs="Times New Roman"/>
          <w:szCs w:val="24"/>
        </w:rPr>
      </w:pPr>
      <w:r w:rsidRPr="008C5F48">
        <w:rPr>
          <w:rFonts w:cs="Times New Roman"/>
          <w:szCs w:val="24"/>
        </w:rPr>
        <w:t xml:space="preserve">Source: Field survey. </w:t>
      </w:r>
    </w:p>
    <w:p w:rsidR="002A0853" w:rsidRPr="008C5F48" w:rsidRDefault="00000000">
      <w:pPr>
        <w:spacing w:line="480" w:lineRule="auto"/>
        <w:ind w:firstLine="720"/>
        <w:jc w:val="both"/>
        <w:rPr>
          <w:rFonts w:cs="Times New Roman"/>
          <w:szCs w:val="24"/>
        </w:rPr>
      </w:pPr>
      <w:r w:rsidRPr="008C5F48">
        <w:rPr>
          <w:rFonts w:cs="Times New Roman"/>
          <w:szCs w:val="24"/>
        </w:rPr>
        <w:lastRenderedPageBreak/>
        <w:t>Table 2 shows that respondents agreed with all ten statements about the digital roles expected of librarians, since every mean was above the criterion mean of 2.50. Providing virtual and remote reference services recorded the highest mean (M = 3.57), followed by creating and managing metadata for electronic materials (M = 3.54) and working alongside robots and automated library systems (M = 3.52). Helping to combat fake news and misinformation online recorded the lowest mean (M = 3.31), and guiding users on the safe use of digital platforms and using blockchain to secure library records stood just above it (M = 3.33 each). The grand mean of 3.41 shows strong agreement that librarians are expected to take on a wide range of digital roles. On every statement, between 85.2% and 96.3% of respondents agreed or strongly agreed.</w:t>
      </w:r>
    </w:p>
    <w:p w:rsidR="002A0853" w:rsidRPr="008C5F48" w:rsidRDefault="00000000">
      <w:pPr>
        <w:spacing w:line="480" w:lineRule="auto"/>
        <w:ind w:firstLine="720"/>
        <w:jc w:val="both"/>
        <w:rPr>
          <w:rFonts w:cs="Times New Roman"/>
          <w:szCs w:val="24"/>
        </w:rPr>
      </w:pPr>
      <w:r w:rsidRPr="008C5F48">
        <w:rPr>
          <w:rFonts w:cs="Times New Roman"/>
          <w:szCs w:val="24"/>
        </w:rPr>
        <w:t>The strong agreement on virtual reference fits the case of libraries that serve users who are not in the building. The high mean for working alongside robots and automated systems agrees with Tella (2020), who argued that robots are coming to libraries to support librarians and not to replace them. The agreement that librarians should use blockchain to secure records (M = 3.33) is in line with the positive view of blockchain among Nigerian librarians and archivists reported by Tella et al. (2022). The expected use of AI tools to answer user questions (M = 3.35) agrees with Jha (2023), who described AI as a widely used technology in library services. AI and blockchain were rated a little lower than metadata work and virtual reference, which may be because the latter are closer to everyday library tasks. Even so, respondents agreed that all of these are part of the future role of the librarian.</w:t>
      </w:r>
    </w:p>
    <w:p w:rsidR="002A0853" w:rsidRPr="008C5F48" w:rsidRDefault="00000000">
      <w:pPr>
        <w:pStyle w:val="Heading2"/>
        <w:rPr>
          <w:rFonts w:ascii="Times New Roman" w:hAnsi="Times New Roman" w:cs="Times New Roman"/>
          <w:szCs w:val="24"/>
        </w:rPr>
      </w:pPr>
      <w:r w:rsidRPr="008C5F48">
        <w:rPr>
          <w:rFonts w:ascii="Times New Roman" w:hAnsi="Times New Roman" w:cs="Times New Roman"/>
          <w:szCs w:val="24"/>
        </w:rPr>
        <w:t>Digital Roles Currently Performed by Librarians</w:t>
      </w:r>
    </w:p>
    <w:p w:rsidR="002A0853" w:rsidRPr="008C5F48" w:rsidRDefault="00000000">
      <w:pPr>
        <w:spacing w:line="480" w:lineRule="auto"/>
        <w:jc w:val="both"/>
        <w:rPr>
          <w:rFonts w:cs="Times New Roman"/>
          <w:szCs w:val="24"/>
        </w:rPr>
      </w:pPr>
      <w:r w:rsidRPr="008C5F48">
        <w:rPr>
          <w:rFonts w:cs="Times New Roman"/>
          <w:b/>
          <w:szCs w:val="24"/>
        </w:rPr>
        <w:t xml:space="preserve">Research Question 2: </w:t>
      </w:r>
      <w:r w:rsidRPr="008C5F48">
        <w:rPr>
          <w:rFonts w:cs="Times New Roman"/>
          <w:b/>
          <w:i/>
          <w:szCs w:val="24"/>
        </w:rPr>
        <w:t>What digital roles are currently performed by librarians at University of Abuja Library?</w:t>
      </w:r>
    </w:p>
    <w:p w:rsidR="002A0853" w:rsidRPr="008C5F48" w:rsidRDefault="00000000">
      <w:pPr>
        <w:keepNext/>
        <w:rPr>
          <w:rFonts w:cs="Times New Roman"/>
          <w:szCs w:val="24"/>
        </w:rPr>
      </w:pPr>
      <w:r w:rsidRPr="008C5F48">
        <w:rPr>
          <w:rFonts w:cs="Times New Roman"/>
          <w:b/>
          <w:szCs w:val="24"/>
        </w:rPr>
        <w:lastRenderedPageBreak/>
        <w:t>Table 3</w:t>
      </w:r>
    </w:p>
    <w:p w:rsidR="002A0853" w:rsidRPr="008C5F48" w:rsidRDefault="00000000">
      <w:pPr>
        <w:keepNext/>
        <w:spacing w:after="80"/>
        <w:rPr>
          <w:rFonts w:cs="Times New Roman"/>
          <w:szCs w:val="24"/>
        </w:rPr>
      </w:pPr>
      <w:r w:rsidRPr="008C5F48">
        <w:rPr>
          <w:rFonts w:cs="Times New Roman"/>
          <w:i/>
          <w:szCs w:val="24"/>
        </w:rPr>
        <w:t>Digital Roles Currently Performed by Librarians at University of Abuja Library</w:t>
      </w:r>
    </w:p>
    <w:tbl>
      <w:tblPr>
        <w:tblW w:w="8812" w:type="dxa"/>
        <w:jc w:val="center"/>
        <w:tblLayout w:type="fixed"/>
        <w:tblLook w:val="04A0" w:firstRow="1" w:lastRow="0" w:firstColumn="1" w:lastColumn="0" w:noHBand="0" w:noVBand="1"/>
      </w:tblPr>
      <w:tblGrid>
        <w:gridCol w:w="3960"/>
        <w:gridCol w:w="547"/>
        <w:gridCol w:w="547"/>
        <w:gridCol w:w="547"/>
        <w:gridCol w:w="547"/>
        <w:gridCol w:w="720"/>
        <w:gridCol w:w="864"/>
        <w:gridCol w:w="1080"/>
      </w:tblGrid>
      <w:tr w:rsidR="002A0853" w:rsidRPr="008C5F48">
        <w:trPr>
          <w:cantSplit/>
          <w:tblHeader/>
          <w:jc w:val="center"/>
        </w:trPr>
        <w:tc>
          <w:tcPr>
            <w:tcW w:w="3960" w:type="dxa"/>
            <w:tcBorders>
              <w:top w:val="single" w:sz="12" w:space="0" w:color="000000"/>
              <w:bottom w:val="single" w:sz="6" w:space="0" w:color="000000"/>
            </w:tcBorders>
          </w:tcPr>
          <w:p w:rsidR="002A0853" w:rsidRPr="008C5F48" w:rsidRDefault="00000000">
            <w:pPr>
              <w:spacing w:before="40" w:after="40"/>
              <w:rPr>
                <w:rFonts w:cs="Times New Roman"/>
                <w:szCs w:val="24"/>
              </w:rPr>
            </w:pPr>
            <w:r w:rsidRPr="008C5F48">
              <w:rPr>
                <w:rFonts w:cs="Times New Roman"/>
                <w:b/>
                <w:szCs w:val="24"/>
              </w:rPr>
              <w:t>Statement</w:t>
            </w:r>
          </w:p>
        </w:tc>
        <w:tc>
          <w:tcPr>
            <w:tcW w:w="547"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SA</w:t>
            </w:r>
          </w:p>
        </w:tc>
        <w:tc>
          <w:tcPr>
            <w:tcW w:w="547"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A</w:t>
            </w:r>
          </w:p>
        </w:tc>
        <w:tc>
          <w:tcPr>
            <w:tcW w:w="547"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D</w:t>
            </w:r>
          </w:p>
        </w:tc>
        <w:tc>
          <w:tcPr>
            <w:tcW w:w="547"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SD</w:t>
            </w:r>
          </w:p>
        </w:tc>
        <w:tc>
          <w:tcPr>
            <w:tcW w:w="720"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Mean</w:t>
            </w:r>
          </w:p>
        </w:tc>
        <w:tc>
          <w:tcPr>
            <w:tcW w:w="864"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Std. Dev.</w:t>
            </w:r>
          </w:p>
        </w:tc>
        <w:tc>
          <w:tcPr>
            <w:tcW w:w="1080"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Decision</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use automated library management systems in my daily work.</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26</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3.30</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0.74</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provide reference services to users through online platforms.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27</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22</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3.37</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0.75</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manage electronic circulation and borrowing records.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22</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7</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3.20</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0.80</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give users access to online databases and e-journals.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14</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6</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3.46</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0.76</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train users on how to use available ICT tools.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17</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3.52</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0.69</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take part in managing digital repositories at my library.</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25</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25</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3.37</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0.67</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use artificial intelligence tools in my daily duties.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20</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0</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3.59</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0.53</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create metadata for electronic library materials.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30</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21</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0</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3.50</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0.60</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use social media platforms to deliver library services.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30</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21</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0</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3.50</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0.60</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use digital tools to answer user questions remotely.</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32</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19</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3.52</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0.66</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Borders>
              <w:bottom w:val="single" w:sz="12" w:space="0" w:color="000000"/>
            </w:tcBorders>
          </w:tcPr>
          <w:p w:rsidR="002A0853" w:rsidRPr="008C5F48" w:rsidRDefault="00000000">
            <w:pPr>
              <w:spacing w:before="40" w:after="40"/>
              <w:rPr>
                <w:rFonts w:cs="Times New Roman"/>
                <w:szCs w:val="24"/>
              </w:rPr>
            </w:pPr>
            <w:r w:rsidRPr="008C5F48">
              <w:rPr>
                <w:rFonts w:cs="Times New Roman"/>
                <w:b/>
                <w:szCs w:val="24"/>
              </w:rPr>
              <w:t>Grand mean</w:t>
            </w:r>
          </w:p>
        </w:tc>
        <w:tc>
          <w:tcPr>
            <w:tcW w:w="547" w:type="dxa"/>
            <w:tcBorders>
              <w:bottom w:val="single" w:sz="12" w:space="0" w:color="000000"/>
            </w:tcBorders>
          </w:tcPr>
          <w:p w:rsidR="002A0853" w:rsidRPr="008C5F48" w:rsidRDefault="002A0853">
            <w:pPr>
              <w:spacing w:before="40" w:after="40"/>
              <w:jc w:val="center"/>
              <w:rPr>
                <w:rFonts w:cs="Times New Roman"/>
                <w:szCs w:val="24"/>
              </w:rPr>
            </w:pPr>
          </w:p>
        </w:tc>
        <w:tc>
          <w:tcPr>
            <w:tcW w:w="547" w:type="dxa"/>
            <w:tcBorders>
              <w:bottom w:val="single" w:sz="12" w:space="0" w:color="000000"/>
            </w:tcBorders>
          </w:tcPr>
          <w:p w:rsidR="002A0853" w:rsidRPr="008C5F48" w:rsidRDefault="002A0853">
            <w:pPr>
              <w:spacing w:before="40" w:after="40"/>
              <w:jc w:val="center"/>
              <w:rPr>
                <w:rFonts w:cs="Times New Roman"/>
                <w:szCs w:val="24"/>
              </w:rPr>
            </w:pPr>
          </w:p>
        </w:tc>
        <w:tc>
          <w:tcPr>
            <w:tcW w:w="547" w:type="dxa"/>
            <w:tcBorders>
              <w:bottom w:val="single" w:sz="12" w:space="0" w:color="000000"/>
            </w:tcBorders>
          </w:tcPr>
          <w:p w:rsidR="002A0853" w:rsidRPr="008C5F48" w:rsidRDefault="002A0853">
            <w:pPr>
              <w:spacing w:before="40" w:after="40"/>
              <w:jc w:val="center"/>
              <w:rPr>
                <w:rFonts w:cs="Times New Roman"/>
                <w:szCs w:val="24"/>
              </w:rPr>
            </w:pPr>
          </w:p>
        </w:tc>
        <w:tc>
          <w:tcPr>
            <w:tcW w:w="547" w:type="dxa"/>
            <w:tcBorders>
              <w:bottom w:val="single" w:sz="12" w:space="0" w:color="000000"/>
            </w:tcBorders>
          </w:tcPr>
          <w:p w:rsidR="002A0853" w:rsidRPr="008C5F48" w:rsidRDefault="002A0853">
            <w:pPr>
              <w:spacing w:before="40" w:after="40"/>
              <w:jc w:val="center"/>
              <w:rPr>
                <w:rFonts w:cs="Times New Roman"/>
                <w:szCs w:val="24"/>
              </w:rPr>
            </w:pPr>
          </w:p>
        </w:tc>
        <w:tc>
          <w:tcPr>
            <w:tcW w:w="720" w:type="dxa"/>
            <w:tcBorders>
              <w:bottom w:val="single" w:sz="12" w:space="0" w:color="000000"/>
            </w:tcBorders>
          </w:tcPr>
          <w:p w:rsidR="002A0853" w:rsidRPr="008C5F48" w:rsidRDefault="00000000">
            <w:pPr>
              <w:spacing w:before="40" w:after="40"/>
              <w:jc w:val="center"/>
              <w:rPr>
                <w:rFonts w:cs="Times New Roman"/>
                <w:szCs w:val="24"/>
              </w:rPr>
            </w:pPr>
            <w:r w:rsidRPr="008C5F48">
              <w:rPr>
                <w:rFonts w:cs="Times New Roman"/>
                <w:b/>
                <w:szCs w:val="24"/>
              </w:rPr>
              <w:t>3.43</w:t>
            </w:r>
          </w:p>
        </w:tc>
        <w:tc>
          <w:tcPr>
            <w:tcW w:w="864" w:type="dxa"/>
            <w:tcBorders>
              <w:bottom w:val="single" w:sz="12" w:space="0" w:color="000000"/>
            </w:tcBorders>
          </w:tcPr>
          <w:p w:rsidR="002A0853" w:rsidRPr="008C5F48" w:rsidRDefault="002A0853">
            <w:pPr>
              <w:spacing w:before="40" w:after="40"/>
              <w:jc w:val="center"/>
              <w:rPr>
                <w:rFonts w:cs="Times New Roman"/>
                <w:szCs w:val="24"/>
              </w:rPr>
            </w:pPr>
          </w:p>
        </w:tc>
        <w:tc>
          <w:tcPr>
            <w:tcW w:w="1080" w:type="dxa"/>
            <w:tcBorders>
              <w:bottom w:val="single" w:sz="12" w:space="0" w:color="000000"/>
            </w:tcBorders>
          </w:tcPr>
          <w:p w:rsidR="002A0853" w:rsidRPr="008C5F48" w:rsidRDefault="00000000">
            <w:pPr>
              <w:spacing w:before="40" w:after="40"/>
              <w:jc w:val="center"/>
              <w:rPr>
                <w:rFonts w:cs="Times New Roman"/>
                <w:szCs w:val="24"/>
              </w:rPr>
            </w:pPr>
            <w:r w:rsidRPr="008C5F48">
              <w:rPr>
                <w:rFonts w:cs="Times New Roman"/>
                <w:b/>
                <w:szCs w:val="24"/>
              </w:rPr>
              <w:t>Agree</w:t>
            </w:r>
          </w:p>
        </w:tc>
      </w:tr>
    </w:tbl>
    <w:p w:rsidR="002A0853" w:rsidRPr="008C5F48" w:rsidRDefault="00000000">
      <w:pPr>
        <w:spacing w:before="80" w:after="240"/>
        <w:rPr>
          <w:rFonts w:cs="Times New Roman"/>
          <w:szCs w:val="24"/>
        </w:rPr>
      </w:pPr>
      <w:r w:rsidRPr="008C5F48">
        <w:rPr>
          <w:rFonts w:cs="Times New Roman"/>
          <w:szCs w:val="24"/>
        </w:rPr>
        <w:t xml:space="preserve">Source: Field survey. </w:t>
      </w:r>
    </w:p>
    <w:p w:rsidR="002A0853" w:rsidRPr="008C5F48" w:rsidRDefault="00000000">
      <w:pPr>
        <w:spacing w:line="480" w:lineRule="auto"/>
        <w:ind w:firstLine="720"/>
        <w:jc w:val="both"/>
        <w:rPr>
          <w:rFonts w:cs="Times New Roman"/>
          <w:szCs w:val="24"/>
        </w:rPr>
      </w:pPr>
      <w:r w:rsidRPr="008C5F48">
        <w:rPr>
          <w:rFonts w:cs="Times New Roman"/>
          <w:szCs w:val="24"/>
        </w:rPr>
        <w:t>Table 3 shows that respondents agreed that they already perform all ten digital roles listed. The use of AI tools in daily duties recorded the highest mean (M = 3.59), and 53 of the 54 respondents agreed or strongly agreed with it. Training users on how to use ICT tools (M = 3.52) and using digital tools to answer user questions remotely (M = 3.52) came next, followed by creating metadata and using social media to deliver library services (M = 3.50 each). Managing electronic circulation and borrowing records recorded the lowest mean (M = 3.20), although 83.3% of respondents still agreed with it. The grand mean of 3.43 shows that librarians at University of Abuja Library already carry out a wide range of digital duties.</w:t>
      </w:r>
    </w:p>
    <w:p w:rsidR="002A0853" w:rsidRPr="008C5F48" w:rsidRDefault="00000000">
      <w:pPr>
        <w:spacing w:line="480" w:lineRule="auto"/>
        <w:ind w:firstLine="720"/>
        <w:jc w:val="both"/>
        <w:rPr>
          <w:rFonts w:cs="Times New Roman"/>
          <w:szCs w:val="24"/>
        </w:rPr>
      </w:pPr>
      <w:r w:rsidRPr="008C5F48">
        <w:rPr>
          <w:rFonts w:cs="Times New Roman"/>
          <w:szCs w:val="24"/>
        </w:rPr>
        <w:lastRenderedPageBreak/>
        <w:t>The grand mean for current roles (3.43) is close to the grand mean for expected roles (3.41), which suggests that librarians see their present work as close to what is expected of them. The high rating for AI use agrees with Jha (2023), who described AI as widely used in library services. The agreement on social media use fits Adetayo (2023), who found that social media use had a significant positive influence on the research output and visibility of librarians in southwestern Nigeria. The present study did not test any such effect, but it shows that social media is part of daily practice at this library. Two points call for care. First, the statements on current roles were written in the first person, and the statements on expected roles were written in general terms, so the two sets of means should not be compared item by item. The AI item, for example, scored 3.59 as a current role and 3.35 as an expected role, but the two items were worded differently. Second, the answers are self-reports, and respondents may have rated their own practice more favourably than an outside observer would.</w:t>
      </w:r>
    </w:p>
    <w:p w:rsidR="002A0853" w:rsidRPr="008C5F48" w:rsidRDefault="00000000">
      <w:pPr>
        <w:pStyle w:val="Heading2"/>
        <w:rPr>
          <w:rFonts w:ascii="Times New Roman" w:hAnsi="Times New Roman" w:cs="Times New Roman"/>
          <w:szCs w:val="24"/>
        </w:rPr>
      </w:pPr>
      <w:r w:rsidRPr="008C5F48">
        <w:rPr>
          <w:rFonts w:ascii="Times New Roman" w:hAnsi="Times New Roman" w:cs="Times New Roman"/>
          <w:szCs w:val="24"/>
        </w:rPr>
        <w:t>Preparedness of Librarians for Digital Future Roles</w:t>
      </w:r>
    </w:p>
    <w:p w:rsidR="002A0853" w:rsidRPr="008C5F48" w:rsidRDefault="00000000">
      <w:pPr>
        <w:spacing w:line="480" w:lineRule="auto"/>
        <w:jc w:val="both"/>
        <w:rPr>
          <w:rFonts w:cs="Times New Roman"/>
          <w:szCs w:val="24"/>
        </w:rPr>
      </w:pPr>
      <w:r w:rsidRPr="008C5F48">
        <w:rPr>
          <w:rFonts w:cs="Times New Roman"/>
          <w:b/>
          <w:szCs w:val="24"/>
        </w:rPr>
        <w:t xml:space="preserve">Research Question 3: </w:t>
      </w:r>
      <w:r w:rsidRPr="008C5F48">
        <w:rPr>
          <w:rFonts w:cs="Times New Roman"/>
          <w:b/>
          <w:i/>
          <w:szCs w:val="24"/>
        </w:rPr>
        <w:t>What is the level of preparedness of librarians at University of Abuja Library for digital future roles?</w:t>
      </w:r>
    </w:p>
    <w:p w:rsidR="002A0853" w:rsidRPr="008C5F48" w:rsidRDefault="00000000">
      <w:pPr>
        <w:keepNext/>
        <w:rPr>
          <w:rFonts w:cs="Times New Roman"/>
          <w:szCs w:val="24"/>
        </w:rPr>
      </w:pPr>
      <w:r w:rsidRPr="008C5F48">
        <w:rPr>
          <w:rFonts w:cs="Times New Roman"/>
          <w:b/>
          <w:szCs w:val="24"/>
        </w:rPr>
        <w:t>Table 4</w:t>
      </w:r>
    </w:p>
    <w:p w:rsidR="002A0853" w:rsidRPr="008C5F48" w:rsidRDefault="00000000">
      <w:pPr>
        <w:keepNext/>
        <w:spacing w:after="80"/>
        <w:rPr>
          <w:rFonts w:cs="Times New Roman"/>
          <w:szCs w:val="24"/>
        </w:rPr>
      </w:pPr>
      <w:r w:rsidRPr="008C5F48">
        <w:rPr>
          <w:rFonts w:cs="Times New Roman"/>
          <w:i/>
          <w:szCs w:val="24"/>
        </w:rPr>
        <w:t>Level of Preparedness of Librarians for Digital Future Roles</w:t>
      </w:r>
    </w:p>
    <w:tbl>
      <w:tblPr>
        <w:tblW w:w="8812" w:type="dxa"/>
        <w:jc w:val="center"/>
        <w:tblLayout w:type="fixed"/>
        <w:tblLook w:val="04A0" w:firstRow="1" w:lastRow="0" w:firstColumn="1" w:lastColumn="0" w:noHBand="0" w:noVBand="1"/>
      </w:tblPr>
      <w:tblGrid>
        <w:gridCol w:w="3960"/>
        <w:gridCol w:w="547"/>
        <w:gridCol w:w="547"/>
        <w:gridCol w:w="547"/>
        <w:gridCol w:w="547"/>
        <w:gridCol w:w="720"/>
        <w:gridCol w:w="864"/>
        <w:gridCol w:w="1080"/>
      </w:tblGrid>
      <w:tr w:rsidR="002A0853" w:rsidRPr="008C5F48">
        <w:trPr>
          <w:cantSplit/>
          <w:tblHeader/>
          <w:jc w:val="center"/>
        </w:trPr>
        <w:tc>
          <w:tcPr>
            <w:tcW w:w="3960" w:type="dxa"/>
            <w:tcBorders>
              <w:top w:val="single" w:sz="12" w:space="0" w:color="000000"/>
              <w:bottom w:val="single" w:sz="6" w:space="0" w:color="000000"/>
            </w:tcBorders>
          </w:tcPr>
          <w:p w:rsidR="002A0853" w:rsidRPr="008C5F48" w:rsidRDefault="00000000">
            <w:pPr>
              <w:spacing w:before="40" w:after="40"/>
              <w:rPr>
                <w:rFonts w:cs="Times New Roman"/>
                <w:szCs w:val="24"/>
              </w:rPr>
            </w:pPr>
            <w:r w:rsidRPr="008C5F48">
              <w:rPr>
                <w:rFonts w:cs="Times New Roman"/>
                <w:b/>
                <w:szCs w:val="24"/>
              </w:rPr>
              <w:t>Statement</w:t>
            </w:r>
          </w:p>
        </w:tc>
        <w:tc>
          <w:tcPr>
            <w:tcW w:w="547"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SA</w:t>
            </w:r>
          </w:p>
        </w:tc>
        <w:tc>
          <w:tcPr>
            <w:tcW w:w="547"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A</w:t>
            </w:r>
          </w:p>
        </w:tc>
        <w:tc>
          <w:tcPr>
            <w:tcW w:w="547"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D</w:t>
            </w:r>
          </w:p>
        </w:tc>
        <w:tc>
          <w:tcPr>
            <w:tcW w:w="547"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SD</w:t>
            </w:r>
          </w:p>
        </w:tc>
        <w:tc>
          <w:tcPr>
            <w:tcW w:w="720"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Mean</w:t>
            </w:r>
          </w:p>
        </w:tc>
        <w:tc>
          <w:tcPr>
            <w:tcW w:w="864"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Std. Dev.</w:t>
            </w:r>
          </w:p>
        </w:tc>
        <w:tc>
          <w:tcPr>
            <w:tcW w:w="1080" w:type="dxa"/>
            <w:tcBorders>
              <w:top w:val="single" w:sz="12" w:space="0" w:color="000000"/>
              <w:bottom w:val="single" w:sz="6" w:space="0" w:color="000000"/>
            </w:tcBorders>
          </w:tcPr>
          <w:p w:rsidR="002A0853" w:rsidRPr="008C5F48" w:rsidRDefault="00000000">
            <w:pPr>
              <w:spacing w:before="40" w:after="40"/>
              <w:jc w:val="center"/>
              <w:rPr>
                <w:rFonts w:cs="Times New Roman"/>
                <w:szCs w:val="24"/>
              </w:rPr>
            </w:pPr>
            <w:r w:rsidRPr="008C5F48">
              <w:rPr>
                <w:rFonts w:cs="Times New Roman"/>
                <w:b/>
                <w:szCs w:val="24"/>
              </w:rPr>
              <w:t>Decision</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possess the digital skills needed for my current duties.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32</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17</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4</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3.48</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0.71</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feel confident using digital tools in my daily work.</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31</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17</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4</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3.39</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0.87</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have a positive attitude towards learning new technology.</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26</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22</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3.31</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0.81</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have received training on digital library tools.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29</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20</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3.41</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0.76</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have access to a computer for my daily duties.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24</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24</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5</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3.31</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0.72</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lastRenderedPageBreak/>
              <w:t>I have access to stable internet at my workplace.</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34</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17</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3.56</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0.66</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understand how to operate library management software.</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26</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22</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4</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3.30</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0.85</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am willing to learn new digital skills when required.</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28</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19</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5</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3.35</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0.80</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keep up with new trends in digital librarianship.</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26</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16</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11</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3.24</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0.84</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Pr>
          <w:p w:rsidR="002A0853" w:rsidRPr="008C5F48" w:rsidRDefault="00000000">
            <w:pPr>
              <w:spacing w:before="40" w:after="40"/>
              <w:rPr>
                <w:rFonts w:cs="Times New Roman"/>
                <w:szCs w:val="24"/>
              </w:rPr>
            </w:pPr>
            <w:r w:rsidRPr="008C5F48">
              <w:rPr>
                <w:rFonts w:cs="Times New Roman"/>
                <w:szCs w:val="24"/>
              </w:rPr>
              <w:t>I feel ready to take on more digital responsibilities.</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32</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17</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3</w:t>
            </w:r>
          </w:p>
        </w:tc>
        <w:tc>
          <w:tcPr>
            <w:tcW w:w="547" w:type="dxa"/>
          </w:tcPr>
          <w:p w:rsidR="002A0853" w:rsidRPr="008C5F48" w:rsidRDefault="00000000">
            <w:pPr>
              <w:spacing w:before="40" w:after="40"/>
              <w:jc w:val="center"/>
              <w:rPr>
                <w:rFonts w:cs="Times New Roman"/>
                <w:szCs w:val="24"/>
              </w:rPr>
            </w:pPr>
            <w:r w:rsidRPr="008C5F48">
              <w:rPr>
                <w:rFonts w:cs="Times New Roman"/>
                <w:szCs w:val="24"/>
              </w:rPr>
              <w:t>2</w:t>
            </w:r>
          </w:p>
        </w:tc>
        <w:tc>
          <w:tcPr>
            <w:tcW w:w="720" w:type="dxa"/>
          </w:tcPr>
          <w:p w:rsidR="002A0853" w:rsidRPr="008C5F48" w:rsidRDefault="00000000">
            <w:pPr>
              <w:spacing w:before="40" w:after="40"/>
              <w:jc w:val="center"/>
              <w:rPr>
                <w:rFonts w:cs="Times New Roman"/>
                <w:szCs w:val="24"/>
              </w:rPr>
            </w:pPr>
            <w:r w:rsidRPr="008C5F48">
              <w:rPr>
                <w:rFonts w:cs="Times New Roman"/>
                <w:szCs w:val="24"/>
              </w:rPr>
              <w:t>3.46</w:t>
            </w:r>
          </w:p>
        </w:tc>
        <w:tc>
          <w:tcPr>
            <w:tcW w:w="864" w:type="dxa"/>
          </w:tcPr>
          <w:p w:rsidR="002A0853" w:rsidRPr="008C5F48" w:rsidRDefault="00000000">
            <w:pPr>
              <w:spacing w:before="40" w:after="40"/>
              <w:jc w:val="center"/>
              <w:rPr>
                <w:rFonts w:cs="Times New Roman"/>
                <w:szCs w:val="24"/>
              </w:rPr>
            </w:pPr>
            <w:r w:rsidRPr="008C5F48">
              <w:rPr>
                <w:rFonts w:cs="Times New Roman"/>
                <w:szCs w:val="24"/>
              </w:rPr>
              <w:t>0.76</w:t>
            </w:r>
          </w:p>
        </w:tc>
        <w:tc>
          <w:tcPr>
            <w:tcW w:w="1080" w:type="dxa"/>
          </w:tcPr>
          <w:p w:rsidR="002A0853" w:rsidRPr="008C5F48" w:rsidRDefault="00000000">
            <w:pPr>
              <w:spacing w:before="40" w:after="40"/>
              <w:jc w:val="center"/>
              <w:rPr>
                <w:rFonts w:cs="Times New Roman"/>
                <w:szCs w:val="24"/>
              </w:rPr>
            </w:pPr>
            <w:r w:rsidRPr="008C5F48">
              <w:rPr>
                <w:rFonts w:cs="Times New Roman"/>
                <w:szCs w:val="24"/>
              </w:rPr>
              <w:t>Agree</w:t>
            </w:r>
          </w:p>
        </w:tc>
      </w:tr>
      <w:tr w:rsidR="002A0853" w:rsidRPr="008C5F48">
        <w:trPr>
          <w:cantSplit/>
          <w:jc w:val="center"/>
        </w:trPr>
        <w:tc>
          <w:tcPr>
            <w:tcW w:w="3960" w:type="dxa"/>
            <w:tcBorders>
              <w:bottom w:val="single" w:sz="12" w:space="0" w:color="000000"/>
            </w:tcBorders>
          </w:tcPr>
          <w:p w:rsidR="002A0853" w:rsidRPr="008C5F48" w:rsidRDefault="00000000">
            <w:pPr>
              <w:spacing w:before="40" w:after="40"/>
              <w:rPr>
                <w:rFonts w:cs="Times New Roman"/>
                <w:szCs w:val="24"/>
              </w:rPr>
            </w:pPr>
            <w:r w:rsidRPr="008C5F48">
              <w:rPr>
                <w:rFonts w:cs="Times New Roman"/>
                <w:b/>
                <w:szCs w:val="24"/>
              </w:rPr>
              <w:t>Grand mean</w:t>
            </w:r>
          </w:p>
        </w:tc>
        <w:tc>
          <w:tcPr>
            <w:tcW w:w="547" w:type="dxa"/>
            <w:tcBorders>
              <w:bottom w:val="single" w:sz="12" w:space="0" w:color="000000"/>
            </w:tcBorders>
          </w:tcPr>
          <w:p w:rsidR="002A0853" w:rsidRPr="008C5F48" w:rsidRDefault="002A0853">
            <w:pPr>
              <w:spacing w:before="40" w:after="40"/>
              <w:jc w:val="center"/>
              <w:rPr>
                <w:rFonts w:cs="Times New Roman"/>
                <w:szCs w:val="24"/>
              </w:rPr>
            </w:pPr>
          </w:p>
        </w:tc>
        <w:tc>
          <w:tcPr>
            <w:tcW w:w="547" w:type="dxa"/>
            <w:tcBorders>
              <w:bottom w:val="single" w:sz="12" w:space="0" w:color="000000"/>
            </w:tcBorders>
          </w:tcPr>
          <w:p w:rsidR="002A0853" w:rsidRPr="008C5F48" w:rsidRDefault="002A0853">
            <w:pPr>
              <w:spacing w:before="40" w:after="40"/>
              <w:jc w:val="center"/>
              <w:rPr>
                <w:rFonts w:cs="Times New Roman"/>
                <w:szCs w:val="24"/>
              </w:rPr>
            </w:pPr>
          </w:p>
        </w:tc>
        <w:tc>
          <w:tcPr>
            <w:tcW w:w="547" w:type="dxa"/>
            <w:tcBorders>
              <w:bottom w:val="single" w:sz="12" w:space="0" w:color="000000"/>
            </w:tcBorders>
          </w:tcPr>
          <w:p w:rsidR="002A0853" w:rsidRPr="008C5F48" w:rsidRDefault="002A0853">
            <w:pPr>
              <w:spacing w:before="40" w:after="40"/>
              <w:jc w:val="center"/>
              <w:rPr>
                <w:rFonts w:cs="Times New Roman"/>
                <w:szCs w:val="24"/>
              </w:rPr>
            </w:pPr>
          </w:p>
        </w:tc>
        <w:tc>
          <w:tcPr>
            <w:tcW w:w="547" w:type="dxa"/>
            <w:tcBorders>
              <w:bottom w:val="single" w:sz="12" w:space="0" w:color="000000"/>
            </w:tcBorders>
          </w:tcPr>
          <w:p w:rsidR="002A0853" w:rsidRPr="008C5F48" w:rsidRDefault="002A0853">
            <w:pPr>
              <w:spacing w:before="40" w:after="40"/>
              <w:jc w:val="center"/>
              <w:rPr>
                <w:rFonts w:cs="Times New Roman"/>
                <w:szCs w:val="24"/>
              </w:rPr>
            </w:pPr>
          </w:p>
        </w:tc>
        <w:tc>
          <w:tcPr>
            <w:tcW w:w="720" w:type="dxa"/>
            <w:tcBorders>
              <w:bottom w:val="single" w:sz="12" w:space="0" w:color="000000"/>
            </w:tcBorders>
          </w:tcPr>
          <w:p w:rsidR="002A0853" w:rsidRPr="008C5F48" w:rsidRDefault="00000000">
            <w:pPr>
              <w:spacing w:before="40" w:after="40"/>
              <w:jc w:val="center"/>
              <w:rPr>
                <w:rFonts w:cs="Times New Roman"/>
                <w:szCs w:val="24"/>
              </w:rPr>
            </w:pPr>
            <w:r w:rsidRPr="008C5F48">
              <w:rPr>
                <w:rFonts w:cs="Times New Roman"/>
                <w:b/>
                <w:szCs w:val="24"/>
              </w:rPr>
              <w:t>3.38</w:t>
            </w:r>
          </w:p>
        </w:tc>
        <w:tc>
          <w:tcPr>
            <w:tcW w:w="864" w:type="dxa"/>
            <w:tcBorders>
              <w:bottom w:val="single" w:sz="12" w:space="0" w:color="000000"/>
            </w:tcBorders>
          </w:tcPr>
          <w:p w:rsidR="002A0853" w:rsidRPr="008C5F48" w:rsidRDefault="002A0853">
            <w:pPr>
              <w:spacing w:before="40" w:after="40"/>
              <w:jc w:val="center"/>
              <w:rPr>
                <w:rFonts w:cs="Times New Roman"/>
                <w:szCs w:val="24"/>
              </w:rPr>
            </w:pPr>
          </w:p>
        </w:tc>
        <w:tc>
          <w:tcPr>
            <w:tcW w:w="1080" w:type="dxa"/>
            <w:tcBorders>
              <w:bottom w:val="single" w:sz="12" w:space="0" w:color="000000"/>
            </w:tcBorders>
          </w:tcPr>
          <w:p w:rsidR="002A0853" w:rsidRPr="008C5F48" w:rsidRDefault="00000000">
            <w:pPr>
              <w:spacing w:before="40" w:after="40"/>
              <w:jc w:val="center"/>
              <w:rPr>
                <w:rFonts w:cs="Times New Roman"/>
                <w:szCs w:val="24"/>
              </w:rPr>
            </w:pPr>
            <w:r w:rsidRPr="008C5F48">
              <w:rPr>
                <w:rFonts w:cs="Times New Roman"/>
                <w:b/>
                <w:szCs w:val="24"/>
              </w:rPr>
              <w:t>Agree</w:t>
            </w:r>
          </w:p>
        </w:tc>
      </w:tr>
    </w:tbl>
    <w:p w:rsidR="002A0853" w:rsidRPr="008C5F48" w:rsidRDefault="00000000">
      <w:pPr>
        <w:spacing w:before="80" w:after="240"/>
        <w:rPr>
          <w:rFonts w:cs="Times New Roman"/>
          <w:szCs w:val="24"/>
        </w:rPr>
      </w:pPr>
      <w:r w:rsidRPr="008C5F48">
        <w:rPr>
          <w:rFonts w:cs="Times New Roman"/>
          <w:szCs w:val="24"/>
        </w:rPr>
        <w:t xml:space="preserve">Source: Field survey. </w:t>
      </w:r>
    </w:p>
    <w:p w:rsidR="002A0853" w:rsidRPr="008C5F48" w:rsidRDefault="00000000">
      <w:pPr>
        <w:spacing w:line="480" w:lineRule="auto"/>
        <w:ind w:firstLine="720"/>
        <w:jc w:val="both"/>
        <w:rPr>
          <w:rFonts w:cs="Times New Roman"/>
          <w:szCs w:val="24"/>
        </w:rPr>
      </w:pPr>
      <w:r w:rsidRPr="008C5F48">
        <w:rPr>
          <w:rFonts w:cs="Times New Roman"/>
          <w:szCs w:val="24"/>
        </w:rPr>
        <w:t>Table 4 shows that respondents rated themselves as prepared on all ten indicators, with a grand mean of 3.38. Access to stable internet at the workplace recorded the highest mean (M = 3.56), followed by possession of the digital skills needed for current duties (M = 3.48) and readiness to take on more digital responsibilities (M = 3.46). Keeping up with new trends in digital librarianship recorded the lowest mean (M = 3.24). It was also the only indicator on which more than one in five respondents disagreed (22.2%, or 12 of 54 respondents).</w:t>
      </w:r>
    </w:p>
    <w:p w:rsidR="002A0853" w:rsidRPr="008C5F48" w:rsidRDefault="00000000">
      <w:pPr>
        <w:spacing w:line="480" w:lineRule="auto"/>
        <w:ind w:firstLine="720"/>
        <w:jc w:val="both"/>
        <w:rPr>
          <w:rFonts w:cs="Times New Roman"/>
          <w:szCs w:val="24"/>
        </w:rPr>
      </w:pPr>
      <w:r w:rsidRPr="008C5F48">
        <w:rPr>
          <w:rFonts w:cs="Times New Roman"/>
          <w:szCs w:val="24"/>
        </w:rPr>
        <w:t xml:space="preserve">The high self-rated preparedness differs from Owolabi et al. (2022), who found that Nigerian university libraries were not ready to adopt robotic technologies. The two studies differ in scope. Owolabi et al. looked at robotics only, while the present study asked about general digital duties and used self-ratings. This suggests that readiness may vary from one technology to another, and the present study did not test readiness for robots, blockchain or other specific tools. The ratings for skills (M = 3.48) and training received (M = 3.41) are in line with Sambo et al. (2022), who found that most certified librarians in Nigeria had digital literacy skills. Sambo et al. also noted that self-sponsored training was one way of gaining those skills. The lower score on keeping up with trends may point to the same need for steady </w:t>
      </w:r>
      <w:r w:rsidRPr="008C5F48">
        <w:rPr>
          <w:rFonts w:cs="Times New Roman"/>
          <w:szCs w:val="24"/>
        </w:rPr>
        <w:lastRenderedPageBreak/>
        <w:t>learning, although this study did not ask respondents how they learn. Tella (2020) argued that librarians with limited skills should prepare to upgrade them. Most respondents here feel ready for more digital responsibility, and the lower score on keeping up with trends shows where upgrading is most needed.</w:t>
      </w:r>
    </w:p>
    <w:p w:rsidR="002A0853" w:rsidRPr="008C5F48" w:rsidRDefault="00000000">
      <w:pPr>
        <w:spacing w:line="480" w:lineRule="auto"/>
        <w:ind w:firstLine="720"/>
        <w:jc w:val="both"/>
        <w:rPr>
          <w:rFonts w:cs="Times New Roman"/>
          <w:szCs w:val="24"/>
        </w:rPr>
      </w:pPr>
      <w:r w:rsidRPr="008C5F48">
        <w:rPr>
          <w:rFonts w:cs="Times New Roman"/>
          <w:szCs w:val="24"/>
        </w:rPr>
        <w:t>Some answers on related topics point in different directions. Most respondents agreed that they have stable internet at work, for example, yet a later section of the same questionnaire, on challenges, drew strong agreement that unstable internet affects daily duties. Self-ratings of access can change with the wording of an item, so the preparedness results should be read with care.</w:t>
      </w:r>
    </w:p>
    <w:p w:rsidR="002A0853" w:rsidRPr="008C5F48" w:rsidRDefault="00000000">
      <w:pPr>
        <w:pStyle w:val="Heading1"/>
        <w:rPr>
          <w:rFonts w:ascii="Times New Roman" w:hAnsi="Times New Roman" w:cs="Times New Roman"/>
          <w:szCs w:val="24"/>
        </w:rPr>
      </w:pPr>
      <w:r w:rsidRPr="008C5F48">
        <w:rPr>
          <w:rFonts w:ascii="Times New Roman" w:hAnsi="Times New Roman" w:cs="Times New Roman"/>
          <w:szCs w:val="24"/>
        </w:rPr>
        <w:t>Recommendations</w:t>
      </w:r>
    </w:p>
    <w:p w:rsidR="002A0853" w:rsidRPr="008C5F48" w:rsidRDefault="00000000">
      <w:pPr>
        <w:spacing w:line="480" w:lineRule="auto"/>
        <w:ind w:firstLine="720"/>
        <w:jc w:val="both"/>
        <w:rPr>
          <w:rFonts w:cs="Times New Roman"/>
          <w:szCs w:val="24"/>
        </w:rPr>
      </w:pPr>
      <w:r w:rsidRPr="008C5F48">
        <w:rPr>
          <w:rFonts w:cs="Times New Roman"/>
          <w:szCs w:val="24"/>
        </w:rPr>
        <w:t>Based on the findings of the study, the following recommendations are made:</w:t>
      </w:r>
    </w:p>
    <w:p w:rsidR="002A0853" w:rsidRPr="008C5F48" w:rsidRDefault="00000000">
      <w:pPr>
        <w:spacing w:line="480" w:lineRule="auto"/>
        <w:ind w:left="720" w:hanging="360"/>
        <w:jc w:val="both"/>
        <w:rPr>
          <w:rFonts w:cs="Times New Roman"/>
          <w:szCs w:val="24"/>
        </w:rPr>
      </w:pPr>
      <w:r w:rsidRPr="008C5F48">
        <w:rPr>
          <w:rFonts w:cs="Times New Roman"/>
          <w:szCs w:val="24"/>
        </w:rPr>
        <w:t>1.  The management of University of Abuja Library should organise regular, structured training on newer digital areas, including AI use and metadata creation, because keeping up with new trends had the lowest preparedness rating.</w:t>
      </w:r>
    </w:p>
    <w:p w:rsidR="002A0853" w:rsidRPr="008C5F48" w:rsidRDefault="00000000">
      <w:pPr>
        <w:spacing w:line="480" w:lineRule="auto"/>
        <w:ind w:left="720" w:hanging="360"/>
        <w:jc w:val="both"/>
        <w:rPr>
          <w:rFonts w:cs="Times New Roman"/>
          <w:szCs w:val="24"/>
        </w:rPr>
      </w:pPr>
      <w:r w:rsidRPr="008C5F48">
        <w:rPr>
          <w:rFonts w:cs="Times New Roman"/>
          <w:szCs w:val="24"/>
        </w:rPr>
        <w:t>2.  Librarians should take personal steps to keep up with trends in digital librarianship, through professional reading, membership of professional associations and online learning.</w:t>
      </w:r>
    </w:p>
    <w:p w:rsidR="002A0853" w:rsidRPr="008C5F48" w:rsidRDefault="00000000">
      <w:pPr>
        <w:spacing w:line="480" w:lineRule="auto"/>
        <w:ind w:left="720" w:hanging="360"/>
        <w:jc w:val="both"/>
        <w:rPr>
          <w:rFonts w:cs="Times New Roman"/>
          <w:szCs w:val="24"/>
        </w:rPr>
      </w:pPr>
      <w:r w:rsidRPr="008C5F48">
        <w:rPr>
          <w:rFonts w:cs="Times New Roman"/>
          <w:szCs w:val="24"/>
        </w:rPr>
        <w:t>3.  Library management should write down the digital roles expected of professional and para-professional staff and use the list in job descriptions and training plans, since respondents agreed on a wide range of expected roles and the library has no clear record of them.</w:t>
      </w:r>
    </w:p>
    <w:p w:rsidR="002A0853" w:rsidRPr="008C5F48" w:rsidRDefault="00000000">
      <w:pPr>
        <w:spacing w:line="480" w:lineRule="auto"/>
        <w:ind w:left="720" w:hanging="360"/>
        <w:jc w:val="both"/>
        <w:rPr>
          <w:rFonts w:cs="Times New Roman"/>
          <w:szCs w:val="24"/>
        </w:rPr>
      </w:pPr>
      <w:r w:rsidRPr="008C5F48">
        <w:rPr>
          <w:rFonts w:cs="Times New Roman"/>
          <w:szCs w:val="24"/>
        </w:rPr>
        <w:t>4.  Library management should find out whether staff need extra training or tools for the management of electronic circulation and borrowing records, which was the least reported current role.</w:t>
      </w:r>
    </w:p>
    <w:p w:rsidR="002A0853" w:rsidRPr="008C5F48" w:rsidRDefault="00000000">
      <w:pPr>
        <w:spacing w:line="480" w:lineRule="auto"/>
        <w:ind w:left="720" w:hanging="360"/>
        <w:jc w:val="both"/>
        <w:rPr>
          <w:rFonts w:cs="Times New Roman"/>
          <w:szCs w:val="24"/>
        </w:rPr>
      </w:pPr>
      <w:r w:rsidRPr="008C5F48">
        <w:rPr>
          <w:rFonts w:cs="Times New Roman"/>
          <w:szCs w:val="24"/>
        </w:rPr>
        <w:lastRenderedPageBreak/>
        <w:t>5.  The library should repeat this survey from time to time and add items on specific tools such as AI, robots and blockchain, because readiness may differ from tool to tool.</w:t>
      </w:r>
    </w:p>
    <w:p w:rsidR="002A0853" w:rsidRPr="008C5F48" w:rsidRDefault="00000000">
      <w:pPr>
        <w:pStyle w:val="Heading1"/>
        <w:rPr>
          <w:rFonts w:ascii="Times New Roman" w:hAnsi="Times New Roman" w:cs="Times New Roman"/>
          <w:szCs w:val="24"/>
        </w:rPr>
      </w:pPr>
      <w:r w:rsidRPr="008C5F48">
        <w:rPr>
          <w:rFonts w:ascii="Times New Roman" w:hAnsi="Times New Roman" w:cs="Times New Roman"/>
          <w:szCs w:val="24"/>
        </w:rPr>
        <w:t>Conclusion</w:t>
      </w:r>
    </w:p>
    <w:p w:rsidR="002A0853" w:rsidRPr="008C5F48" w:rsidRDefault="00000000">
      <w:pPr>
        <w:spacing w:line="480" w:lineRule="auto"/>
        <w:ind w:firstLine="720"/>
        <w:jc w:val="both"/>
        <w:rPr>
          <w:rFonts w:cs="Times New Roman"/>
          <w:szCs w:val="24"/>
        </w:rPr>
      </w:pPr>
      <w:r w:rsidRPr="008C5F48">
        <w:rPr>
          <w:rFonts w:cs="Times New Roman"/>
          <w:szCs w:val="24"/>
        </w:rPr>
        <w:t>This study examined the expected digital roles, current role performance and preparedness of librarians at University of Abuja Library. Respondents agreed that librarians are expected to perform a wide range of digital roles, and they reported that they already perform many of them, with AI use rated highest. They also rated their own preparedness as fairly high. Keeping up with new trends in digital librarianship was the weakest area, and electronic circulation was the least reported current role. Librarians at the library therefore know what is expected of them and are already active, but steady learning is needed to keep pace with new tools.</w:t>
      </w:r>
    </w:p>
    <w:p w:rsidR="002A0853" w:rsidRPr="008C5F48" w:rsidRDefault="00000000">
      <w:pPr>
        <w:spacing w:line="480" w:lineRule="auto"/>
        <w:ind w:firstLine="720"/>
        <w:jc w:val="both"/>
        <w:rPr>
          <w:rFonts w:cs="Times New Roman"/>
          <w:szCs w:val="24"/>
        </w:rPr>
      </w:pPr>
      <w:r w:rsidRPr="008C5F48">
        <w:rPr>
          <w:rFonts w:cs="Times New Roman"/>
          <w:szCs w:val="24"/>
        </w:rPr>
        <w:t>The study has limits. It covered one library, so its findings should not be applied to other university libraries without care. The data came from self-reports collected at one point in time, and the analysis was descriptive, so the study does not show that expected roles or current practice cause preparedness. Some answers on related topics also differed, as noted above. Future studies could compare several university libraries in the Federal Capital Territory, follow librarians over a longer period to see whether preparedness changes, and use interviews with library management and senior librarians to learn how decisions on digital tools and policy are made.</w:t>
      </w:r>
    </w:p>
    <w:p w:rsidR="002A0853" w:rsidRPr="008C5F48" w:rsidRDefault="00000000">
      <w:pPr>
        <w:pStyle w:val="Heading1"/>
        <w:rPr>
          <w:rFonts w:ascii="Times New Roman" w:hAnsi="Times New Roman" w:cs="Times New Roman"/>
          <w:szCs w:val="24"/>
        </w:rPr>
      </w:pPr>
      <w:r w:rsidRPr="008C5F48">
        <w:rPr>
          <w:rFonts w:ascii="Times New Roman" w:hAnsi="Times New Roman" w:cs="Times New Roman"/>
          <w:szCs w:val="24"/>
        </w:rPr>
        <w:t>References</w:t>
      </w:r>
    </w:p>
    <w:p w:rsidR="002A0853" w:rsidRPr="008C5F48" w:rsidRDefault="00000000">
      <w:pPr>
        <w:spacing w:after="120"/>
        <w:ind w:left="720" w:hanging="720"/>
        <w:jc w:val="both"/>
        <w:rPr>
          <w:rFonts w:cs="Times New Roman"/>
          <w:szCs w:val="24"/>
        </w:rPr>
      </w:pPr>
      <w:r w:rsidRPr="008C5F48">
        <w:rPr>
          <w:rFonts w:cs="Times New Roman"/>
          <w:szCs w:val="24"/>
        </w:rPr>
        <w:t xml:space="preserve">Adamu, M. S., &amp; Dogara, L. (2024). An assessment of librarians ICT skills in Federal University of Technology Library, Minna, Nigeria. </w:t>
      </w:r>
      <w:r w:rsidRPr="008C5F48">
        <w:rPr>
          <w:rFonts w:cs="Times New Roman"/>
          <w:i/>
          <w:szCs w:val="24"/>
        </w:rPr>
        <w:t>International Journal of Knowledge Dissemination, 5</w:t>
      </w:r>
      <w:r w:rsidRPr="008C5F48">
        <w:rPr>
          <w:rFonts w:cs="Times New Roman"/>
          <w:szCs w:val="24"/>
        </w:rPr>
        <w:t>(1), 31–42. https://ijkd.uniabuja.edu.ng/index.php/ijkd/article/view/96</w:t>
      </w:r>
    </w:p>
    <w:p w:rsidR="002A0853" w:rsidRPr="008C5F48" w:rsidRDefault="00000000">
      <w:pPr>
        <w:spacing w:after="120"/>
        <w:ind w:left="720" w:hanging="720"/>
        <w:jc w:val="both"/>
        <w:rPr>
          <w:rFonts w:cs="Times New Roman"/>
          <w:szCs w:val="24"/>
        </w:rPr>
      </w:pPr>
      <w:r w:rsidRPr="008C5F48">
        <w:rPr>
          <w:rFonts w:cs="Times New Roman"/>
          <w:szCs w:val="24"/>
        </w:rPr>
        <w:t xml:space="preserve">Adetayo, A. J. (2023). Research output and visibility of librarians: Are social media influencers or distractors? </w:t>
      </w:r>
      <w:r w:rsidRPr="008C5F48">
        <w:rPr>
          <w:rFonts w:cs="Times New Roman"/>
          <w:i/>
          <w:szCs w:val="24"/>
        </w:rPr>
        <w:t>Journal of Librarianship and Information Science, 55</w:t>
      </w:r>
      <w:r w:rsidRPr="008C5F48">
        <w:rPr>
          <w:rFonts w:cs="Times New Roman"/>
          <w:szCs w:val="24"/>
        </w:rPr>
        <w:t>(3), 813–827. https://doi.org/10.1177/09610006221106177</w:t>
      </w:r>
    </w:p>
    <w:p w:rsidR="002A0853" w:rsidRPr="008C5F48" w:rsidRDefault="00000000">
      <w:pPr>
        <w:spacing w:after="120"/>
        <w:ind w:left="720" w:hanging="720"/>
        <w:jc w:val="both"/>
        <w:rPr>
          <w:rFonts w:cs="Times New Roman"/>
          <w:szCs w:val="24"/>
        </w:rPr>
      </w:pPr>
      <w:r w:rsidRPr="008C5F48">
        <w:rPr>
          <w:rFonts w:cs="Times New Roman"/>
          <w:szCs w:val="24"/>
        </w:rPr>
        <w:lastRenderedPageBreak/>
        <w:t xml:space="preserve">Adewojo, A. A., Akanbiemu, A. A., &amp; Onuoha, U. D. (2025). From traditional to tech-savvy: The evolution of Nigerian libraries in the machine learning era. </w:t>
      </w:r>
      <w:r w:rsidRPr="008C5F48">
        <w:rPr>
          <w:rFonts w:cs="Times New Roman"/>
          <w:i/>
          <w:szCs w:val="24"/>
        </w:rPr>
        <w:t>Library Hi Tech News, 42</w:t>
      </w:r>
      <w:r w:rsidRPr="008C5F48">
        <w:rPr>
          <w:rFonts w:cs="Times New Roman"/>
          <w:szCs w:val="24"/>
        </w:rPr>
        <w:t>(5), 3–7. https://doi.org/10.1108/LHTN-01-2024-0014</w:t>
      </w:r>
    </w:p>
    <w:p w:rsidR="002A0853" w:rsidRPr="008C5F48" w:rsidRDefault="00000000">
      <w:pPr>
        <w:spacing w:after="120"/>
        <w:ind w:left="720" w:hanging="720"/>
        <w:jc w:val="both"/>
        <w:rPr>
          <w:rFonts w:cs="Times New Roman"/>
          <w:szCs w:val="24"/>
        </w:rPr>
      </w:pPr>
      <w:r w:rsidRPr="008C5F48">
        <w:rPr>
          <w:rFonts w:cs="Times New Roman"/>
          <w:szCs w:val="24"/>
        </w:rPr>
        <w:t xml:space="preserve">Ideh, P. N., &amp; Ekoko, O. N. (2024). Information literacy competencies as a predictor of research productivity of librarians in universities in South-South, Nigeria. </w:t>
      </w:r>
      <w:r w:rsidRPr="008C5F48">
        <w:rPr>
          <w:rFonts w:cs="Times New Roman"/>
          <w:i/>
          <w:szCs w:val="24"/>
        </w:rPr>
        <w:t>International Journal of Knowledge Dissemination, 4</w:t>
      </w:r>
      <w:r w:rsidRPr="008C5F48">
        <w:rPr>
          <w:rFonts w:cs="Times New Roman"/>
          <w:szCs w:val="24"/>
        </w:rPr>
        <w:t>(1), 89–102. https://ijkd.uniabuja.edu.ng/index.php/ijkd/article/view/33</w:t>
      </w:r>
    </w:p>
    <w:p w:rsidR="002A0853" w:rsidRPr="008C5F48" w:rsidRDefault="00000000">
      <w:pPr>
        <w:spacing w:after="120"/>
        <w:ind w:left="720" w:hanging="720"/>
        <w:jc w:val="both"/>
        <w:rPr>
          <w:rFonts w:cs="Times New Roman"/>
          <w:szCs w:val="24"/>
        </w:rPr>
      </w:pPr>
      <w:r w:rsidRPr="008C5F48">
        <w:rPr>
          <w:rFonts w:cs="Times New Roman"/>
          <w:szCs w:val="24"/>
        </w:rPr>
        <w:t xml:space="preserve">Jha, S. K. (2023). Application of artificial intelligence in libraries and information centers services: Prospects and challenges. </w:t>
      </w:r>
      <w:r w:rsidRPr="008C5F48">
        <w:rPr>
          <w:rFonts w:cs="Times New Roman"/>
          <w:i/>
          <w:szCs w:val="24"/>
        </w:rPr>
        <w:t>Library Hi Tech News, 40</w:t>
      </w:r>
      <w:r w:rsidRPr="008C5F48">
        <w:rPr>
          <w:rFonts w:cs="Times New Roman"/>
          <w:szCs w:val="24"/>
        </w:rPr>
        <w:t>(7), 1–5. https://doi.org/10.1108/LHTN-06-2023-0102</w:t>
      </w:r>
    </w:p>
    <w:p w:rsidR="002A0853" w:rsidRPr="008C5F48" w:rsidRDefault="00000000">
      <w:pPr>
        <w:spacing w:after="120"/>
        <w:ind w:left="720" w:hanging="720"/>
        <w:jc w:val="both"/>
        <w:rPr>
          <w:rFonts w:cs="Times New Roman"/>
          <w:szCs w:val="24"/>
        </w:rPr>
      </w:pPr>
      <w:r w:rsidRPr="008C5F48">
        <w:rPr>
          <w:rFonts w:cs="Times New Roman"/>
          <w:szCs w:val="24"/>
        </w:rPr>
        <w:t xml:space="preserve">Owolabi, K. A., Okorie, N. C., Yemi-Peters, O. E., Oyetola, S. O., Bello, T. O., &amp; Oladokun, B. D. (2022). Readiness of academic librarians towards the use of robotic technologies in Nigerian university libraries. </w:t>
      </w:r>
      <w:r w:rsidRPr="008C5F48">
        <w:rPr>
          <w:rFonts w:cs="Times New Roman"/>
          <w:i/>
          <w:szCs w:val="24"/>
        </w:rPr>
        <w:t>Library Management, 43</w:t>
      </w:r>
      <w:r w:rsidRPr="008C5F48">
        <w:rPr>
          <w:rFonts w:cs="Times New Roman"/>
          <w:szCs w:val="24"/>
        </w:rPr>
        <w:t>(3/4), 296–305. https://doi.org/10.1108/LM-11-2021-0104</w:t>
      </w:r>
    </w:p>
    <w:p w:rsidR="002A0853" w:rsidRPr="008C5F48" w:rsidRDefault="00000000">
      <w:pPr>
        <w:spacing w:after="120"/>
        <w:ind w:left="720" w:hanging="720"/>
        <w:jc w:val="both"/>
        <w:rPr>
          <w:rFonts w:cs="Times New Roman"/>
          <w:szCs w:val="24"/>
        </w:rPr>
      </w:pPr>
      <w:r w:rsidRPr="008C5F48">
        <w:rPr>
          <w:rFonts w:cs="Times New Roman"/>
          <w:szCs w:val="24"/>
        </w:rPr>
        <w:t xml:space="preserve">Salisu, S. B., &amp; Okpala, A. E. (2024). Academic libraries' roles in open access publishing for visibility and accessibility of scholarly publications. </w:t>
      </w:r>
      <w:r w:rsidRPr="008C5F48">
        <w:rPr>
          <w:rFonts w:cs="Times New Roman"/>
          <w:i/>
          <w:szCs w:val="24"/>
        </w:rPr>
        <w:t>International Journal of Knowledge Dissemination, 5</w:t>
      </w:r>
      <w:r w:rsidRPr="008C5F48">
        <w:rPr>
          <w:rFonts w:cs="Times New Roman"/>
          <w:szCs w:val="24"/>
        </w:rPr>
        <w:t>(2), 47–56. https://ijkd.uniabuja.edu.ng/index.php/ijkd/article/view/112</w:t>
      </w:r>
    </w:p>
    <w:p w:rsidR="002A0853" w:rsidRPr="008C5F48" w:rsidRDefault="00000000">
      <w:pPr>
        <w:spacing w:after="120"/>
        <w:ind w:left="720" w:hanging="720"/>
        <w:jc w:val="both"/>
        <w:rPr>
          <w:rFonts w:cs="Times New Roman"/>
          <w:szCs w:val="24"/>
        </w:rPr>
      </w:pPr>
      <w:r w:rsidRPr="008C5F48">
        <w:rPr>
          <w:rFonts w:cs="Times New Roman"/>
          <w:szCs w:val="24"/>
        </w:rPr>
        <w:t xml:space="preserve">Sambo, A. S., Imran, A. A., &amp; Akanbi, M. L. A. (2022). Digital literacy skills among certified librarians in Nigerian libraries: Library overview. </w:t>
      </w:r>
      <w:r w:rsidRPr="008C5F48">
        <w:rPr>
          <w:rFonts w:cs="Times New Roman"/>
          <w:i/>
          <w:szCs w:val="24"/>
        </w:rPr>
        <w:t>Journal of Digital Learning and Education, 2</w:t>
      </w:r>
      <w:r w:rsidRPr="008C5F48">
        <w:rPr>
          <w:rFonts w:cs="Times New Roman"/>
          <w:szCs w:val="24"/>
        </w:rPr>
        <w:t>(2), 70–79. https://doi.org/10.52562/jdle.v2i2.316</w:t>
      </w:r>
    </w:p>
    <w:p w:rsidR="002A0853" w:rsidRPr="008C5F48" w:rsidRDefault="00000000">
      <w:pPr>
        <w:spacing w:after="120"/>
        <w:ind w:left="720" w:hanging="720"/>
        <w:jc w:val="both"/>
        <w:rPr>
          <w:rFonts w:cs="Times New Roman"/>
          <w:szCs w:val="24"/>
        </w:rPr>
      </w:pPr>
      <w:r w:rsidRPr="008C5F48">
        <w:rPr>
          <w:rFonts w:cs="Times New Roman"/>
          <w:szCs w:val="24"/>
        </w:rPr>
        <w:t xml:space="preserve">Tella, A. (2020). Robots are coming to the libraries: Are librarians ready to accommodate them? </w:t>
      </w:r>
      <w:r w:rsidRPr="008C5F48">
        <w:rPr>
          <w:rFonts w:cs="Times New Roman"/>
          <w:i/>
          <w:szCs w:val="24"/>
        </w:rPr>
        <w:t>Library Hi Tech News, 37</w:t>
      </w:r>
      <w:r w:rsidRPr="008C5F48">
        <w:rPr>
          <w:rFonts w:cs="Times New Roman"/>
          <w:szCs w:val="24"/>
        </w:rPr>
        <w:t>(8), 13–17. https://doi.org/10.1108/LHTN-05-2020-0047</w:t>
      </w:r>
    </w:p>
    <w:p w:rsidR="002A0853" w:rsidRPr="008C5F48" w:rsidRDefault="00000000">
      <w:pPr>
        <w:spacing w:after="120"/>
        <w:ind w:left="720" w:hanging="720"/>
        <w:jc w:val="both"/>
        <w:rPr>
          <w:rFonts w:cs="Times New Roman"/>
          <w:szCs w:val="24"/>
        </w:rPr>
      </w:pPr>
      <w:r w:rsidRPr="008C5F48">
        <w:rPr>
          <w:rFonts w:cs="Times New Roman"/>
          <w:szCs w:val="24"/>
        </w:rPr>
        <w:t xml:space="preserve">Tella, A., Amuda, H. O., &amp; Ajani, Y. A. (2022). Relevance of blockchain technology and the management of libraries and archives in the 4IR. </w:t>
      </w:r>
      <w:r w:rsidRPr="008C5F48">
        <w:rPr>
          <w:rFonts w:cs="Times New Roman"/>
          <w:i/>
          <w:szCs w:val="24"/>
        </w:rPr>
        <w:t>Digital Library Perspectives, 38</w:t>
      </w:r>
      <w:r w:rsidRPr="008C5F48">
        <w:rPr>
          <w:rFonts w:cs="Times New Roman"/>
          <w:szCs w:val="24"/>
        </w:rPr>
        <w:t>(4), 460–475. https://doi.org/10.1108/DLP-08-2021-0065</w:t>
      </w:r>
    </w:p>
    <w:sectPr w:rsidR="002A0853" w:rsidRPr="008C5F48" w:rsidSect="00034616">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106F5" w:rsidRDefault="003106F5">
      <w:pPr>
        <w:spacing w:line="240" w:lineRule="auto"/>
      </w:pPr>
      <w:r>
        <w:separator/>
      </w:r>
    </w:p>
  </w:endnote>
  <w:endnote w:type="continuationSeparator" w:id="0">
    <w:p w:rsidR="003106F5" w:rsidRDefault="003106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0853" w:rsidRDefault="00000000">
    <w:pPr>
      <w:pStyle w:val="Footer"/>
      <w:jc w:val="center"/>
    </w:pPr>
    <w:r>
      <w:fldChar w:fldCharType="begin"/>
    </w:r>
    <w:r>
      <w:instrText>PAGE</w:instrText>
    </w:r>
    <w:r>
      <w:fldChar w:fldCharType="separate"/>
    </w:r>
    <w:r w:rsidR="006B23A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106F5" w:rsidRDefault="003106F5">
      <w:pPr>
        <w:spacing w:line="240" w:lineRule="auto"/>
      </w:pPr>
      <w:r>
        <w:separator/>
      </w:r>
    </w:p>
  </w:footnote>
  <w:footnote w:type="continuationSeparator" w:id="0">
    <w:p w:rsidR="003106F5" w:rsidRDefault="003106F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7494309">
    <w:abstractNumId w:val="8"/>
  </w:num>
  <w:num w:numId="2" w16cid:durableId="13192239">
    <w:abstractNumId w:val="6"/>
  </w:num>
  <w:num w:numId="3" w16cid:durableId="1528056231">
    <w:abstractNumId w:val="5"/>
  </w:num>
  <w:num w:numId="4" w16cid:durableId="1746101402">
    <w:abstractNumId w:val="4"/>
  </w:num>
  <w:num w:numId="5" w16cid:durableId="320503282">
    <w:abstractNumId w:val="7"/>
  </w:num>
  <w:num w:numId="6" w16cid:durableId="1233590117">
    <w:abstractNumId w:val="3"/>
  </w:num>
  <w:num w:numId="7" w16cid:durableId="444273703">
    <w:abstractNumId w:val="2"/>
  </w:num>
  <w:num w:numId="8" w16cid:durableId="1446929149">
    <w:abstractNumId w:val="1"/>
  </w:num>
  <w:num w:numId="9" w16cid:durableId="1256741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0853"/>
    <w:rsid w:val="003106F5"/>
    <w:rsid w:val="00326F90"/>
    <w:rsid w:val="00392A79"/>
    <w:rsid w:val="00437B72"/>
    <w:rsid w:val="006B23AD"/>
    <w:rsid w:val="008C5F4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78528BA-B7A1-4DC3-8774-FF1FCFBDD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line="480" w:lineRule="auto"/>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line="480" w:lineRule="auto"/>
      <w:outlineLvl w:val="1"/>
    </w:pPr>
    <w:rPr>
      <w:rFonts w:asciiTheme="majorHAnsi" w:eastAsiaTheme="majorEastAsia" w:hAnsiTheme="majorHAnsi" w:cstheme="majorBidi"/>
      <w:b/>
      <w:bCs/>
      <w:i/>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B23AD"/>
    <w:rPr>
      <w:color w:val="0000FF" w:themeColor="hyperlink"/>
      <w:u w:val="single"/>
    </w:rPr>
  </w:style>
  <w:style w:type="character" w:styleId="UnresolvedMention">
    <w:name w:val="Unresolved Mention"/>
    <w:basedOn w:val="DefaultParagraphFont"/>
    <w:uiPriority w:val="99"/>
    <w:semiHidden/>
    <w:unhideWhenUsed/>
    <w:rsid w:val="006B2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eezelijaholawale@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3660</Words>
  <Characters>20865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Virtual Library Services Department</cp:lastModifiedBy>
  <cp:revision>3</cp:revision>
  <dcterms:created xsi:type="dcterms:W3CDTF">2013-12-23T23:15:00Z</dcterms:created>
  <dcterms:modified xsi:type="dcterms:W3CDTF">2026-10-11T13:49:00Z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346e45666b56f2bc07696d3702a467eec9a17b58b40f9766364f40947df951c7</vt:lpwstr>
  </property>
</Properties>
</file>