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99C" w:rsidRDefault="00BE0CE8" w:rsidP="00BE0CE8">
      <w:pPr>
        <w:jc w:val="center"/>
        <w:rPr>
          <w:rFonts w:ascii="Times New Roman" w:hAnsi="Times New Roman" w:cs="Times New Roman"/>
          <w:b/>
          <w:sz w:val="24"/>
          <w:szCs w:val="24"/>
        </w:rPr>
      </w:pPr>
      <w:r w:rsidRPr="00F24D43">
        <w:rPr>
          <w:rFonts w:ascii="Times New Roman" w:hAnsi="Times New Roman" w:cs="Times New Roman"/>
          <w:b/>
          <w:sz w:val="24"/>
          <w:szCs w:val="24"/>
        </w:rPr>
        <w:t>DIGITAL</w:t>
      </w:r>
      <w:r w:rsidR="00B339EA">
        <w:rPr>
          <w:rFonts w:ascii="Times New Roman" w:hAnsi="Times New Roman" w:cs="Times New Roman"/>
          <w:b/>
          <w:sz w:val="24"/>
          <w:szCs w:val="24"/>
        </w:rPr>
        <w:t xml:space="preserve"> LITERACY SKILLS AND TECHNOLOGY </w:t>
      </w:r>
      <w:r w:rsidRPr="00F24D43">
        <w:rPr>
          <w:rFonts w:ascii="Times New Roman" w:hAnsi="Times New Roman" w:cs="Times New Roman"/>
          <w:b/>
          <w:sz w:val="24"/>
          <w:szCs w:val="24"/>
        </w:rPr>
        <w:t>BASED SERVICE DELIVERY AMONG ACADEMIC LIBRARIANS IN NIGERIAN UNIVERSITIES</w:t>
      </w:r>
    </w:p>
    <w:p w:rsidR="00B44C3B" w:rsidRDefault="00B44C3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By:</w:t>
      </w:r>
    </w:p>
    <w:p w:rsidR="00B44C3B" w:rsidRDefault="00B44C3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Dele John</w:t>
      </w:r>
      <w:r w:rsidR="002E109B">
        <w:rPr>
          <w:rFonts w:ascii="Times New Roman" w:hAnsi="Times New Roman" w:cs="Times New Roman"/>
          <w:sz w:val="24"/>
          <w:szCs w:val="24"/>
        </w:rPr>
        <w:t xml:space="preserve"> Owolabi</w:t>
      </w:r>
    </w:p>
    <w:p w:rsidR="00B44C3B" w:rsidRDefault="00B44C3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Federal University of Technology and Environmental Sciences</w:t>
      </w:r>
    </w:p>
    <w:p w:rsidR="00B44C3B" w:rsidRDefault="00B44C3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Iyin-Ekiti, Ekiti – State</w:t>
      </w:r>
    </w:p>
    <w:p w:rsidR="00B44C3B" w:rsidRDefault="00B44C3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University Library</w:t>
      </w:r>
    </w:p>
    <w:p w:rsidR="002E109B" w:rsidRDefault="002E109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Librarian 1</w:t>
      </w:r>
    </w:p>
    <w:p w:rsidR="00B44C3B" w:rsidRDefault="00B44C3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Johndele10@yahoo.com</w:t>
      </w:r>
    </w:p>
    <w:p w:rsidR="00B44C3B" w:rsidRDefault="00B44C3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08133872403</w:t>
      </w:r>
    </w:p>
    <w:p w:rsidR="00A445FF" w:rsidRDefault="00A445FF" w:rsidP="00B44C3B">
      <w:pPr>
        <w:spacing w:after="0" w:line="360" w:lineRule="auto"/>
        <w:jc w:val="center"/>
        <w:rPr>
          <w:rFonts w:ascii="Times New Roman" w:hAnsi="Times New Roman" w:cs="Times New Roman"/>
          <w:sz w:val="24"/>
          <w:szCs w:val="24"/>
        </w:rPr>
      </w:pPr>
    </w:p>
    <w:p w:rsidR="00C43AA4" w:rsidRDefault="00C43AA4"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AbosedeTola</w:t>
      </w:r>
      <w:r w:rsidR="002E109B">
        <w:rPr>
          <w:rFonts w:ascii="Times New Roman" w:hAnsi="Times New Roman" w:cs="Times New Roman"/>
          <w:sz w:val="24"/>
          <w:szCs w:val="24"/>
        </w:rPr>
        <w:t xml:space="preserve"> Ogunojemite</w:t>
      </w:r>
    </w:p>
    <w:p w:rsidR="00C43AA4" w:rsidRDefault="00C43AA4" w:rsidP="00C43A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Federal University of Technology and Environmental Sciences</w:t>
      </w:r>
    </w:p>
    <w:p w:rsidR="00C43AA4" w:rsidRDefault="00C43AA4" w:rsidP="00C43A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Iyin-Ekiti, Ekiti – State</w:t>
      </w:r>
    </w:p>
    <w:p w:rsidR="00C43AA4" w:rsidRDefault="00C43AA4" w:rsidP="00C43A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University Library</w:t>
      </w:r>
    </w:p>
    <w:p w:rsidR="002E109B" w:rsidRDefault="002E109B" w:rsidP="002E109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Librarian 1</w:t>
      </w:r>
    </w:p>
    <w:p w:rsidR="00C43AA4" w:rsidRDefault="00D327C2" w:rsidP="00B44C3B">
      <w:pPr>
        <w:spacing w:after="0" w:line="360" w:lineRule="auto"/>
        <w:jc w:val="center"/>
        <w:rPr>
          <w:rFonts w:ascii="Times New Roman" w:hAnsi="Times New Roman" w:cs="Times New Roman"/>
          <w:sz w:val="24"/>
          <w:szCs w:val="24"/>
        </w:rPr>
      </w:pPr>
      <w:hyperlink r:id="rId8" w:history="1">
        <w:r w:rsidR="00C43AA4" w:rsidRPr="00162EAE">
          <w:rPr>
            <w:rStyle w:val="Hyperlink"/>
            <w:rFonts w:ascii="Times New Roman" w:hAnsi="Times New Roman" w:cs="Times New Roman"/>
            <w:sz w:val="24"/>
            <w:szCs w:val="24"/>
          </w:rPr>
          <w:t>michealtola@yahoo.com</w:t>
        </w:r>
      </w:hyperlink>
    </w:p>
    <w:p w:rsidR="00C43AA4" w:rsidRDefault="00C43AA4"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08061315126</w:t>
      </w:r>
    </w:p>
    <w:p w:rsidR="00975824" w:rsidRDefault="008E24FB"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And</w:t>
      </w:r>
    </w:p>
    <w:p w:rsidR="00975824" w:rsidRDefault="00975824" w:rsidP="00B44C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Ayomide</w:t>
      </w:r>
      <w:r w:rsidR="002E109B">
        <w:rPr>
          <w:rFonts w:ascii="Times New Roman" w:hAnsi="Times New Roman" w:cs="Times New Roman"/>
          <w:sz w:val="24"/>
          <w:szCs w:val="24"/>
        </w:rPr>
        <w:t xml:space="preserve"> </w:t>
      </w:r>
      <w:r>
        <w:rPr>
          <w:rFonts w:ascii="Times New Roman" w:hAnsi="Times New Roman" w:cs="Times New Roman"/>
          <w:sz w:val="24"/>
          <w:szCs w:val="24"/>
        </w:rPr>
        <w:t>Ayoola</w:t>
      </w:r>
      <w:r w:rsidR="002E109B">
        <w:rPr>
          <w:rFonts w:ascii="Times New Roman" w:hAnsi="Times New Roman" w:cs="Times New Roman"/>
          <w:sz w:val="24"/>
          <w:szCs w:val="24"/>
        </w:rPr>
        <w:t xml:space="preserve"> Giwa</w:t>
      </w:r>
    </w:p>
    <w:p w:rsidR="00975824" w:rsidRDefault="00975824" w:rsidP="009758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Federal University of Technology and Environmental Sciences</w:t>
      </w:r>
    </w:p>
    <w:p w:rsidR="00975824" w:rsidRDefault="00975824" w:rsidP="009758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Iyin-Ekiti, Ekiti – State</w:t>
      </w:r>
    </w:p>
    <w:p w:rsidR="00975824" w:rsidRDefault="00975824" w:rsidP="009758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University Library</w:t>
      </w:r>
    </w:p>
    <w:p w:rsidR="002E109B" w:rsidRDefault="002E109B" w:rsidP="009D0CC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Librarian 1</w:t>
      </w:r>
    </w:p>
    <w:p w:rsidR="00975824" w:rsidRDefault="00975824" w:rsidP="009758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Giwaa07@gmail.com</w:t>
      </w:r>
    </w:p>
    <w:p w:rsidR="00975824" w:rsidRDefault="00975824" w:rsidP="009758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07067888053</w:t>
      </w:r>
    </w:p>
    <w:p w:rsidR="00975824" w:rsidRDefault="00975824" w:rsidP="00B44C3B">
      <w:pPr>
        <w:spacing w:after="0" w:line="360" w:lineRule="auto"/>
        <w:jc w:val="center"/>
        <w:rPr>
          <w:rFonts w:ascii="Times New Roman" w:hAnsi="Times New Roman" w:cs="Times New Roman"/>
          <w:sz w:val="24"/>
          <w:szCs w:val="24"/>
        </w:rPr>
      </w:pPr>
    </w:p>
    <w:p w:rsidR="00B44C3B" w:rsidRPr="00B44C3B" w:rsidRDefault="00B44C3B" w:rsidP="00BE0CE8">
      <w:pPr>
        <w:jc w:val="center"/>
        <w:rPr>
          <w:rFonts w:ascii="Times New Roman" w:hAnsi="Times New Roman" w:cs="Times New Roman"/>
          <w:sz w:val="24"/>
          <w:szCs w:val="24"/>
        </w:rPr>
      </w:pPr>
    </w:p>
    <w:p w:rsidR="00BE0CE8" w:rsidRDefault="00BE0CE8" w:rsidP="00BE0CE8">
      <w:pPr>
        <w:rPr>
          <w:rFonts w:ascii="Times New Roman" w:hAnsi="Times New Roman" w:cs="Times New Roman"/>
          <w:sz w:val="24"/>
          <w:szCs w:val="24"/>
        </w:rPr>
      </w:pPr>
    </w:p>
    <w:p w:rsidR="00BE0CE8" w:rsidRDefault="00BE0CE8" w:rsidP="00BE0CE8">
      <w:pPr>
        <w:rPr>
          <w:rFonts w:ascii="Times New Roman" w:hAnsi="Times New Roman" w:cs="Times New Roman"/>
          <w:sz w:val="24"/>
          <w:szCs w:val="24"/>
        </w:rPr>
      </w:pPr>
    </w:p>
    <w:p w:rsidR="00A9006D" w:rsidRDefault="00A9006D" w:rsidP="00BE0CE8">
      <w:pPr>
        <w:rPr>
          <w:rFonts w:ascii="Times New Roman" w:hAnsi="Times New Roman" w:cs="Times New Roman"/>
          <w:sz w:val="24"/>
          <w:szCs w:val="24"/>
        </w:rPr>
      </w:pPr>
    </w:p>
    <w:p w:rsidR="00A9006D" w:rsidRPr="00EE785D" w:rsidRDefault="00EE785D" w:rsidP="00EE785D">
      <w:pPr>
        <w:jc w:val="center"/>
        <w:rPr>
          <w:rFonts w:ascii="Times New Roman" w:hAnsi="Times New Roman" w:cs="Times New Roman"/>
          <w:b/>
          <w:sz w:val="24"/>
          <w:szCs w:val="24"/>
        </w:rPr>
      </w:pPr>
      <w:r w:rsidRPr="00F24D43">
        <w:rPr>
          <w:rFonts w:ascii="Times New Roman" w:hAnsi="Times New Roman" w:cs="Times New Roman"/>
          <w:b/>
          <w:sz w:val="24"/>
          <w:szCs w:val="24"/>
        </w:rPr>
        <w:lastRenderedPageBreak/>
        <w:t>DIGITAL</w:t>
      </w:r>
      <w:r>
        <w:rPr>
          <w:rFonts w:ascii="Times New Roman" w:hAnsi="Times New Roman" w:cs="Times New Roman"/>
          <w:b/>
          <w:sz w:val="24"/>
          <w:szCs w:val="24"/>
        </w:rPr>
        <w:t xml:space="preserve"> LITERACY SKILLS AND TECHNOLOGY </w:t>
      </w:r>
      <w:r w:rsidRPr="00F24D43">
        <w:rPr>
          <w:rFonts w:ascii="Times New Roman" w:hAnsi="Times New Roman" w:cs="Times New Roman"/>
          <w:b/>
          <w:sz w:val="24"/>
          <w:szCs w:val="24"/>
        </w:rPr>
        <w:t>BASED SERVICE DELIVERY AMONG ACADEMIC LIBRARIANS IN NIGERIAN UNIVERSITIES</w:t>
      </w:r>
      <w:bookmarkStart w:id="0" w:name="_GoBack"/>
      <w:bookmarkEnd w:id="0"/>
    </w:p>
    <w:p w:rsidR="00816ED7" w:rsidRPr="000B55EA" w:rsidRDefault="00816ED7" w:rsidP="00816ED7">
      <w:pPr>
        <w:pStyle w:val="Heading2"/>
        <w:rPr>
          <w:sz w:val="24"/>
          <w:szCs w:val="24"/>
        </w:rPr>
      </w:pPr>
      <w:r w:rsidRPr="000B55EA">
        <w:rPr>
          <w:rStyle w:val="Strong"/>
          <w:b/>
          <w:bCs/>
          <w:sz w:val="24"/>
          <w:szCs w:val="24"/>
        </w:rPr>
        <w:t>Abstract</w:t>
      </w:r>
    </w:p>
    <w:p w:rsidR="00816ED7" w:rsidRPr="00980047" w:rsidRDefault="00F24D43" w:rsidP="00980047">
      <w:pPr>
        <w:pStyle w:val="NormalWeb"/>
        <w:spacing w:line="360" w:lineRule="auto"/>
        <w:jc w:val="both"/>
      </w:pPr>
      <w:r w:rsidRPr="00980047">
        <w:rPr>
          <w:rStyle w:val="cursor-pointer"/>
        </w:rPr>
        <w:t xml:space="preserve">The study examined the academic librarians and their digital literacy skills and technology based service deliveries in Nigerian </w:t>
      </w:r>
      <w:r w:rsidR="00FA75F4">
        <w:rPr>
          <w:rStyle w:val="cursor-pointer"/>
        </w:rPr>
        <w:t>u</w:t>
      </w:r>
      <w:r w:rsidRPr="00980047">
        <w:rPr>
          <w:rStyle w:val="cursor-pointer"/>
        </w:rPr>
        <w:t>niversities.The descriptive survey research design was used.The research was conducted in selected federal, state and private Universities in the Six Geopolitical Zones of Nigeria.Eighteen (18) out of the 39 universities were selected through multi-stage sampling technique and out of each of these 18 universities, 10 librarians were selected, making a total of 180 respondents.Data were collected using a structured.The data obtained were analyzed with frequency counts, percentage analysis, mean score and standard deviations.The results showed that the overall weighted mean (x̅ = 2.95) of the academic librarians' digital skills indicated that these librarians were highly knowledgeable in using digital skills. Findings showed that academic librarians had high digital literacy skills with an overall weighted mean of (x̅ = 2.95).Overall weighted mean (x̅ = 3.09): Technology-based library services were provided quite often.The study also found that digital literacy skills had an overall weighted mean of (x̅ = 3.42) impact level on technology-based service delivery.The areas that had a major influence were improvements in access to electronic databases (x̅ = 3.55) and enhanced quality of service delivery (x̅ = 3.50).The overall weighted mean of the challenges of digital literacy skills was high (x̅ = 3.37); electricity supply is unstable (x̅ = 3.54) while the cost of ICT facilities is very high (x̅ = 3.52).The study findings revealed that academic librarians have a certain level of digital literacy skills and are actively involved in delivering digital services to their patrons; however, infrastructural and institutional challenges are preventing them from providing the most effective digital services in Nigerian universities.The study recommends the following measures: a better ICT infrastructure, regular ICT capacity building programmes, stable electricity supply, provision of sufficient funds and better institutional support for the development of digital literacy among the academic librarians.</w:t>
      </w:r>
    </w:p>
    <w:p w:rsidR="00BE0CE8" w:rsidRDefault="00816ED7" w:rsidP="00BD009A">
      <w:pPr>
        <w:pStyle w:val="NormalWeb"/>
        <w:spacing w:line="360" w:lineRule="auto"/>
      </w:pPr>
      <w:r>
        <w:rPr>
          <w:rStyle w:val="Strong"/>
        </w:rPr>
        <w:t>Keywords:</w:t>
      </w:r>
      <w:r>
        <w:t xml:space="preserve"> Digital literacy skills, technology-based service delivery, academic librarians, academic libraries, Nigerian universities.</w:t>
      </w:r>
    </w:p>
    <w:p w:rsidR="00045B89" w:rsidRDefault="00045B89" w:rsidP="00BD009A">
      <w:pPr>
        <w:pStyle w:val="NormalWeb"/>
        <w:spacing w:line="360" w:lineRule="auto"/>
      </w:pPr>
    </w:p>
    <w:p w:rsidR="00045B89" w:rsidRDefault="00045B89" w:rsidP="00BD009A">
      <w:pPr>
        <w:pStyle w:val="NormalWeb"/>
        <w:spacing w:line="360" w:lineRule="auto"/>
      </w:pPr>
    </w:p>
    <w:p w:rsidR="00BE0CE8" w:rsidRPr="00BE0CE8" w:rsidRDefault="00BE0CE8" w:rsidP="00BE0CE8">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BE0CE8">
        <w:rPr>
          <w:rFonts w:ascii="Times New Roman" w:eastAsia="Times New Roman" w:hAnsi="Times New Roman" w:cs="Times New Roman"/>
          <w:b/>
          <w:bCs/>
          <w:sz w:val="24"/>
          <w:szCs w:val="24"/>
        </w:rPr>
        <w:t>Introduction</w:t>
      </w:r>
    </w:p>
    <w:p w:rsidR="00F24D43" w:rsidRDefault="00F24D43" w:rsidP="00F24D43">
      <w:pPr>
        <w:pStyle w:val="NormalWeb"/>
        <w:spacing w:line="360" w:lineRule="auto"/>
        <w:jc w:val="both"/>
        <w:rPr>
          <w:rStyle w:val="cursor-pointer"/>
        </w:rPr>
      </w:pPr>
      <w:r>
        <w:rPr>
          <w:rStyle w:val="cursor-pointer"/>
        </w:rPr>
        <w:t>Today, the ubiquitous growth of di</w:t>
      </w:r>
      <w:r w:rsidR="00EA5309">
        <w:rPr>
          <w:rStyle w:val="cursor-pointer"/>
        </w:rPr>
        <w:t>gital technologies has continued</w:t>
      </w:r>
      <w:r>
        <w:rPr>
          <w:rStyle w:val="cursor-pointer"/>
        </w:rPr>
        <w:t xml:space="preserve"> to influence the role and expectations for academic libraries globally.</w:t>
      </w:r>
      <w:r w:rsidR="00EA5309">
        <w:rPr>
          <w:rStyle w:val="cursor-pointer"/>
        </w:rPr>
        <w:t xml:space="preserve"> In an age where paper</w:t>
      </w:r>
      <w:r>
        <w:rPr>
          <w:rStyle w:val="cursor-pointer"/>
        </w:rPr>
        <w:t>-based library services are outmoded, it is becoming commonplace for universities to transitio</w:t>
      </w:r>
      <w:r w:rsidR="00EA5309">
        <w:rPr>
          <w:rStyle w:val="cursor-pointer"/>
        </w:rPr>
        <w:t xml:space="preserve">n into more digital, technology </w:t>
      </w:r>
      <w:r>
        <w:rPr>
          <w:rStyle w:val="cursor-pointer"/>
        </w:rPr>
        <w:t xml:space="preserve">driven service models that will aid in learning, teaching, and research.It has been important for academic librarians to develop and be able to use digital literacy skills in the digital age to stay relevant to the new information landscape.In this context, digital literacy is the skill set needed to </w:t>
      </w:r>
      <w:r w:rsidR="005123D7">
        <w:rPr>
          <w:rStyle w:val="cursor-pointer"/>
        </w:rPr>
        <w:t>seek</w:t>
      </w:r>
      <w:r>
        <w:rPr>
          <w:rStyle w:val="cursor-pointer"/>
        </w:rPr>
        <w:t xml:space="preserve"> critique, administer, produce and disseminate information through digital means and applications.Research has demonstrated the need for the librarian to operate with knowledge of library automation systems, the use of electronic databases, institutional repository, virtual reference tools and emerging technologies to provide efficient services to users (Bankole et al., 2024; Njuku&amp;Anunobi, 2024).Because e-learning, open source information and digital scholarship are growing in Nigerian universities, the technology-based demands for library services have grown by leaps.This has placed the need for the digital and innovative service delivery systems in a higher priority for using users by effective library support.</w:t>
      </w:r>
    </w:p>
    <w:p w:rsidR="00940F48" w:rsidRDefault="00F24D43" w:rsidP="00293331">
      <w:pPr>
        <w:pStyle w:val="NormalWeb"/>
        <w:spacing w:line="360" w:lineRule="auto"/>
        <w:jc w:val="both"/>
        <w:rPr>
          <w:rStyle w:val="cursor-pointer"/>
        </w:rPr>
      </w:pPr>
      <w:r>
        <w:rPr>
          <w:rStyle w:val="cursor-pointer"/>
        </w:rPr>
        <w:t xml:space="preserve">Despite the rise in the use of ICTs in academic libraries, however, it is clear that many academic librarians are encountering difficulties in developing and applying high order digital </w:t>
      </w:r>
      <w:r w:rsidR="00061562">
        <w:rPr>
          <w:rStyle w:val="cursor-pointer"/>
        </w:rPr>
        <w:t>illiteracies</w:t>
      </w:r>
      <w:r>
        <w:rPr>
          <w:rStyle w:val="cursor-pointer"/>
        </w:rPr>
        <w:t>.Common ICT skills are relatively common, but there are weaknesses in the skills related to data management, digital preservation, artificial intelligence applications and ethical use of digit</w:t>
      </w:r>
      <w:r w:rsidR="002D167F">
        <w:rPr>
          <w:rStyle w:val="cursor-pointer"/>
        </w:rPr>
        <w:t xml:space="preserve">al tools </w:t>
      </w:r>
      <w:r w:rsidR="00940F48">
        <w:rPr>
          <w:rStyle w:val="cursor-pointer"/>
        </w:rPr>
        <w:t>(</w:t>
      </w:r>
      <w:r w:rsidR="002D167F">
        <w:rPr>
          <w:rStyle w:val="cursor-pointer"/>
        </w:rPr>
        <w:t>Akinwoye et al., (2024)</w:t>
      </w:r>
      <w:r w:rsidR="00940F48">
        <w:rPr>
          <w:rStyle w:val="cursor-pointer"/>
        </w:rPr>
        <w:t>,</w:t>
      </w:r>
      <w:r>
        <w:rPr>
          <w:rStyle w:val="cursor-pointer"/>
        </w:rPr>
        <w:t>Owate</w:t>
      </w:r>
      <w:r w:rsidR="00940F48">
        <w:rPr>
          <w:rStyle w:val="cursor-pointer"/>
        </w:rPr>
        <w:t>and</w:t>
      </w:r>
      <w:r>
        <w:rPr>
          <w:rStyle w:val="cursor-pointer"/>
        </w:rPr>
        <w:t xml:space="preserve"> David-West, </w:t>
      </w:r>
      <w:r w:rsidR="002D167F">
        <w:rPr>
          <w:rStyle w:val="cursor-pointer"/>
        </w:rPr>
        <w:t>(</w:t>
      </w:r>
      <w:r>
        <w:rPr>
          <w:rStyle w:val="cursor-pointer"/>
        </w:rPr>
        <w:t>2024).</w:t>
      </w:r>
    </w:p>
    <w:p w:rsidR="00F24D43" w:rsidRDefault="00F24D43" w:rsidP="00293331">
      <w:pPr>
        <w:pStyle w:val="NormalWeb"/>
        <w:spacing w:line="360" w:lineRule="auto"/>
        <w:jc w:val="both"/>
        <w:rPr>
          <w:rStyle w:val="cursor-pointer"/>
        </w:rPr>
      </w:pPr>
      <w:r>
        <w:rPr>
          <w:rStyle w:val="cursor-pointer"/>
        </w:rPr>
        <w:t>Moreover, as mentioned by Nsirim</w:t>
      </w:r>
      <w:r w:rsidR="00940F48">
        <w:rPr>
          <w:rStyle w:val="cursor-pointer"/>
        </w:rPr>
        <w:t>and</w:t>
      </w:r>
      <w:r>
        <w:rPr>
          <w:rStyle w:val="cursor-pointer"/>
        </w:rPr>
        <w:t>Okeke (2024), many Nigerian academic libraries experience cha</w:t>
      </w:r>
      <w:r w:rsidR="00061562">
        <w:rPr>
          <w:rStyle w:val="cursor-pointer"/>
        </w:rPr>
        <w:t xml:space="preserve">llenges in effective technology </w:t>
      </w:r>
      <w:r>
        <w:rPr>
          <w:rStyle w:val="cursor-pointer"/>
        </w:rPr>
        <w:t>assisted service delivery, which is further complicated by the lack of training, inadequate infrastructure, and limited institutional support.</w:t>
      </w:r>
      <w:r w:rsidR="00940F48">
        <w:rPr>
          <w:rStyle w:val="cursor-pointer"/>
        </w:rPr>
        <w:t xml:space="preserve">However, Adekanle, (2017) in his </w:t>
      </w:r>
      <w:r>
        <w:rPr>
          <w:rStyle w:val="cursor-pointer"/>
        </w:rPr>
        <w:t xml:space="preserve">studies </w:t>
      </w:r>
      <w:r w:rsidR="00940F48">
        <w:rPr>
          <w:rStyle w:val="cursor-pointer"/>
        </w:rPr>
        <w:t>showed</w:t>
      </w:r>
      <w:r>
        <w:rPr>
          <w:rStyle w:val="cursor-pointer"/>
        </w:rPr>
        <w:t xml:space="preserve"> that, librarians with higher digital competencies, are more effective in their services, especially in online reference and information retrieval services, virtual </w:t>
      </w:r>
      <w:r w:rsidR="00560827">
        <w:rPr>
          <w:rStyle w:val="cursor-pointer"/>
        </w:rPr>
        <w:t xml:space="preserve">presence, and in providing user </w:t>
      </w:r>
      <w:r>
        <w:rPr>
          <w:rStyle w:val="cursor-pointer"/>
        </w:rPr>
        <w:t>ce</w:t>
      </w:r>
      <w:r w:rsidR="00560827">
        <w:rPr>
          <w:rStyle w:val="cursor-pointer"/>
        </w:rPr>
        <w:t xml:space="preserve">ntered services </w:t>
      </w:r>
      <w:r w:rsidR="00940F48">
        <w:rPr>
          <w:rStyle w:val="cursor-pointer"/>
        </w:rPr>
        <w:t>(</w:t>
      </w:r>
      <w:r>
        <w:rPr>
          <w:rStyle w:val="cursor-pointer"/>
        </w:rPr>
        <w:t>Chukwueke</w:t>
      </w:r>
      <w:r w:rsidR="00560827">
        <w:rPr>
          <w:rStyle w:val="cursor-pointer"/>
        </w:rPr>
        <w:t>et al,</w:t>
      </w:r>
      <w:r>
        <w:rPr>
          <w:rStyle w:val="cursor-pointer"/>
        </w:rPr>
        <w:t xml:space="preserve"> 2023).In this background, the study takes a </w:t>
      </w:r>
      <w:r w:rsidR="00560827">
        <w:rPr>
          <w:rStyle w:val="cursor-pointer"/>
        </w:rPr>
        <w:t>look at the academic Librarians</w:t>
      </w:r>
      <w:r>
        <w:rPr>
          <w:rStyle w:val="cursor-pointer"/>
        </w:rPr>
        <w:t xml:space="preserve"> skills on digital literacy and service delivery through technology in the universities</w:t>
      </w:r>
      <w:r w:rsidR="00560827">
        <w:rPr>
          <w:rStyle w:val="cursor-pointer"/>
        </w:rPr>
        <w:t>, Nigeria</w:t>
      </w:r>
      <w:r>
        <w:rPr>
          <w:rStyle w:val="cursor-pointer"/>
        </w:rPr>
        <w:t>.</w:t>
      </w:r>
    </w:p>
    <w:p w:rsidR="00045B89" w:rsidRDefault="00045B89" w:rsidP="00293331">
      <w:pPr>
        <w:pStyle w:val="NormalWeb"/>
        <w:spacing w:line="360" w:lineRule="auto"/>
        <w:jc w:val="both"/>
      </w:pPr>
    </w:p>
    <w:p w:rsidR="00BE0CE8" w:rsidRPr="00BE0CE8" w:rsidRDefault="00BE0CE8" w:rsidP="00BE0CE8">
      <w:pPr>
        <w:pStyle w:val="Heading2"/>
        <w:rPr>
          <w:sz w:val="24"/>
          <w:szCs w:val="24"/>
        </w:rPr>
      </w:pPr>
      <w:r w:rsidRPr="00BE0CE8">
        <w:rPr>
          <w:sz w:val="24"/>
          <w:szCs w:val="24"/>
        </w:rPr>
        <w:t>Statement of the Problem</w:t>
      </w:r>
    </w:p>
    <w:p w:rsidR="00BE0CE8" w:rsidRPr="00BE0CE8" w:rsidRDefault="00F24D43" w:rsidP="00F24D43">
      <w:pPr>
        <w:pStyle w:val="NormalWeb"/>
        <w:spacing w:line="360" w:lineRule="auto"/>
        <w:jc w:val="both"/>
      </w:pPr>
      <w:r>
        <w:rPr>
          <w:rStyle w:val="cursor-pointer"/>
        </w:rPr>
        <w:t xml:space="preserve">The ability of academic librarians, however, to effectively deliver these services is largely dependent on their own digital literacy skills.However, based on some of the studies, this is not to beat on to the head that even some of the librarians in the universities in Nigeria are still facing challenges of attaining some of the advanced digital competencies which are expected to enable a better provision of service.While essential ICT skills might exist, there still are gaps in the use of emerging library technologies, artificial intelligence tools, data management and digital preservation tools.Lack of training opportunities and poor institutional support as well as inadequate ICT infrastructure are also major challenges to effective ICT service delivery in academic </w:t>
      </w:r>
      <w:r w:rsidR="00B17F5D">
        <w:rPr>
          <w:rStyle w:val="cursor-pointer"/>
        </w:rPr>
        <w:t>libraries. This</w:t>
      </w:r>
      <w:r>
        <w:rPr>
          <w:rStyle w:val="cursor-pointer"/>
        </w:rPr>
        <w:t xml:space="preserve"> has raised worry whether academic librarians have gained the adequate digital literacy to facilitate the modern delivery of services using </w:t>
      </w:r>
      <w:r w:rsidR="009A6349">
        <w:rPr>
          <w:rStyle w:val="cursor-pointer"/>
        </w:rPr>
        <w:t>technology in the Nigerian u</w:t>
      </w:r>
      <w:r>
        <w:rPr>
          <w:rStyle w:val="cursor-pointer"/>
        </w:rPr>
        <w:t xml:space="preserve">niversities.When these areas remain unfilled, library services quality can deteriorate, thus influencing the user satisfaction, research productivity and the relevance of academic libraries in the Digital era.The relationship, therefore, between academic librarians in Nigerian universities </w:t>
      </w:r>
      <w:r w:rsidR="00B17F5D">
        <w:rPr>
          <w:rStyle w:val="cursor-pointer"/>
        </w:rPr>
        <w:t>and Digital</w:t>
      </w:r>
      <w:r w:rsidR="00991666">
        <w:rPr>
          <w:rStyle w:val="cursor-pointer"/>
        </w:rPr>
        <w:t xml:space="preserve"> literacy skills and technology </w:t>
      </w:r>
      <w:r>
        <w:rPr>
          <w:rStyle w:val="cursor-pointer"/>
        </w:rPr>
        <w:t xml:space="preserve">based service delivery in academic libraries, needs </w:t>
      </w:r>
      <w:r w:rsidR="00527946">
        <w:rPr>
          <w:rStyle w:val="cursor-pointer"/>
        </w:rPr>
        <w:t>thorough</w:t>
      </w:r>
      <w:r>
        <w:rPr>
          <w:rStyle w:val="cursor-pointer"/>
        </w:rPr>
        <w:t xml:space="preserve"> investigation.</w:t>
      </w:r>
    </w:p>
    <w:p w:rsidR="003B347E" w:rsidRPr="003B347E" w:rsidRDefault="003B347E" w:rsidP="003B347E">
      <w:pPr>
        <w:spacing w:before="100" w:beforeAutospacing="1" w:after="100" w:afterAutospacing="1" w:line="240" w:lineRule="auto"/>
        <w:outlineLvl w:val="1"/>
        <w:rPr>
          <w:rFonts w:ascii="Times New Roman" w:eastAsia="Times New Roman" w:hAnsi="Times New Roman" w:cs="Times New Roman"/>
          <w:b/>
          <w:bCs/>
          <w:sz w:val="24"/>
          <w:szCs w:val="24"/>
        </w:rPr>
      </w:pPr>
      <w:r w:rsidRPr="003B347E">
        <w:rPr>
          <w:rFonts w:ascii="Times New Roman" w:eastAsia="Times New Roman" w:hAnsi="Times New Roman" w:cs="Times New Roman"/>
          <w:b/>
          <w:bCs/>
          <w:sz w:val="24"/>
          <w:szCs w:val="24"/>
        </w:rPr>
        <w:t>Research Questions</w:t>
      </w:r>
    </w:p>
    <w:p w:rsidR="003B347E" w:rsidRPr="003B347E" w:rsidRDefault="003B347E" w:rsidP="003B347E">
      <w:pPr>
        <w:spacing w:before="100" w:beforeAutospacing="1" w:after="100" w:afterAutospacing="1" w:line="360" w:lineRule="auto"/>
        <w:rPr>
          <w:rFonts w:ascii="Times New Roman" w:eastAsia="Times New Roman" w:hAnsi="Times New Roman" w:cs="Times New Roman"/>
          <w:sz w:val="24"/>
          <w:szCs w:val="24"/>
        </w:rPr>
      </w:pPr>
      <w:r w:rsidRPr="003B347E">
        <w:rPr>
          <w:rFonts w:ascii="Times New Roman" w:eastAsia="Times New Roman" w:hAnsi="Times New Roman" w:cs="Times New Roman"/>
          <w:sz w:val="24"/>
          <w:szCs w:val="24"/>
        </w:rPr>
        <w:t>The study is guided by the following research questions:</w:t>
      </w:r>
    </w:p>
    <w:p w:rsidR="003B347E" w:rsidRPr="003B347E" w:rsidRDefault="003B347E" w:rsidP="003B347E">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3B347E">
        <w:rPr>
          <w:rFonts w:ascii="Times New Roman" w:eastAsia="Times New Roman" w:hAnsi="Times New Roman" w:cs="Times New Roman"/>
          <w:sz w:val="24"/>
          <w:szCs w:val="24"/>
        </w:rPr>
        <w:t xml:space="preserve">What is the level of digital literacy skills possessed by academic librarians in Nigerian universities? </w:t>
      </w:r>
    </w:p>
    <w:p w:rsidR="003B347E" w:rsidRPr="003B347E" w:rsidRDefault="00ED45BD" w:rsidP="003B347E">
      <w:pPr>
        <w:numPr>
          <w:ilvl w:val="0"/>
          <w:numId w:val="2"/>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types of technology </w:t>
      </w:r>
      <w:r w:rsidR="003B347E" w:rsidRPr="003B347E">
        <w:rPr>
          <w:rFonts w:ascii="Times New Roman" w:eastAsia="Times New Roman" w:hAnsi="Times New Roman" w:cs="Times New Roman"/>
          <w:sz w:val="24"/>
          <w:szCs w:val="24"/>
        </w:rPr>
        <w:t xml:space="preserve">based library services are provided in academic libraries? </w:t>
      </w:r>
    </w:p>
    <w:p w:rsidR="003B347E" w:rsidRPr="003B347E" w:rsidRDefault="003B347E" w:rsidP="003B347E">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3B347E">
        <w:rPr>
          <w:rFonts w:ascii="Times New Roman" w:eastAsia="Times New Roman" w:hAnsi="Times New Roman" w:cs="Times New Roman"/>
          <w:sz w:val="24"/>
          <w:szCs w:val="24"/>
        </w:rPr>
        <w:t>To what extent do digital liter</w:t>
      </w:r>
      <w:r w:rsidR="00ED45BD">
        <w:rPr>
          <w:rFonts w:ascii="Times New Roman" w:eastAsia="Times New Roman" w:hAnsi="Times New Roman" w:cs="Times New Roman"/>
          <w:sz w:val="24"/>
          <w:szCs w:val="24"/>
        </w:rPr>
        <w:t xml:space="preserve">acy skills influence technology </w:t>
      </w:r>
      <w:r w:rsidRPr="003B347E">
        <w:rPr>
          <w:rFonts w:ascii="Times New Roman" w:eastAsia="Times New Roman" w:hAnsi="Times New Roman" w:cs="Times New Roman"/>
          <w:sz w:val="24"/>
          <w:szCs w:val="24"/>
        </w:rPr>
        <w:t xml:space="preserve">based service delivery among academic librarians? </w:t>
      </w:r>
    </w:p>
    <w:p w:rsidR="003B347E" w:rsidRPr="003B347E" w:rsidRDefault="003B347E" w:rsidP="003B347E">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3B347E">
        <w:rPr>
          <w:rFonts w:ascii="Times New Roman" w:eastAsia="Times New Roman" w:hAnsi="Times New Roman" w:cs="Times New Roman"/>
          <w:sz w:val="24"/>
          <w:szCs w:val="24"/>
        </w:rPr>
        <w:t>What are the challenges affecting the acquisition</w:t>
      </w:r>
      <w:r w:rsidR="00EC42C8">
        <w:rPr>
          <w:rFonts w:ascii="Times New Roman" w:eastAsia="Times New Roman" w:hAnsi="Times New Roman" w:cs="Times New Roman"/>
          <w:sz w:val="24"/>
          <w:szCs w:val="24"/>
        </w:rPr>
        <w:t>s</w:t>
      </w:r>
      <w:r w:rsidRPr="003B347E">
        <w:rPr>
          <w:rFonts w:ascii="Times New Roman" w:eastAsia="Times New Roman" w:hAnsi="Times New Roman" w:cs="Times New Roman"/>
          <w:sz w:val="24"/>
          <w:szCs w:val="24"/>
        </w:rPr>
        <w:t xml:space="preserve"> and use of digital literacy skills among academic librarians? </w:t>
      </w:r>
    </w:p>
    <w:p w:rsidR="003B347E" w:rsidRDefault="003B347E" w:rsidP="003B347E">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3B347E">
        <w:rPr>
          <w:rFonts w:ascii="Times New Roman" w:eastAsia="Times New Roman" w:hAnsi="Times New Roman" w:cs="Times New Roman"/>
          <w:sz w:val="24"/>
          <w:szCs w:val="24"/>
        </w:rPr>
        <w:t>What strategies can be adopted to improve digital literacy skills for effective service delivery in academic libraries?</w:t>
      </w:r>
    </w:p>
    <w:p w:rsidR="00207376" w:rsidRPr="003B347E" w:rsidRDefault="00207376" w:rsidP="00207376">
      <w:pPr>
        <w:spacing w:before="100" w:beforeAutospacing="1" w:after="100" w:afterAutospacing="1" w:line="360" w:lineRule="auto"/>
        <w:rPr>
          <w:rFonts w:ascii="Times New Roman" w:eastAsia="Times New Roman" w:hAnsi="Times New Roman" w:cs="Times New Roman"/>
          <w:sz w:val="24"/>
          <w:szCs w:val="24"/>
        </w:rPr>
      </w:pPr>
    </w:p>
    <w:p w:rsidR="003B347E" w:rsidRPr="003B347E" w:rsidRDefault="003B347E" w:rsidP="003B347E">
      <w:pPr>
        <w:spacing w:before="100" w:beforeAutospacing="1" w:after="100" w:afterAutospacing="1" w:line="240" w:lineRule="auto"/>
        <w:jc w:val="both"/>
        <w:rPr>
          <w:rFonts w:ascii="Times New Roman" w:hAnsi="Times New Roman" w:cs="Times New Roman"/>
          <w:b/>
          <w:sz w:val="24"/>
          <w:szCs w:val="24"/>
        </w:rPr>
      </w:pPr>
      <w:r w:rsidRPr="003B347E">
        <w:rPr>
          <w:rFonts w:ascii="Times New Roman" w:hAnsi="Times New Roman" w:cs="Times New Roman"/>
          <w:b/>
          <w:sz w:val="24"/>
          <w:szCs w:val="24"/>
        </w:rPr>
        <w:t>Literature Review</w:t>
      </w:r>
    </w:p>
    <w:p w:rsidR="00412121" w:rsidRDefault="00412121" w:rsidP="00412121">
      <w:pPr>
        <w:pStyle w:val="NormalWeb"/>
        <w:spacing w:line="360" w:lineRule="auto"/>
        <w:jc w:val="both"/>
      </w:pPr>
      <w:r>
        <w:t>Nowhere is digital literacy any longer optional as a skill for the academic librarian. It is related to the ability to effectively find, assess, generate, organize and share information through digital technologies. Digital literacy also encompasses the skills needed to search electronic databases, to manage institutional repositories, to administer electronic library management information systems and to utilize emerging technologies in library service delivery in academic library environments. The study by Bankole et al (2024)</w:t>
      </w:r>
      <w:r w:rsidR="009E2B33">
        <w:t>.</w:t>
      </w:r>
      <w:r>
        <w:t>shows that digital literacy contributes greatly in guiding librarians to source information for research and assisting their users to identify and navigate in complex information environm</w:t>
      </w:r>
      <w:r w:rsidR="002D3F96">
        <w:t>ents. Likewise, Nsirim</w:t>
      </w:r>
      <w:r w:rsidR="00527946">
        <w:t>and</w:t>
      </w:r>
      <w:r>
        <w:t>Okeke (2024)</w:t>
      </w:r>
      <w:r w:rsidR="00527946">
        <w:t>,</w:t>
      </w:r>
      <w:r>
        <w:t xml:space="preserve"> highlighted that understanding digital literacy is vital for effective involvement in digital scholarship in university systems and ubiquitous learning. They indicated that librarians with excellent digital skills would be more likely to meet changing digital requirements in t</w:t>
      </w:r>
      <w:r w:rsidR="002D3F96">
        <w:t xml:space="preserve">he academic library. Technology </w:t>
      </w:r>
      <w:r>
        <w:t>based service delivery means use of technology and technology platforms to deliver library services including online reference services, electronic access to resources, virtual user education and sharing o</w:t>
      </w:r>
      <w:r w:rsidR="002D3F96">
        <w:t>f digital information. Njuku</w:t>
      </w:r>
      <w:r w:rsidR="00527946">
        <w:t>and</w:t>
      </w:r>
      <w:r>
        <w:t>Anunobi (2024)</w:t>
      </w:r>
      <w:r w:rsidR="00527946">
        <w:t>,</w:t>
      </w:r>
      <w:r w:rsidR="002D3F96">
        <w:t>noted that digitally competent academic l</w:t>
      </w:r>
      <w:r>
        <w:t>ibrarians perform better in providing virtual access services and resource discovery</w:t>
      </w:r>
      <w:r w:rsidR="00547C47">
        <w:t xml:space="preserve"> process. Finally, Chukwueke</w:t>
      </w:r>
      <w:r w:rsidR="00527946">
        <w:t>and</w:t>
      </w:r>
      <w:r>
        <w:t xml:space="preserve"> Idris (2023)</w:t>
      </w:r>
      <w:r w:rsidR="00527946">
        <w:t>,</w:t>
      </w:r>
      <w:r>
        <w:t xml:space="preserve"> determined that the digital literacy </w:t>
      </w:r>
      <w:r w:rsidR="009E2B33">
        <w:t>capability of the librarians in academic libraries is</w:t>
      </w:r>
      <w:r>
        <w:t xml:space="preserve"> positively related to the quality of librarian's services provided, specifically, improvement of responsiveness and user satisfaction. With the growing need to access academic information resources remotely, particularly in university settings which have blended and online learning systems, it is more critical than ever to adopt services using technology.</w:t>
      </w:r>
    </w:p>
    <w:p w:rsidR="00412121" w:rsidRDefault="00412121" w:rsidP="00412121">
      <w:pPr>
        <w:pStyle w:val="NormalWeb"/>
        <w:spacing w:line="360" w:lineRule="auto"/>
        <w:jc w:val="both"/>
      </w:pPr>
      <w:r>
        <w:t>A strong connection between digital literacy skills with service delivery has often been seen in the literatures re</w:t>
      </w:r>
      <w:r w:rsidR="00547C47">
        <w:t>leased in the recent past. There</w:t>
      </w:r>
      <w:r>
        <w:t xml:space="preserve"> have been research findings indicating that the more advanced the digital competency of librarians, the more efficient, innovative and user-centered their services. According to Bankole et al. (2024), ICT skills and Web skills have a great effect on effectiveness in information retrieval among librarians. The same con</w:t>
      </w:r>
      <w:r w:rsidR="00547C47">
        <w:t>clusion was reached by Njuku</w:t>
      </w:r>
      <w:r w:rsidR="00527946">
        <w:t>and</w:t>
      </w:r>
      <w:r>
        <w:t>Anunobi (2024)</w:t>
      </w:r>
      <w:r w:rsidR="00527946">
        <w:t>,</w:t>
      </w:r>
      <w:r>
        <w:t xml:space="preserve"> who stated that digital competencies assist librarians to </w:t>
      </w:r>
      <w:r>
        <w:lastRenderedPageBreak/>
        <w:t>provide virtual services, improve access to electronic resources and aid research activities. Based on these results, digital literacy can be identified as an important factor in the quality of service that academic libraries provide. Digital literacy plays a direct</w:t>
      </w:r>
      <w:r w:rsidR="00547C47">
        <w:t xml:space="preserve"> role in academic library users</w:t>
      </w:r>
      <w:r>
        <w:t xml:space="preserve"> information needs in a technology based environment and consequently, plays a significant role in the way librarians are able to respond to the information needs in such an environment. While digital literacy is being deemed as an important skill for people using academic libraries, there are still a number of challenges that prev</w:t>
      </w:r>
      <w:r w:rsidR="00EE7A4F">
        <w:t>ent its effective use. Owate</w:t>
      </w:r>
      <w:r w:rsidR="00230B03">
        <w:t>and</w:t>
      </w:r>
      <w:r>
        <w:t xml:space="preserve"> David-West (2024)</w:t>
      </w:r>
      <w:r w:rsidR="009E2B33">
        <w:t>.</w:t>
      </w:r>
      <w:r>
        <w:t xml:space="preserve"> reported that lack of adequate infrastructure, limited funding and lack of constant professional trainings impede lib</w:t>
      </w:r>
      <w:r w:rsidR="00EE7A4F">
        <w:t>rarians to make maximum use of digital technologies. Nsirim</w:t>
      </w:r>
      <w:r w:rsidR="00230B03">
        <w:t>and</w:t>
      </w:r>
      <w:r>
        <w:t>Okeke (2024)</w:t>
      </w:r>
      <w:r w:rsidR="00230B03">
        <w:t>,</w:t>
      </w:r>
      <w:r>
        <w:t xml:space="preserve"> also reported that inadequate ICT resources and institutional support were some of major challenges to the good attainment of digital literacy. Additionally, Akinwoye et al. (2024)</w:t>
      </w:r>
      <w:r w:rsidR="00A36D60">
        <w:t>.</w:t>
      </w:r>
      <w:r>
        <w:t xml:space="preserve"> highlighted ethical issues like data privacy and the responsible use of AI tools as potential issues that impact digital service delivery in libraries. All of these restrictions significantly restrict the ability of academic libraries to</w:t>
      </w:r>
      <w:r w:rsidR="00EE7A4F">
        <w:t xml:space="preserve"> adopt technology enlightenment </w:t>
      </w:r>
      <w:r>
        <w:t>bas</w:t>
      </w:r>
      <w:r w:rsidR="00EE7A4F">
        <w:t>ed service models. Chukwueke</w:t>
      </w:r>
      <w:r w:rsidR="00230B03">
        <w:t>and</w:t>
      </w:r>
      <w:r>
        <w:t xml:space="preserve"> Idris (2023) suggested structured training programs for enhancing the skills of librarians to del</w:t>
      </w:r>
      <w:r w:rsidR="00FE2FFF">
        <w:t>iver digital services. Owate</w:t>
      </w:r>
      <w:r w:rsidR="00230B03">
        <w:t>nd</w:t>
      </w:r>
      <w:r>
        <w:t xml:space="preserve"> David-West (2024) also called for the need for capacity development in digital preservation and other emerging technologies like artificial intelligence to boost sustainable library operations. Moreover, it has been suggested that, with the support of collaboration between library management and ICT units in universities, the digital capacity can be reinforced and service delivery outcomes enhanced.</w:t>
      </w:r>
    </w:p>
    <w:p w:rsidR="00412121" w:rsidRDefault="00412121" w:rsidP="00412121">
      <w:pPr>
        <w:pStyle w:val="NormalWeb"/>
        <w:spacing w:line="360" w:lineRule="auto"/>
        <w:jc w:val="both"/>
      </w:pPr>
    </w:p>
    <w:p w:rsidR="00410EBB" w:rsidRPr="00412121" w:rsidRDefault="00410EBB" w:rsidP="00410EBB">
      <w:pPr>
        <w:pStyle w:val="Heading2"/>
        <w:rPr>
          <w:sz w:val="24"/>
          <w:szCs w:val="24"/>
        </w:rPr>
      </w:pPr>
      <w:r w:rsidRPr="00412121">
        <w:rPr>
          <w:sz w:val="24"/>
          <w:szCs w:val="24"/>
        </w:rPr>
        <w:t>Methodology</w:t>
      </w:r>
    </w:p>
    <w:p w:rsidR="00410EBB" w:rsidRDefault="00412121" w:rsidP="007B7F5E">
      <w:pPr>
        <w:pStyle w:val="NormalWeb"/>
        <w:spacing w:line="360" w:lineRule="auto"/>
        <w:jc w:val="both"/>
      </w:pPr>
      <w:r>
        <w:rPr>
          <w:rStyle w:val="cursor-pointer"/>
        </w:rPr>
        <w:t xml:space="preserve">The adopted descriptive survey research design method for this study.A study was conducted in the six geopolitical zones of Nigeria, which included adequate representation of </w:t>
      </w:r>
      <w:r w:rsidR="00F47B37">
        <w:rPr>
          <w:rStyle w:val="cursor-pointer"/>
        </w:rPr>
        <w:t>federal</w:t>
      </w:r>
      <w:r>
        <w:rPr>
          <w:rStyle w:val="cursor-pointer"/>
        </w:rPr>
        <w:t>, state and private universities.The universities selected included one federal, one state and one private university in each geopolitical zone giving a total of eighteen (18) universities.The participants of the study were academic libra</w:t>
      </w:r>
      <w:r w:rsidR="00FE2FFF">
        <w:rPr>
          <w:rStyle w:val="cursor-pointer"/>
        </w:rPr>
        <w:t>rians employed in the selected u</w:t>
      </w:r>
      <w:r>
        <w:rPr>
          <w:rStyle w:val="cursor-pointer"/>
        </w:rPr>
        <w:t>nivers</w:t>
      </w:r>
      <w:r w:rsidR="00FE2FFF">
        <w:rPr>
          <w:rStyle w:val="cursor-pointer"/>
        </w:rPr>
        <w:t xml:space="preserve">ity libraries including the ICT </w:t>
      </w:r>
      <w:r>
        <w:rPr>
          <w:rStyle w:val="cursor-pointer"/>
        </w:rPr>
        <w:t xml:space="preserve">based and service delivery librarians.A total of ten (10) academic librarians from each of the eighteen (18) universities </w:t>
      </w:r>
      <w:r w:rsidR="00F47B37">
        <w:rPr>
          <w:rStyle w:val="cursor-pointer"/>
        </w:rPr>
        <w:t>were</w:t>
      </w:r>
      <w:r>
        <w:rPr>
          <w:rStyle w:val="cursor-pointer"/>
        </w:rPr>
        <w:t xml:space="preserve"> selected, which resulted in a total of 180 respondents in the </w:t>
      </w:r>
      <w:r>
        <w:rPr>
          <w:rStyle w:val="cursor-pointer"/>
        </w:rPr>
        <w:lastRenderedPageBreak/>
        <w:t>study.Multi stage sampling technique was used.During the first stage</w:t>
      </w:r>
      <w:r w:rsidR="00FE2FFF">
        <w:rPr>
          <w:rStyle w:val="cursor-pointer"/>
        </w:rPr>
        <w:t>,</w:t>
      </w:r>
      <w:r>
        <w:rPr>
          <w:rStyle w:val="cursor-pointer"/>
        </w:rPr>
        <w:t xml:space="preserve"> the six geopolitical zones were created as strata for geographical balance.For the second stage purposive sampling technique was employed, which validates the choice of one federal, one state and one private university from each zone, considering availability of functional academic library services and ICT infrastructure in each university.To avoid bias and ensure the equal representation of librarians, simple random sampling method was applied in the third stage of the study to</w:t>
      </w:r>
      <w:r w:rsidR="00F47B37">
        <w:rPr>
          <w:rStyle w:val="cursor-pointer"/>
        </w:rPr>
        <w:t xml:space="preserve"> draw ten librarians from each u</w:t>
      </w:r>
      <w:r>
        <w:rPr>
          <w:rStyle w:val="cursor-pointer"/>
        </w:rPr>
        <w:t xml:space="preserve">niversity.A structured questionnaire known as Digital Literacy Skills and Technology Based Service Delivery Questionnaire (DLSTSDQ) was used for data collection.Face and content validation of the instrument were performed by three instrument validators consisting of experts in Library and Information Science and Measurement and evaluation who were able to ensure that the items measured the constructs of the study.To test the reliability of the instrument, a pilot test was carried out in one educational institution that was not part of the main test, then the data obtained was analyzed by Cronbach alpha reliability coefficient, resulting reliability of the instrument </w:t>
      </w:r>
      <w:r w:rsidR="00312A04">
        <w:rPr>
          <w:rStyle w:val="cursor-pointer"/>
        </w:rPr>
        <w:t>(</w:t>
      </w:r>
      <w:r>
        <w:rPr>
          <w:rStyle w:val="mord"/>
        </w:rPr>
        <w:t>α</w:t>
      </w:r>
      <w:r w:rsidR="00312A04">
        <w:rPr>
          <w:rStyle w:val="mord"/>
        </w:rPr>
        <w:t xml:space="preserve"> =</w:t>
      </w:r>
      <w:r>
        <w:rPr>
          <w:rStyle w:val="cursor-pointer"/>
        </w:rPr>
        <w:t>.83</w:t>
      </w:r>
      <w:r w:rsidR="00312A04">
        <w:rPr>
          <w:rStyle w:val="cursor-pointer"/>
        </w:rPr>
        <w:t>)</w:t>
      </w:r>
      <w:r>
        <w:rPr>
          <w:rStyle w:val="cursor-pointer"/>
        </w:rPr>
        <w:t xml:space="preserve">.All ethical considerations were carefully upheld during study.Data collection took place with the permission of the selected university library authorities and it was voluntary.The participants were assured of their confidentiality and anonymity, and their answers were not provided with any personal id or more specific name associated with them.They were also told that the information they gather would only be for academic research.The collected filled questionnaires were analyzed and computed descriptive and inferential statistical techniques.Frequency count, percentage, mean scores, and standard deviation were used to </w:t>
      </w:r>
      <w:r w:rsidR="00312A04">
        <w:rPr>
          <w:rStyle w:val="cursor-pointer"/>
        </w:rPr>
        <w:t>answer the research questions</w:t>
      </w:r>
      <w:r>
        <w:rPr>
          <w:rStyle w:val="cursor-pointer"/>
        </w:rPr>
        <w:t>.All the Likert scale items used an index mean of 2.50 as the cut-off point</w:t>
      </w:r>
      <w:r w:rsidR="00410EBB">
        <w:t>.</w:t>
      </w:r>
    </w:p>
    <w:p w:rsidR="007B7F5E" w:rsidRPr="007B7F5E" w:rsidRDefault="007B7F5E" w:rsidP="007B7F5E">
      <w:pPr>
        <w:spacing w:before="100" w:beforeAutospacing="1" w:after="100" w:afterAutospacing="1" w:line="240" w:lineRule="auto"/>
        <w:outlineLvl w:val="1"/>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Table 1: Population of the Study</w:t>
      </w:r>
    </w:p>
    <w:tbl>
      <w:tblPr>
        <w:tblStyle w:val="TableGrid"/>
        <w:tblW w:w="9634" w:type="dxa"/>
        <w:tblLook w:val="04A0"/>
      </w:tblPr>
      <w:tblGrid>
        <w:gridCol w:w="1456"/>
        <w:gridCol w:w="1290"/>
        <w:gridCol w:w="1589"/>
        <w:gridCol w:w="1283"/>
        <w:gridCol w:w="1430"/>
        <w:gridCol w:w="1323"/>
        <w:gridCol w:w="1337"/>
      </w:tblGrid>
      <w:tr w:rsidR="007B7F5E" w:rsidRPr="007B7F5E" w:rsidTr="007B7F5E">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Geopolitical Zone</w:t>
            </w:r>
          </w:p>
        </w:tc>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Federal University</w:t>
            </w:r>
          </w:p>
        </w:tc>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State University</w:t>
            </w:r>
          </w:p>
        </w:tc>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Private University</w:t>
            </w:r>
          </w:p>
        </w:tc>
        <w:tc>
          <w:tcPr>
            <w:tcW w:w="1602" w:type="dxa"/>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Total Universities</w:t>
            </w:r>
          </w:p>
        </w:tc>
        <w:tc>
          <w:tcPr>
            <w:tcW w:w="1356" w:type="dxa"/>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Librarians per University</w:t>
            </w:r>
          </w:p>
        </w:tc>
        <w:tc>
          <w:tcPr>
            <w:tcW w:w="1337" w:type="dxa"/>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Total Population</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North Central</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University of Abuja</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Kogi State University</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Bingham University</w:t>
            </w:r>
          </w:p>
        </w:tc>
        <w:tc>
          <w:tcPr>
            <w:tcW w:w="1602"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1356"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 each</w:t>
            </w:r>
          </w:p>
        </w:tc>
        <w:tc>
          <w:tcPr>
            <w:tcW w:w="1337"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North East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Abubakar Tafawa Balewa University</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Sa’aduZungur University (Bauchi State University)</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American University of Nigeria</w:t>
            </w:r>
          </w:p>
        </w:tc>
        <w:tc>
          <w:tcPr>
            <w:tcW w:w="1602"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1356"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 each</w:t>
            </w:r>
          </w:p>
        </w:tc>
        <w:tc>
          <w:tcPr>
            <w:tcW w:w="1337"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North West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 xml:space="preserve">Ahmadu </w:t>
            </w:r>
            <w:r w:rsidRPr="007B7F5E">
              <w:rPr>
                <w:rFonts w:ascii="Times New Roman" w:eastAsia="Times New Roman" w:hAnsi="Times New Roman" w:cs="Times New Roman"/>
                <w:sz w:val="24"/>
                <w:szCs w:val="24"/>
              </w:rPr>
              <w:lastRenderedPageBreak/>
              <w:t>Bello University, Zaria</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lastRenderedPageBreak/>
              <w:t xml:space="preserve">Kaduna State </w:t>
            </w:r>
            <w:r w:rsidRPr="007B7F5E">
              <w:rPr>
                <w:rFonts w:ascii="Times New Roman" w:eastAsia="Times New Roman" w:hAnsi="Times New Roman" w:cs="Times New Roman"/>
                <w:sz w:val="24"/>
                <w:szCs w:val="24"/>
              </w:rPr>
              <w:lastRenderedPageBreak/>
              <w:t>University</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lastRenderedPageBreak/>
              <w:t xml:space="preserve">Maryam </w:t>
            </w:r>
            <w:r w:rsidRPr="007B7F5E">
              <w:rPr>
                <w:rFonts w:ascii="Times New Roman" w:eastAsia="Times New Roman" w:hAnsi="Times New Roman" w:cs="Times New Roman"/>
                <w:sz w:val="24"/>
                <w:szCs w:val="24"/>
              </w:rPr>
              <w:lastRenderedPageBreak/>
              <w:t>Abacha American University</w:t>
            </w:r>
          </w:p>
        </w:tc>
        <w:tc>
          <w:tcPr>
            <w:tcW w:w="1602"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lastRenderedPageBreak/>
              <w:t>3</w:t>
            </w:r>
          </w:p>
        </w:tc>
        <w:tc>
          <w:tcPr>
            <w:tcW w:w="1356"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 each</w:t>
            </w:r>
          </w:p>
        </w:tc>
        <w:tc>
          <w:tcPr>
            <w:tcW w:w="1337"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lastRenderedPageBreak/>
              <w:t>South East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University of Nigeria, Nsukka</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Ebonyi State University</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Godfrey Okoye University</w:t>
            </w:r>
          </w:p>
        </w:tc>
        <w:tc>
          <w:tcPr>
            <w:tcW w:w="1602"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1356"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 each</w:t>
            </w:r>
          </w:p>
        </w:tc>
        <w:tc>
          <w:tcPr>
            <w:tcW w:w="1337"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South South</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University of Port Harcourt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Rivers State University</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Igbinedion University</w:t>
            </w:r>
          </w:p>
        </w:tc>
        <w:tc>
          <w:tcPr>
            <w:tcW w:w="1602"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1356"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 each</w:t>
            </w:r>
          </w:p>
        </w:tc>
        <w:tc>
          <w:tcPr>
            <w:tcW w:w="1337"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South West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University of Lagos</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Lagos State University</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Babcock University</w:t>
            </w:r>
          </w:p>
        </w:tc>
        <w:tc>
          <w:tcPr>
            <w:tcW w:w="1602"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1356"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 each</w:t>
            </w:r>
          </w:p>
        </w:tc>
        <w:tc>
          <w:tcPr>
            <w:tcW w:w="1337"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b/>
                <w:bCs/>
                <w:sz w:val="24"/>
                <w:szCs w:val="24"/>
              </w:rPr>
              <w:t>Total</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6 Federal</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6 State</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6 Private</w:t>
            </w:r>
          </w:p>
        </w:tc>
        <w:tc>
          <w:tcPr>
            <w:tcW w:w="1602"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b/>
                <w:bCs/>
                <w:sz w:val="24"/>
                <w:szCs w:val="24"/>
              </w:rPr>
              <w:t>18 Universities</w:t>
            </w:r>
          </w:p>
        </w:tc>
        <w:tc>
          <w:tcPr>
            <w:tcW w:w="1356"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w:t>
            </w:r>
          </w:p>
        </w:tc>
        <w:tc>
          <w:tcPr>
            <w:tcW w:w="1337" w:type="dxa"/>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b/>
                <w:bCs/>
                <w:sz w:val="24"/>
                <w:szCs w:val="24"/>
              </w:rPr>
              <w:t>180 Librarians</w:t>
            </w:r>
          </w:p>
        </w:tc>
      </w:tr>
    </w:tbl>
    <w:p w:rsidR="007B7F5E" w:rsidRPr="007B7F5E" w:rsidRDefault="007B7F5E" w:rsidP="007B7F5E">
      <w:pPr>
        <w:spacing w:after="0" w:line="240" w:lineRule="auto"/>
        <w:rPr>
          <w:rFonts w:ascii="Times New Roman" w:eastAsia="Times New Roman" w:hAnsi="Times New Roman" w:cs="Times New Roman"/>
          <w:sz w:val="24"/>
          <w:szCs w:val="24"/>
        </w:rPr>
      </w:pPr>
    </w:p>
    <w:p w:rsidR="007B7F5E" w:rsidRPr="007B7F5E" w:rsidRDefault="007B7F5E" w:rsidP="007B7F5E">
      <w:pPr>
        <w:spacing w:before="100" w:beforeAutospacing="1" w:after="100" w:afterAutospacing="1" w:line="240" w:lineRule="auto"/>
        <w:outlineLvl w:val="1"/>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Table 2: Sample Size of the Study</w:t>
      </w:r>
    </w:p>
    <w:tbl>
      <w:tblPr>
        <w:tblStyle w:val="TableGrid"/>
        <w:tblW w:w="0" w:type="auto"/>
        <w:tblLook w:val="04A0"/>
      </w:tblPr>
      <w:tblGrid>
        <w:gridCol w:w="2036"/>
        <w:gridCol w:w="2603"/>
        <w:gridCol w:w="2856"/>
        <w:gridCol w:w="1963"/>
      </w:tblGrid>
      <w:tr w:rsidR="007B7F5E" w:rsidRPr="007B7F5E" w:rsidTr="007B7F5E">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Geopolitical Zone</w:t>
            </w:r>
          </w:p>
        </w:tc>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Number of Universities</w:t>
            </w:r>
          </w:p>
        </w:tc>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Librarians per University</w:t>
            </w:r>
          </w:p>
        </w:tc>
        <w:tc>
          <w:tcPr>
            <w:tcW w:w="0" w:type="auto"/>
            <w:hideMark/>
          </w:tcPr>
          <w:p w:rsidR="007B7F5E" w:rsidRPr="007B7F5E" w:rsidRDefault="007B7F5E" w:rsidP="007B7F5E">
            <w:pPr>
              <w:jc w:val="center"/>
              <w:rPr>
                <w:rFonts w:ascii="Times New Roman" w:eastAsia="Times New Roman" w:hAnsi="Times New Roman" w:cs="Times New Roman"/>
                <w:b/>
                <w:bCs/>
                <w:sz w:val="24"/>
                <w:szCs w:val="24"/>
              </w:rPr>
            </w:pPr>
            <w:r w:rsidRPr="007B7F5E">
              <w:rPr>
                <w:rFonts w:ascii="Times New Roman" w:eastAsia="Times New Roman" w:hAnsi="Times New Roman" w:cs="Times New Roman"/>
                <w:b/>
                <w:bCs/>
                <w:sz w:val="24"/>
                <w:szCs w:val="24"/>
              </w:rPr>
              <w:t>Sample per Zone</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North Central</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North East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North West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South East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South South</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South West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10</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30</w:t>
            </w:r>
          </w:p>
        </w:tc>
      </w:tr>
      <w:tr w:rsidR="007B7F5E" w:rsidRPr="007B7F5E" w:rsidTr="007B7F5E">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b/>
                <w:bCs/>
                <w:sz w:val="24"/>
                <w:szCs w:val="24"/>
              </w:rPr>
              <w:t>Total</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b/>
                <w:bCs/>
                <w:sz w:val="24"/>
                <w:szCs w:val="24"/>
              </w:rPr>
              <w:t>18 Universities</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sz w:val="24"/>
                <w:szCs w:val="24"/>
              </w:rPr>
              <w:t>—</w:t>
            </w:r>
          </w:p>
        </w:tc>
        <w:tc>
          <w:tcPr>
            <w:tcW w:w="0" w:type="auto"/>
            <w:hideMark/>
          </w:tcPr>
          <w:p w:rsidR="007B7F5E" w:rsidRPr="007B7F5E" w:rsidRDefault="007B7F5E" w:rsidP="007B7F5E">
            <w:pPr>
              <w:rPr>
                <w:rFonts w:ascii="Times New Roman" w:eastAsia="Times New Roman" w:hAnsi="Times New Roman" w:cs="Times New Roman"/>
                <w:sz w:val="24"/>
                <w:szCs w:val="24"/>
              </w:rPr>
            </w:pPr>
            <w:r w:rsidRPr="007B7F5E">
              <w:rPr>
                <w:rFonts w:ascii="Times New Roman" w:eastAsia="Times New Roman" w:hAnsi="Times New Roman" w:cs="Times New Roman"/>
                <w:b/>
                <w:bCs/>
                <w:sz w:val="24"/>
                <w:szCs w:val="24"/>
              </w:rPr>
              <w:t>180 Respondents</w:t>
            </w:r>
          </w:p>
        </w:tc>
      </w:tr>
    </w:tbl>
    <w:p w:rsidR="00410EBB" w:rsidRPr="007B7F5E" w:rsidRDefault="007B7F5E" w:rsidP="00410EBB">
      <w:pPr>
        <w:pStyle w:val="NormalWeb"/>
        <w:rPr>
          <w:b/>
        </w:rPr>
      </w:pPr>
      <w:r w:rsidRPr="007B7F5E">
        <w:rPr>
          <w:b/>
        </w:rPr>
        <w:t xml:space="preserve">Results and discussion </w:t>
      </w:r>
    </w:p>
    <w:p w:rsidR="007B7F5E" w:rsidRPr="007B7F5E" w:rsidRDefault="007B7F5E" w:rsidP="007B7F5E">
      <w:pPr>
        <w:pStyle w:val="Heading2"/>
        <w:jc w:val="both"/>
        <w:rPr>
          <w:sz w:val="24"/>
          <w:szCs w:val="24"/>
        </w:rPr>
      </w:pPr>
      <w:r w:rsidRPr="007B7F5E">
        <w:rPr>
          <w:rStyle w:val="Strong"/>
          <w:b/>
          <w:bCs/>
          <w:sz w:val="24"/>
          <w:szCs w:val="24"/>
        </w:rPr>
        <w:t>Research Question One: What is the Level of Digital Literacy Skills Possessed by Academic Librarians in Nigerian Universities?</w:t>
      </w:r>
    </w:p>
    <w:p w:rsidR="007B7F5E" w:rsidRPr="00674677" w:rsidRDefault="007B7F5E" w:rsidP="007B7F5E">
      <w:pPr>
        <w:pStyle w:val="Heading2"/>
        <w:jc w:val="both"/>
        <w:rPr>
          <w:i/>
          <w:sz w:val="24"/>
          <w:szCs w:val="24"/>
        </w:rPr>
      </w:pPr>
      <w:r w:rsidRPr="00674677">
        <w:rPr>
          <w:rStyle w:val="Strong"/>
          <w:bCs/>
          <w:i/>
          <w:sz w:val="24"/>
          <w:szCs w:val="24"/>
        </w:rPr>
        <w:t xml:space="preserve">Table </w:t>
      </w:r>
      <w:r w:rsidR="00674677">
        <w:rPr>
          <w:rStyle w:val="Strong"/>
          <w:bCs/>
          <w:i/>
          <w:sz w:val="24"/>
          <w:szCs w:val="24"/>
        </w:rPr>
        <w:t>3</w:t>
      </w:r>
      <w:r w:rsidRPr="00674677">
        <w:rPr>
          <w:rStyle w:val="Strong"/>
          <w:bCs/>
          <w:i/>
          <w:sz w:val="24"/>
          <w:szCs w:val="24"/>
        </w:rPr>
        <w:t>: Level of Digital Literacy Skills of Academic Librarians (N = 180)</w:t>
      </w:r>
    </w:p>
    <w:tbl>
      <w:tblPr>
        <w:tblStyle w:val="TableGrid"/>
        <w:tblW w:w="0" w:type="auto"/>
        <w:tblLook w:val="04A0"/>
      </w:tblPr>
      <w:tblGrid>
        <w:gridCol w:w="590"/>
        <w:gridCol w:w="4516"/>
        <w:gridCol w:w="803"/>
        <w:gridCol w:w="636"/>
      </w:tblGrid>
      <w:tr w:rsidR="007B7F5E" w:rsidRPr="007B7F5E" w:rsidTr="007B7F5E">
        <w:tc>
          <w:tcPr>
            <w:tcW w:w="0" w:type="auto"/>
            <w:hideMark/>
          </w:tcPr>
          <w:p w:rsidR="007B7F5E" w:rsidRPr="007B7F5E" w:rsidRDefault="007B7F5E" w:rsidP="007B7F5E">
            <w:pPr>
              <w:jc w:val="both"/>
              <w:rPr>
                <w:rFonts w:ascii="Times New Roman" w:hAnsi="Times New Roman" w:cs="Times New Roman"/>
                <w:b/>
                <w:bCs/>
                <w:sz w:val="24"/>
                <w:szCs w:val="24"/>
              </w:rPr>
            </w:pPr>
            <w:r w:rsidRPr="007B7F5E">
              <w:rPr>
                <w:rFonts w:ascii="Times New Roman" w:hAnsi="Times New Roman" w:cs="Times New Roman"/>
                <w:b/>
                <w:bCs/>
                <w:sz w:val="24"/>
                <w:szCs w:val="24"/>
              </w:rPr>
              <w:t>S/N</w:t>
            </w:r>
          </w:p>
        </w:tc>
        <w:tc>
          <w:tcPr>
            <w:tcW w:w="0" w:type="auto"/>
            <w:hideMark/>
          </w:tcPr>
          <w:p w:rsidR="007B7F5E" w:rsidRPr="007B7F5E" w:rsidRDefault="007B7F5E" w:rsidP="007B7F5E">
            <w:pPr>
              <w:jc w:val="both"/>
              <w:rPr>
                <w:rFonts w:ascii="Times New Roman" w:hAnsi="Times New Roman" w:cs="Times New Roman"/>
                <w:b/>
                <w:bCs/>
                <w:sz w:val="24"/>
                <w:szCs w:val="24"/>
              </w:rPr>
            </w:pPr>
            <w:r w:rsidRPr="007B7F5E">
              <w:rPr>
                <w:rFonts w:ascii="Times New Roman" w:hAnsi="Times New Roman" w:cs="Times New Roman"/>
                <w:b/>
                <w:bCs/>
                <w:sz w:val="24"/>
                <w:szCs w:val="24"/>
              </w:rPr>
              <w:t>Digital Literacy Skills Indicators</w:t>
            </w:r>
          </w:p>
        </w:tc>
        <w:tc>
          <w:tcPr>
            <w:tcW w:w="0" w:type="auto"/>
            <w:hideMark/>
          </w:tcPr>
          <w:p w:rsidR="007B7F5E" w:rsidRPr="007B7F5E" w:rsidRDefault="007B7F5E" w:rsidP="007B7F5E">
            <w:pPr>
              <w:jc w:val="both"/>
              <w:rPr>
                <w:rFonts w:ascii="Times New Roman" w:hAnsi="Times New Roman" w:cs="Times New Roman"/>
                <w:b/>
                <w:bCs/>
                <w:sz w:val="24"/>
                <w:szCs w:val="24"/>
              </w:rPr>
            </w:pPr>
            <w:r w:rsidRPr="007B7F5E">
              <w:rPr>
                <w:rFonts w:ascii="Times New Roman" w:hAnsi="Times New Roman" w:cs="Times New Roman"/>
                <w:b/>
                <w:bCs/>
                <w:sz w:val="24"/>
                <w:szCs w:val="24"/>
              </w:rPr>
              <w:t>Mean</w:t>
            </w:r>
          </w:p>
        </w:tc>
        <w:tc>
          <w:tcPr>
            <w:tcW w:w="0" w:type="auto"/>
            <w:hideMark/>
          </w:tcPr>
          <w:p w:rsidR="007B7F5E" w:rsidRPr="007B7F5E" w:rsidRDefault="007B7F5E" w:rsidP="007B7F5E">
            <w:pPr>
              <w:jc w:val="both"/>
              <w:rPr>
                <w:rFonts w:ascii="Times New Roman" w:hAnsi="Times New Roman" w:cs="Times New Roman"/>
                <w:b/>
                <w:bCs/>
                <w:sz w:val="24"/>
                <w:szCs w:val="24"/>
              </w:rPr>
            </w:pPr>
            <w:r w:rsidRPr="007B7F5E">
              <w:rPr>
                <w:rFonts w:ascii="Times New Roman" w:hAnsi="Times New Roman" w:cs="Times New Roman"/>
                <w:b/>
                <w:bCs/>
                <w:sz w:val="24"/>
                <w:szCs w:val="24"/>
              </w:rPr>
              <w:t>SD</w:t>
            </w:r>
          </w:p>
        </w:tc>
      </w:tr>
      <w:tr w:rsidR="007B7F5E" w:rsidRPr="007B7F5E" w:rsidTr="007B7F5E">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1</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Use of online databases for research support</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3.18</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0.79</w:t>
            </w:r>
          </w:p>
        </w:tc>
      </w:tr>
      <w:tr w:rsidR="007B7F5E" w:rsidRPr="007B7F5E" w:rsidTr="007B7F5E">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2</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Use of library management systems</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3.11</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0.78</w:t>
            </w:r>
          </w:p>
        </w:tc>
      </w:tr>
      <w:tr w:rsidR="007B7F5E" w:rsidRPr="007B7F5E" w:rsidTr="007B7F5E">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3</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Management of institutional repositories</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2.83</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0.92</w:t>
            </w:r>
          </w:p>
        </w:tc>
      </w:tr>
      <w:tr w:rsidR="007B7F5E" w:rsidRPr="007B7F5E" w:rsidTr="007B7F5E">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4</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Use of digital reference tools</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3.11</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0.81</w:t>
            </w:r>
          </w:p>
        </w:tc>
      </w:tr>
      <w:tr w:rsidR="007B7F5E" w:rsidRPr="007B7F5E" w:rsidTr="007B7F5E">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5</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Use of AI tools in library services</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2.57</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0.98</w:t>
            </w:r>
          </w:p>
        </w:tc>
      </w:tr>
      <w:tr w:rsidR="007B7F5E" w:rsidRPr="007B7F5E" w:rsidTr="007B7F5E">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6</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Ability to train users on digital literacy skills</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2.97</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0.86</w:t>
            </w:r>
          </w:p>
        </w:tc>
      </w:tr>
      <w:tr w:rsidR="007B7F5E" w:rsidRPr="007B7F5E" w:rsidTr="007B7F5E">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7</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Ability to troubleshoot basic ICT problems</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2.86</w:t>
            </w:r>
          </w:p>
        </w:tc>
        <w:tc>
          <w:tcPr>
            <w:tcW w:w="0" w:type="auto"/>
            <w:hideMark/>
          </w:tcPr>
          <w:p w:rsidR="007B7F5E" w:rsidRPr="007B7F5E" w:rsidRDefault="007B7F5E" w:rsidP="007B7F5E">
            <w:pPr>
              <w:jc w:val="both"/>
              <w:rPr>
                <w:rFonts w:ascii="Times New Roman" w:hAnsi="Times New Roman" w:cs="Times New Roman"/>
                <w:sz w:val="24"/>
                <w:szCs w:val="24"/>
              </w:rPr>
            </w:pPr>
            <w:r w:rsidRPr="007B7F5E">
              <w:rPr>
                <w:rFonts w:ascii="Times New Roman" w:hAnsi="Times New Roman" w:cs="Times New Roman"/>
                <w:sz w:val="24"/>
                <w:szCs w:val="24"/>
              </w:rPr>
              <w:t>0.93</w:t>
            </w:r>
          </w:p>
        </w:tc>
      </w:tr>
    </w:tbl>
    <w:p w:rsidR="007B7F5E" w:rsidRPr="007B7F5E" w:rsidRDefault="007B7F5E" w:rsidP="007B7F5E">
      <w:pPr>
        <w:pStyle w:val="Heading3"/>
        <w:jc w:val="both"/>
        <w:rPr>
          <w:rFonts w:ascii="Times New Roman" w:hAnsi="Times New Roman" w:cs="Times New Roman"/>
          <w:color w:val="auto"/>
        </w:rPr>
      </w:pPr>
      <w:r w:rsidRPr="007B7F5E">
        <w:rPr>
          <w:rStyle w:val="Strong"/>
          <w:rFonts w:ascii="Times New Roman" w:hAnsi="Times New Roman" w:cs="Times New Roman"/>
          <w:b w:val="0"/>
          <w:bCs w:val="0"/>
          <w:color w:val="auto"/>
        </w:rPr>
        <w:t>Grand Mean = 2.95 (High Level)</w:t>
      </w:r>
    </w:p>
    <w:p w:rsidR="007B7F5E" w:rsidRPr="007B7F5E" w:rsidRDefault="00312A04" w:rsidP="00674677">
      <w:pPr>
        <w:pStyle w:val="NormalWeb"/>
        <w:spacing w:line="360" w:lineRule="auto"/>
        <w:jc w:val="both"/>
      </w:pPr>
      <w:r>
        <w:rPr>
          <w:rStyle w:val="cursor-pointer"/>
        </w:rPr>
        <w:t xml:space="preserve">Table 3 shows that the grand mean score of the academic librarians in the Nigerian Universities is 2.95, indicating that the majority of them had digital literacy skills as they are within the high </w:t>
      </w:r>
      <w:r>
        <w:rPr>
          <w:rStyle w:val="cursor-pointer"/>
        </w:rPr>
        <w:lastRenderedPageBreak/>
        <w:t>level decision range (2.5 – 3.5).This means that, on average, librarians are well-trained in these major aspects of digital librarianship: reference services (online databases = 3.18; digital reference services = 3.11), library management systems (</w:t>
      </w:r>
      <w:r w:rsidRPr="00312A04">
        <w:t>x̄</w:t>
      </w:r>
      <w:r>
        <w:rPr>
          <w:rStyle w:val="cursor-pointer"/>
        </w:rPr>
        <w:t xml:space="preserve"> = 3.11), and for the training of users in digital skills (</w:t>
      </w:r>
      <w:r w:rsidRPr="00312A04">
        <w:t>x̄</w:t>
      </w:r>
      <w:r>
        <w:rPr>
          <w:rStyle w:val="cursor-pointer"/>
        </w:rPr>
        <w:t xml:space="preserve"> = 2.97).These skills indicate general readiness of librarians for technology-for-service in academic settings.The results also reveal that there is no significant difference between the range of a performance indicator and the reference value, but advanced digital technologies (AITs) like artificial technologies tools (2.57) are at a lower level compared to other competencies.Academic librarians have the essential and intermediate digital literacy </w:t>
      </w:r>
      <w:r w:rsidR="00556DB3">
        <w:rPr>
          <w:rStyle w:val="cursor-pointer"/>
        </w:rPr>
        <w:t>skills;</w:t>
      </w:r>
      <w:r>
        <w:rPr>
          <w:rStyle w:val="cursor-pointer"/>
        </w:rPr>
        <w:t xml:space="preserve"> there is a constant need for academic librarians to take part in ongoing professional development on new technologies to create more effective services to the library users.The findings have shown that the level of academic librarians' digital literacy skills is high enough to facilitate the use of technology as a tool for library services in universities in Nigeria</w:t>
      </w:r>
      <w:r w:rsidR="007B7F5E" w:rsidRPr="007B7F5E">
        <w:t>.</w:t>
      </w:r>
    </w:p>
    <w:p w:rsidR="007B7F5E" w:rsidRPr="00674677" w:rsidRDefault="007B7F5E" w:rsidP="007B7F5E">
      <w:pPr>
        <w:spacing w:before="100" w:beforeAutospacing="1" w:after="100" w:afterAutospacing="1" w:line="360" w:lineRule="auto"/>
        <w:rPr>
          <w:rFonts w:ascii="Times New Roman" w:eastAsia="Times New Roman" w:hAnsi="Times New Roman" w:cs="Times New Roman"/>
          <w:b/>
          <w:sz w:val="24"/>
          <w:szCs w:val="24"/>
        </w:rPr>
      </w:pPr>
      <w:r w:rsidRPr="00674677">
        <w:rPr>
          <w:rFonts w:ascii="Times New Roman" w:eastAsia="Times New Roman" w:hAnsi="Times New Roman" w:cs="Times New Roman"/>
          <w:b/>
          <w:sz w:val="24"/>
          <w:szCs w:val="24"/>
        </w:rPr>
        <w:t>Research question two: w</w:t>
      </w:r>
      <w:r w:rsidR="00556DB3">
        <w:rPr>
          <w:rFonts w:ascii="Times New Roman" w:eastAsia="Times New Roman" w:hAnsi="Times New Roman" w:cs="Times New Roman"/>
          <w:b/>
          <w:sz w:val="24"/>
          <w:szCs w:val="24"/>
        </w:rPr>
        <w:t xml:space="preserve">hat types of technology </w:t>
      </w:r>
      <w:r w:rsidRPr="003B347E">
        <w:rPr>
          <w:rFonts w:ascii="Times New Roman" w:eastAsia="Times New Roman" w:hAnsi="Times New Roman" w:cs="Times New Roman"/>
          <w:b/>
          <w:sz w:val="24"/>
          <w:szCs w:val="24"/>
        </w:rPr>
        <w:t xml:space="preserve">based library services are provided in academic libraries? </w:t>
      </w:r>
    </w:p>
    <w:p w:rsidR="00674677" w:rsidRPr="00674677" w:rsidRDefault="00674677" w:rsidP="00674677">
      <w:pPr>
        <w:pStyle w:val="Heading3"/>
        <w:rPr>
          <w:b/>
          <w:i/>
          <w:color w:val="auto"/>
        </w:rPr>
      </w:pPr>
      <w:r w:rsidRPr="00674677">
        <w:rPr>
          <w:rStyle w:val="Strong"/>
          <w:b w:val="0"/>
          <w:bCs w:val="0"/>
          <w:i/>
          <w:color w:val="auto"/>
        </w:rPr>
        <w:t>Table 4: Frequency of Provision of Technology-Based Library Services (N = 180)</w:t>
      </w:r>
    </w:p>
    <w:tbl>
      <w:tblPr>
        <w:tblStyle w:val="TableGrid"/>
        <w:tblW w:w="0" w:type="auto"/>
        <w:tblLook w:val="04A0"/>
      </w:tblPr>
      <w:tblGrid>
        <w:gridCol w:w="592"/>
        <w:gridCol w:w="3825"/>
        <w:gridCol w:w="751"/>
        <w:gridCol w:w="627"/>
        <w:gridCol w:w="628"/>
        <w:gridCol w:w="657"/>
        <w:gridCol w:w="794"/>
        <w:gridCol w:w="642"/>
        <w:gridCol w:w="1060"/>
      </w:tblGrid>
      <w:tr w:rsidR="00674677" w:rsidRPr="00674677" w:rsidTr="00674677">
        <w:tc>
          <w:tcPr>
            <w:tcW w:w="0" w:type="auto"/>
            <w:hideMark/>
          </w:tcPr>
          <w:p w:rsidR="00674677" w:rsidRPr="00674677" w:rsidRDefault="00674677">
            <w:pPr>
              <w:jc w:val="center"/>
              <w:rPr>
                <w:b/>
                <w:bCs/>
                <w:sz w:val="24"/>
                <w:szCs w:val="24"/>
              </w:rPr>
            </w:pPr>
            <w:r w:rsidRPr="00674677">
              <w:rPr>
                <w:b/>
                <w:bCs/>
                <w:sz w:val="24"/>
                <w:szCs w:val="24"/>
              </w:rPr>
              <w:t>S/N</w:t>
            </w:r>
          </w:p>
        </w:tc>
        <w:tc>
          <w:tcPr>
            <w:tcW w:w="0" w:type="auto"/>
            <w:hideMark/>
          </w:tcPr>
          <w:p w:rsidR="00674677" w:rsidRPr="00674677" w:rsidRDefault="00674677">
            <w:pPr>
              <w:jc w:val="center"/>
              <w:rPr>
                <w:b/>
                <w:bCs/>
                <w:sz w:val="24"/>
                <w:szCs w:val="24"/>
              </w:rPr>
            </w:pPr>
            <w:r w:rsidRPr="00674677">
              <w:rPr>
                <w:b/>
                <w:bCs/>
                <w:sz w:val="24"/>
                <w:szCs w:val="24"/>
              </w:rPr>
              <w:t>Technology-Based Library Services</w:t>
            </w:r>
          </w:p>
        </w:tc>
        <w:tc>
          <w:tcPr>
            <w:tcW w:w="0" w:type="auto"/>
            <w:hideMark/>
          </w:tcPr>
          <w:p w:rsidR="00674677" w:rsidRPr="00674677" w:rsidRDefault="00674677">
            <w:pPr>
              <w:jc w:val="center"/>
              <w:rPr>
                <w:b/>
                <w:bCs/>
                <w:sz w:val="24"/>
                <w:szCs w:val="24"/>
              </w:rPr>
            </w:pPr>
            <w:r w:rsidRPr="00674677">
              <w:rPr>
                <w:b/>
                <w:bCs/>
                <w:sz w:val="24"/>
                <w:szCs w:val="24"/>
              </w:rPr>
              <w:t>VFP (4)</w:t>
            </w:r>
          </w:p>
        </w:tc>
        <w:tc>
          <w:tcPr>
            <w:tcW w:w="0" w:type="auto"/>
            <w:hideMark/>
          </w:tcPr>
          <w:p w:rsidR="00674677" w:rsidRPr="00674677" w:rsidRDefault="00674677">
            <w:pPr>
              <w:jc w:val="center"/>
              <w:rPr>
                <w:b/>
                <w:bCs/>
                <w:sz w:val="24"/>
                <w:szCs w:val="24"/>
              </w:rPr>
            </w:pPr>
            <w:r w:rsidRPr="00674677">
              <w:rPr>
                <w:b/>
                <w:bCs/>
                <w:sz w:val="24"/>
                <w:szCs w:val="24"/>
              </w:rPr>
              <w:t>FP (3)</w:t>
            </w:r>
          </w:p>
        </w:tc>
        <w:tc>
          <w:tcPr>
            <w:tcW w:w="0" w:type="auto"/>
            <w:hideMark/>
          </w:tcPr>
          <w:p w:rsidR="00674677" w:rsidRPr="00674677" w:rsidRDefault="00674677">
            <w:pPr>
              <w:jc w:val="center"/>
              <w:rPr>
                <w:b/>
                <w:bCs/>
                <w:sz w:val="24"/>
                <w:szCs w:val="24"/>
              </w:rPr>
            </w:pPr>
            <w:r w:rsidRPr="00674677">
              <w:rPr>
                <w:b/>
                <w:bCs/>
                <w:sz w:val="24"/>
                <w:szCs w:val="24"/>
              </w:rPr>
              <w:t>SP (2)</w:t>
            </w:r>
          </w:p>
        </w:tc>
        <w:tc>
          <w:tcPr>
            <w:tcW w:w="0" w:type="auto"/>
            <w:hideMark/>
          </w:tcPr>
          <w:p w:rsidR="00674677" w:rsidRPr="00674677" w:rsidRDefault="00674677">
            <w:pPr>
              <w:jc w:val="center"/>
              <w:rPr>
                <w:b/>
                <w:bCs/>
                <w:sz w:val="24"/>
                <w:szCs w:val="24"/>
              </w:rPr>
            </w:pPr>
            <w:r w:rsidRPr="00674677">
              <w:rPr>
                <w:b/>
                <w:bCs/>
                <w:sz w:val="24"/>
                <w:szCs w:val="24"/>
              </w:rPr>
              <w:t>NP (1)</w:t>
            </w:r>
          </w:p>
        </w:tc>
        <w:tc>
          <w:tcPr>
            <w:tcW w:w="0" w:type="auto"/>
            <w:hideMark/>
          </w:tcPr>
          <w:p w:rsidR="00674677" w:rsidRPr="00674677" w:rsidRDefault="00674677">
            <w:pPr>
              <w:jc w:val="center"/>
              <w:rPr>
                <w:b/>
                <w:bCs/>
                <w:sz w:val="24"/>
                <w:szCs w:val="24"/>
              </w:rPr>
            </w:pPr>
            <w:r w:rsidRPr="00674677">
              <w:rPr>
                <w:b/>
                <w:bCs/>
                <w:sz w:val="24"/>
                <w:szCs w:val="24"/>
              </w:rPr>
              <w:t>Mean</w:t>
            </w:r>
          </w:p>
        </w:tc>
        <w:tc>
          <w:tcPr>
            <w:tcW w:w="0" w:type="auto"/>
            <w:hideMark/>
          </w:tcPr>
          <w:p w:rsidR="00674677" w:rsidRPr="00674677" w:rsidRDefault="00674677">
            <w:pPr>
              <w:jc w:val="center"/>
              <w:rPr>
                <w:b/>
                <w:bCs/>
                <w:sz w:val="24"/>
                <w:szCs w:val="24"/>
              </w:rPr>
            </w:pPr>
            <w:r w:rsidRPr="00674677">
              <w:rPr>
                <w:b/>
                <w:bCs/>
                <w:sz w:val="24"/>
                <w:szCs w:val="24"/>
              </w:rPr>
              <w:t>SD</w:t>
            </w:r>
          </w:p>
        </w:tc>
        <w:tc>
          <w:tcPr>
            <w:tcW w:w="0" w:type="auto"/>
            <w:hideMark/>
          </w:tcPr>
          <w:p w:rsidR="00674677" w:rsidRPr="00674677" w:rsidRDefault="00674677">
            <w:pPr>
              <w:jc w:val="center"/>
              <w:rPr>
                <w:b/>
                <w:bCs/>
                <w:sz w:val="24"/>
                <w:szCs w:val="24"/>
              </w:rPr>
            </w:pPr>
            <w:r w:rsidRPr="00674677">
              <w:rPr>
                <w:b/>
                <w:bCs/>
                <w:sz w:val="24"/>
                <w:szCs w:val="24"/>
              </w:rPr>
              <w:t>Decision</w:t>
            </w:r>
          </w:p>
        </w:tc>
      </w:tr>
      <w:tr w:rsidR="00674677" w:rsidRPr="00674677" w:rsidTr="00674677">
        <w:tc>
          <w:tcPr>
            <w:tcW w:w="0" w:type="auto"/>
            <w:hideMark/>
          </w:tcPr>
          <w:p w:rsidR="00674677" w:rsidRPr="00674677" w:rsidRDefault="00674677">
            <w:pPr>
              <w:rPr>
                <w:sz w:val="24"/>
                <w:szCs w:val="24"/>
              </w:rPr>
            </w:pPr>
            <w:r w:rsidRPr="00674677">
              <w:rPr>
                <w:sz w:val="24"/>
                <w:szCs w:val="24"/>
              </w:rPr>
              <w:t>1</w:t>
            </w:r>
          </w:p>
        </w:tc>
        <w:tc>
          <w:tcPr>
            <w:tcW w:w="0" w:type="auto"/>
            <w:hideMark/>
          </w:tcPr>
          <w:p w:rsidR="00674677" w:rsidRPr="00674677" w:rsidRDefault="00674677">
            <w:pPr>
              <w:rPr>
                <w:sz w:val="24"/>
                <w:szCs w:val="24"/>
              </w:rPr>
            </w:pPr>
            <w:r w:rsidRPr="00674677">
              <w:rPr>
                <w:sz w:val="24"/>
                <w:szCs w:val="24"/>
              </w:rPr>
              <w:t>Online reference services (chat/email support)</w:t>
            </w:r>
          </w:p>
        </w:tc>
        <w:tc>
          <w:tcPr>
            <w:tcW w:w="0" w:type="auto"/>
            <w:hideMark/>
          </w:tcPr>
          <w:p w:rsidR="00674677" w:rsidRPr="00674677" w:rsidRDefault="00674677">
            <w:pPr>
              <w:rPr>
                <w:sz w:val="24"/>
                <w:szCs w:val="24"/>
              </w:rPr>
            </w:pPr>
            <w:r w:rsidRPr="00674677">
              <w:rPr>
                <w:sz w:val="24"/>
                <w:szCs w:val="24"/>
              </w:rPr>
              <w:t>70</w:t>
            </w:r>
          </w:p>
        </w:tc>
        <w:tc>
          <w:tcPr>
            <w:tcW w:w="0" w:type="auto"/>
            <w:hideMark/>
          </w:tcPr>
          <w:p w:rsidR="00674677" w:rsidRPr="00674677" w:rsidRDefault="00674677">
            <w:pPr>
              <w:rPr>
                <w:sz w:val="24"/>
                <w:szCs w:val="24"/>
              </w:rPr>
            </w:pPr>
            <w:r w:rsidRPr="00674677">
              <w:rPr>
                <w:sz w:val="24"/>
                <w:szCs w:val="24"/>
              </w:rPr>
              <w:t>80</w:t>
            </w:r>
          </w:p>
        </w:tc>
        <w:tc>
          <w:tcPr>
            <w:tcW w:w="0" w:type="auto"/>
            <w:hideMark/>
          </w:tcPr>
          <w:p w:rsidR="00674677" w:rsidRPr="00674677" w:rsidRDefault="00674677">
            <w:pPr>
              <w:rPr>
                <w:sz w:val="24"/>
                <w:szCs w:val="24"/>
              </w:rPr>
            </w:pPr>
            <w:r w:rsidRPr="00674677">
              <w:rPr>
                <w:sz w:val="24"/>
                <w:szCs w:val="24"/>
              </w:rPr>
              <w:t>20</w:t>
            </w:r>
          </w:p>
        </w:tc>
        <w:tc>
          <w:tcPr>
            <w:tcW w:w="0" w:type="auto"/>
            <w:hideMark/>
          </w:tcPr>
          <w:p w:rsidR="00674677" w:rsidRPr="00674677" w:rsidRDefault="00674677">
            <w:pPr>
              <w:rPr>
                <w:sz w:val="24"/>
                <w:szCs w:val="24"/>
              </w:rPr>
            </w:pPr>
            <w:r w:rsidRPr="00674677">
              <w:rPr>
                <w:sz w:val="24"/>
                <w:szCs w:val="24"/>
              </w:rPr>
              <w:t>10</w:t>
            </w:r>
          </w:p>
        </w:tc>
        <w:tc>
          <w:tcPr>
            <w:tcW w:w="0" w:type="auto"/>
            <w:hideMark/>
          </w:tcPr>
          <w:p w:rsidR="00674677" w:rsidRPr="00674677" w:rsidRDefault="00674677">
            <w:pPr>
              <w:rPr>
                <w:sz w:val="24"/>
                <w:szCs w:val="24"/>
              </w:rPr>
            </w:pPr>
            <w:r w:rsidRPr="00674677">
              <w:rPr>
                <w:sz w:val="24"/>
                <w:szCs w:val="24"/>
              </w:rPr>
              <w:t>3.17</w:t>
            </w:r>
          </w:p>
        </w:tc>
        <w:tc>
          <w:tcPr>
            <w:tcW w:w="0" w:type="auto"/>
            <w:hideMark/>
          </w:tcPr>
          <w:p w:rsidR="00674677" w:rsidRPr="00674677" w:rsidRDefault="00674677">
            <w:pPr>
              <w:rPr>
                <w:sz w:val="24"/>
                <w:szCs w:val="24"/>
              </w:rPr>
            </w:pPr>
            <w:r w:rsidRPr="00674677">
              <w:rPr>
                <w:sz w:val="24"/>
                <w:szCs w:val="24"/>
              </w:rPr>
              <w:t>0.79</w:t>
            </w:r>
          </w:p>
        </w:tc>
        <w:tc>
          <w:tcPr>
            <w:tcW w:w="0" w:type="auto"/>
            <w:hideMark/>
          </w:tcPr>
          <w:p w:rsidR="00674677" w:rsidRPr="00674677" w:rsidRDefault="00674677">
            <w:pPr>
              <w:rPr>
                <w:sz w:val="24"/>
                <w:szCs w:val="24"/>
              </w:rPr>
            </w:pPr>
            <w:r w:rsidRPr="00674677">
              <w:rPr>
                <w:sz w:val="24"/>
                <w:szCs w:val="24"/>
              </w:rPr>
              <w:t>FP</w:t>
            </w:r>
          </w:p>
        </w:tc>
      </w:tr>
      <w:tr w:rsidR="00674677" w:rsidRPr="00674677" w:rsidTr="00674677">
        <w:tc>
          <w:tcPr>
            <w:tcW w:w="0" w:type="auto"/>
            <w:hideMark/>
          </w:tcPr>
          <w:p w:rsidR="00674677" w:rsidRPr="00674677" w:rsidRDefault="00674677">
            <w:pPr>
              <w:rPr>
                <w:sz w:val="24"/>
                <w:szCs w:val="24"/>
              </w:rPr>
            </w:pPr>
            <w:r w:rsidRPr="00674677">
              <w:rPr>
                <w:sz w:val="24"/>
                <w:szCs w:val="24"/>
              </w:rPr>
              <w:t>2</w:t>
            </w:r>
          </w:p>
        </w:tc>
        <w:tc>
          <w:tcPr>
            <w:tcW w:w="0" w:type="auto"/>
            <w:hideMark/>
          </w:tcPr>
          <w:p w:rsidR="00674677" w:rsidRPr="00674677" w:rsidRDefault="00674677">
            <w:pPr>
              <w:rPr>
                <w:sz w:val="24"/>
                <w:szCs w:val="24"/>
              </w:rPr>
            </w:pPr>
            <w:r w:rsidRPr="00674677">
              <w:rPr>
                <w:sz w:val="24"/>
                <w:szCs w:val="24"/>
              </w:rPr>
              <w:t>Electronic database access services</w:t>
            </w:r>
          </w:p>
        </w:tc>
        <w:tc>
          <w:tcPr>
            <w:tcW w:w="0" w:type="auto"/>
            <w:hideMark/>
          </w:tcPr>
          <w:p w:rsidR="00674677" w:rsidRPr="00674677" w:rsidRDefault="00674677">
            <w:pPr>
              <w:rPr>
                <w:sz w:val="24"/>
                <w:szCs w:val="24"/>
              </w:rPr>
            </w:pPr>
            <w:r w:rsidRPr="00674677">
              <w:rPr>
                <w:sz w:val="24"/>
                <w:szCs w:val="24"/>
              </w:rPr>
              <w:t>85</w:t>
            </w:r>
          </w:p>
        </w:tc>
        <w:tc>
          <w:tcPr>
            <w:tcW w:w="0" w:type="auto"/>
            <w:hideMark/>
          </w:tcPr>
          <w:p w:rsidR="00674677" w:rsidRPr="00674677" w:rsidRDefault="00674677">
            <w:pPr>
              <w:rPr>
                <w:sz w:val="24"/>
                <w:szCs w:val="24"/>
              </w:rPr>
            </w:pPr>
            <w:r w:rsidRPr="00674677">
              <w:rPr>
                <w:sz w:val="24"/>
                <w:szCs w:val="24"/>
              </w:rPr>
              <w:t>70</w:t>
            </w:r>
          </w:p>
        </w:tc>
        <w:tc>
          <w:tcPr>
            <w:tcW w:w="0" w:type="auto"/>
            <w:hideMark/>
          </w:tcPr>
          <w:p w:rsidR="00674677" w:rsidRPr="00674677" w:rsidRDefault="00674677">
            <w:pPr>
              <w:rPr>
                <w:sz w:val="24"/>
                <w:szCs w:val="24"/>
              </w:rPr>
            </w:pPr>
            <w:r w:rsidRPr="00674677">
              <w:rPr>
                <w:sz w:val="24"/>
                <w:szCs w:val="24"/>
              </w:rPr>
              <w:t>15</w:t>
            </w:r>
          </w:p>
        </w:tc>
        <w:tc>
          <w:tcPr>
            <w:tcW w:w="0" w:type="auto"/>
            <w:hideMark/>
          </w:tcPr>
          <w:p w:rsidR="00674677" w:rsidRPr="00674677" w:rsidRDefault="00674677">
            <w:pPr>
              <w:rPr>
                <w:sz w:val="24"/>
                <w:szCs w:val="24"/>
              </w:rPr>
            </w:pPr>
            <w:r w:rsidRPr="00674677">
              <w:rPr>
                <w:sz w:val="24"/>
                <w:szCs w:val="24"/>
              </w:rPr>
              <w:t>10</w:t>
            </w:r>
          </w:p>
        </w:tc>
        <w:tc>
          <w:tcPr>
            <w:tcW w:w="0" w:type="auto"/>
            <w:hideMark/>
          </w:tcPr>
          <w:p w:rsidR="00674677" w:rsidRPr="00674677" w:rsidRDefault="00674677">
            <w:pPr>
              <w:rPr>
                <w:sz w:val="24"/>
                <w:szCs w:val="24"/>
              </w:rPr>
            </w:pPr>
            <w:r w:rsidRPr="00674677">
              <w:rPr>
                <w:sz w:val="24"/>
                <w:szCs w:val="24"/>
              </w:rPr>
              <w:t>3.28</w:t>
            </w:r>
          </w:p>
        </w:tc>
        <w:tc>
          <w:tcPr>
            <w:tcW w:w="0" w:type="auto"/>
            <w:hideMark/>
          </w:tcPr>
          <w:p w:rsidR="00674677" w:rsidRPr="00674677" w:rsidRDefault="00674677">
            <w:pPr>
              <w:rPr>
                <w:sz w:val="24"/>
                <w:szCs w:val="24"/>
              </w:rPr>
            </w:pPr>
            <w:r w:rsidRPr="00674677">
              <w:rPr>
                <w:sz w:val="24"/>
                <w:szCs w:val="24"/>
              </w:rPr>
              <w:t>0.73</w:t>
            </w:r>
          </w:p>
        </w:tc>
        <w:tc>
          <w:tcPr>
            <w:tcW w:w="0" w:type="auto"/>
            <w:hideMark/>
          </w:tcPr>
          <w:p w:rsidR="00674677" w:rsidRPr="00674677" w:rsidRDefault="00674677">
            <w:pPr>
              <w:rPr>
                <w:sz w:val="24"/>
                <w:szCs w:val="24"/>
              </w:rPr>
            </w:pPr>
            <w:r w:rsidRPr="00674677">
              <w:rPr>
                <w:sz w:val="24"/>
                <w:szCs w:val="24"/>
              </w:rPr>
              <w:t>FP</w:t>
            </w:r>
          </w:p>
        </w:tc>
      </w:tr>
      <w:tr w:rsidR="00674677" w:rsidRPr="00674677" w:rsidTr="00674677">
        <w:tc>
          <w:tcPr>
            <w:tcW w:w="0" w:type="auto"/>
            <w:hideMark/>
          </w:tcPr>
          <w:p w:rsidR="00674677" w:rsidRPr="00674677" w:rsidRDefault="00674677">
            <w:pPr>
              <w:rPr>
                <w:sz w:val="24"/>
                <w:szCs w:val="24"/>
              </w:rPr>
            </w:pPr>
            <w:r w:rsidRPr="00674677">
              <w:rPr>
                <w:sz w:val="24"/>
                <w:szCs w:val="24"/>
              </w:rPr>
              <w:t>3</w:t>
            </w:r>
          </w:p>
        </w:tc>
        <w:tc>
          <w:tcPr>
            <w:tcW w:w="0" w:type="auto"/>
            <w:hideMark/>
          </w:tcPr>
          <w:p w:rsidR="00674677" w:rsidRPr="00674677" w:rsidRDefault="00674677">
            <w:pPr>
              <w:rPr>
                <w:sz w:val="24"/>
                <w:szCs w:val="24"/>
              </w:rPr>
            </w:pPr>
            <w:r w:rsidRPr="00674677">
              <w:rPr>
                <w:sz w:val="24"/>
                <w:szCs w:val="24"/>
              </w:rPr>
              <w:t>Institutional repository services</w:t>
            </w:r>
          </w:p>
        </w:tc>
        <w:tc>
          <w:tcPr>
            <w:tcW w:w="0" w:type="auto"/>
            <w:hideMark/>
          </w:tcPr>
          <w:p w:rsidR="00674677" w:rsidRPr="00674677" w:rsidRDefault="00674677">
            <w:pPr>
              <w:rPr>
                <w:sz w:val="24"/>
                <w:szCs w:val="24"/>
              </w:rPr>
            </w:pPr>
            <w:r w:rsidRPr="00674677">
              <w:rPr>
                <w:sz w:val="24"/>
                <w:szCs w:val="24"/>
              </w:rPr>
              <w:t>60</w:t>
            </w:r>
          </w:p>
        </w:tc>
        <w:tc>
          <w:tcPr>
            <w:tcW w:w="0" w:type="auto"/>
            <w:hideMark/>
          </w:tcPr>
          <w:p w:rsidR="00674677" w:rsidRPr="00674677" w:rsidRDefault="00674677">
            <w:pPr>
              <w:rPr>
                <w:sz w:val="24"/>
                <w:szCs w:val="24"/>
              </w:rPr>
            </w:pPr>
            <w:r w:rsidRPr="00674677">
              <w:rPr>
                <w:sz w:val="24"/>
                <w:szCs w:val="24"/>
              </w:rPr>
              <w:t>85</w:t>
            </w:r>
          </w:p>
        </w:tc>
        <w:tc>
          <w:tcPr>
            <w:tcW w:w="0" w:type="auto"/>
            <w:hideMark/>
          </w:tcPr>
          <w:p w:rsidR="00674677" w:rsidRPr="00674677" w:rsidRDefault="00674677">
            <w:pPr>
              <w:rPr>
                <w:sz w:val="24"/>
                <w:szCs w:val="24"/>
              </w:rPr>
            </w:pPr>
            <w:r w:rsidRPr="00674677">
              <w:rPr>
                <w:sz w:val="24"/>
                <w:szCs w:val="24"/>
              </w:rPr>
              <w:t>25</w:t>
            </w:r>
          </w:p>
        </w:tc>
        <w:tc>
          <w:tcPr>
            <w:tcW w:w="0" w:type="auto"/>
            <w:hideMark/>
          </w:tcPr>
          <w:p w:rsidR="00674677" w:rsidRPr="00674677" w:rsidRDefault="00674677">
            <w:pPr>
              <w:rPr>
                <w:sz w:val="24"/>
                <w:szCs w:val="24"/>
              </w:rPr>
            </w:pPr>
            <w:r w:rsidRPr="00674677">
              <w:rPr>
                <w:sz w:val="24"/>
                <w:szCs w:val="24"/>
              </w:rPr>
              <w:t>10</w:t>
            </w:r>
          </w:p>
        </w:tc>
        <w:tc>
          <w:tcPr>
            <w:tcW w:w="0" w:type="auto"/>
            <w:hideMark/>
          </w:tcPr>
          <w:p w:rsidR="00674677" w:rsidRPr="00674677" w:rsidRDefault="00674677">
            <w:pPr>
              <w:rPr>
                <w:sz w:val="24"/>
                <w:szCs w:val="24"/>
              </w:rPr>
            </w:pPr>
            <w:r w:rsidRPr="00674677">
              <w:rPr>
                <w:sz w:val="24"/>
                <w:szCs w:val="24"/>
              </w:rPr>
              <w:t>3.09</w:t>
            </w:r>
          </w:p>
        </w:tc>
        <w:tc>
          <w:tcPr>
            <w:tcW w:w="0" w:type="auto"/>
            <w:hideMark/>
          </w:tcPr>
          <w:p w:rsidR="00674677" w:rsidRPr="00674677" w:rsidRDefault="00674677">
            <w:pPr>
              <w:rPr>
                <w:sz w:val="24"/>
                <w:szCs w:val="24"/>
              </w:rPr>
            </w:pPr>
            <w:r w:rsidRPr="00674677">
              <w:rPr>
                <w:sz w:val="24"/>
                <w:szCs w:val="24"/>
              </w:rPr>
              <w:t>0.81</w:t>
            </w:r>
          </w:p>
        </w:tc>
        <w:tc>
          <w:tcPr>
            <w:tcW w:w="0" w:type="auto"/>
            <w:hideMark/>
          </w:tcPr>
          <w:p w:rsidR="00674677" w:rsidRPr="00674677" w:rsidRDefault="00674677">
            <w:pPr>
              <w:rPr>
                <w:sz w:val="24"/>
                <w:szCs w:val="24"/>
              </w:rPr>
            </w:pPr>
            <w:r w:rsidRPr="00674677">
              <w:rPr>
                <w:sz w:val="24"/>
                <w:szCs w:val="24"/>
              </w:rPr>
              <w:t>FP</w:t>
            </w:r>
          </w:p>
        </w:tc>
      </w:tr>
      <w:tr w:rsidR="00674677" w:rsidRPr="00674677" w:rsidTr="00674677">
        <w:tc>
          <w:tcPr>
            <w:tcW w:w="0" w:type="auto"/>
            <w:hideMark/>
          </w:tcPr>
          <w:p w:rsidR="00674677" w:rsidRPr="00674677" w:rsidRDefault="00674677">
            <w:pPr>
              <w:rPr>
                <w:sz w:val="24"/>
                <w:szCs w:val="24"/>
              </w:rPr>
            </w:pPr>
            <w:r w:rsidRPr="00674677">
              <w:rPr>
                <w:sz w:val="24"/>
                <w:szCs w:val="24"/>
              </w:rPr>
              <w:t>4</w:t>
            </w:r>
          </w:p>
        </w:tc>
        <w:tc>
          <w:tcPr>
            <w:tcW w:w="0" w:type="auto"/>
            <w:hideMark/>
          </w:tcPr>
          <w:p w:rsidR="00674677" w:rsidRPr="00674677" w:rsidRDefault="00674677">
            <w:pPr>
              <w:rPr>
                <w:sz w:val="24"/>
                <w:szCs w:val="24"/>
              </w:rPr>
            </w:pPr>
            <w:r w:rsidRPr="00674677">
              <w:rPr>
                <w:sz w:val="24"/>
                <w:szCs w:val="24"/>
              </w:rPr>
              <w:t>OPAC (Online Public Access Catalogue) services</w:t>
            </w:r>
          </w:p>
        </w:tc>
        <w:tc>
          <w:tcPr>
            <w:tcW w:w="0" w:type="auto"/>
            <w:hideMark/>
          </w:tcPr>
          <w:p w:rsidR="00674677" w:rsidRPr="00674677" w:rsidRDefault="00674677">
            <w:pPr>
              <w:rPr>
                <w:sz w:val="24"/>
                <w:szCs w:val="24"/>
              </w:rPr>
            </w:pPr>
            <w:r w:rsidRPr="00674677">
              <w:rPr>
                <w:sz w:val="24"/>
                <w:szCs w:val="24"/>
              </w:rPr>
              <w:t>90</w:t>
            </w:r>
          </w:p>
        </w:tc>
        <w:tc>
          <w:tcPr>
            <w:tcW w:w="0" w:type="auto"/>
            <w:hideMark/>
          </w:tcPr>
          <w:p w:rsidR="00674677" w:rsidRPr="00674677" w:rsidRDefault="00674677">
            <w:pPr>
              <w:rPr>
                <w:sz w:val="24"/>
                <w:szCs w:val="24"/>
              </w:rPr>
            </w:pPr>
            <w:r w:rsidRPr="00674677">
              <w:rPr>
                <w:sz w:val="24"/>
                <w:szCs w:val="24"/>
              </w:rPr>
              <w:t>65</w:t>
            </w:r>
          </w:p>
        </w:tc>
        <w:tc>
          <w:tcPr>
            <w:tcW w:w="0" w:type="auto"/>
            <w:hideMark/>
          </w:tcPr>
          <w:p w:rsidR="00674677" w:rsidRPr="00674677" w:rsidRDefault="00674677">
            <w:pPr>
              <w:rPr>
                <w:sz w:val="24"/>
                <w:szCs w:val="24"/>
              </w:rPr>
            </w:pPr>
            <w:r w:rsidRPr="00674677">
              <w:rPr>
                <w:sz w:val="24"/>
                <w:szCs w:val="24"/>
              </w:rPr>
              <w:t>15</w:t>
            </w:r>
          </w:p>
        </w:tc>
        <w:tc>
          <w:tcPr>
            <w:tcW w:w="0" w:type="auto"/>
            <w:hideMark/>
          </w:tcPr>
          <w:p w:rsidR="00674677" w:rsidRPr="00674677" w:rsidRDefault="00674677">
            <w:pPr>
              <w:rPr>
                <w:sz w:val="24"/>
                <w:szCs w:val="24"/>
              </w:rPr>
            </w:pPr>
            <w:r w:rsidRPr="00674677">
              <w:rPr>
                <w:sz w:val="24"/>
                <w:szCs w:val="24"/>
              </w:rPr>
              <w:t>10</w:t>
            </w:r>
          </w:p>
        </w:tc>
        <w:tc>
          <w:tcPr>
            <w:tcW w:w="0" w:type="auto"/>
            <w:hideMark/>
          </w:tcPr>
          <w:p w:rsidR="00674677" w:rsidRPr="00674677" w:rsidRDefault="00674677">
            <w:pPr>
              <w:rPr>
                <w:sz w:val="24"/>
                <w:szCs w:val="24"/>
              </w:rPr>
            </w:pPr>
            <w:r w:rsidRPr="00674677">
              <w:rPr>
                <w:sz w:val="24"/>
                <w:szCs w:val="24"/>
              </w:rPr>
              <w:t>3.31</w:t>
            </w:r>
          </w:p>
        </w:tc>
        <w:tc>
          <w:tcPr>
            <w:tcW w:w="0" w:type="auto"/>
            <w:hideMark/>
          </w:tcPr>
          <w:p w:rsidR="00674677" w:rsidRPr="00674677" w:rsidRDefault="00674677">
            <w:pPr>
              <w:rPr>
                <w:sz w:val="24"/>
                <w:szCs w:val="24"/>
              </w:rPr>
            </w:pPr>
            <w:r w:rsidRPr="00674677">
              <w:rPr>
                <w:sz w:val="24"/>
                <w:szCs w:val="24"/>
              </w:rPr>
              <w:t>0.71</w:t>
            </w:r>
          </w:p>
        </w:tc>
        <w:tc>
          <w:tcPr>
            <w:tcW w:w="0" w:type="auto"/>
            <w:hideMark/>
          </w:tcPr>
          <w:p w:rsidR="00674677" w:rsidRPr="00674677" w:rsidRDefault="00674677">
            <w:pPr>
              <w:rPr>
                <w:sz w:val="24"/>
                <w:szCs w:val="24"/>
              </w:rPr>
            </w:pPr>
            <w:r w:rsidRPr="00674677">
              <w:rPr>
                <w:sz w:val="24"/>
                <w:szCs w:val="24"/>
              </w:rPr>
              <w:t>FP</w:t>
            </w:r>
          </w:p>
        </w:tc>
      </w:tr>
      <w:tr w:rsidR="00674677" w:rsidRPr="00674677" w:rsidTr="00674677">
        <w:tc>
          <w:tcPr>
            <w:tcW w:w="0" w:type="auto"/>
            <w:hideMark/>
          </w:tcPr>
          <w:p w:rsidR="00674677" w:rsidRPr="00674677" w:rsidRDefault="00674677">
            <w:pPr>
              <w:rPr>
                <w:sz w:val="24"/>
                <w:szCs w:val="24"/>
              </w:rPr>
            </w:pPr>
            <w:r w:rsidRPr="00674677">
              <w:rPr>
                <w:sz w:val="24"/>
                <w:szCs w:val="24"/>
              </w:rPr>
              <w:t>5</w:t>
            </w:r>
          </w:p>
        </w:tc>
        <w:tc>
          <w:tcPr>
            <w:tcW w:w="0" w:type="auto"/>
            <w:hideMark/>
          </w:tcPr>
          <w:p w:rsidR="00674677" w:rsidRPr="00674677" w:rsidRDefault="00674677">
            <w:pPr>
              <w:rPr>
                <w:sz w:val="24"/>
                <w:szCs w:val="24"/>
              </w:rPr>
            </w:pPr>
            <w:r w:rsidRPr="00674677">
              <w:rPr>
                <w:sz w:val="24"/>
                <w:szCs w:val="24"/>
              </w:rPr>
              <w:t>Current awareness services (email/SMS alerts)</w:t>
            </w:r>
          </w:p>
        </w:tc>
        <w:tc>
          <w:tcPr>
            <w:tcW w:w="0" w:type="auto"/>
            <w:hideMark/>
          </w:tcPr>
          <w:p w:rsidR="00674677" w:rsidRPr="00674677" w:rsidRDefault="00674677">
            <w:pPr>
              <w:rPr>
                <w:sz w:val="24"/>
                <w:szCs w:val="24"/>
              </w:rPr>
            </w:pPr>
            <w:r w:rsidRPr="00674677">
              <w:rPr>
                <w:sz w:val="24"/>
                <w:szCs w:val="24"/>
              </w:rPr>
              <w:t>55</w:t>
            </w:r>
          </w:p>
        </w:tc>
        <w:tc>
          <w:tcPr>
            <w:tcW w:w="0" w:type="auto"/>
            <w:hideMark/>
          </w:tcPr>
          <w:p w:rsidR="00674677" w:rsidRPr="00674677" w:rsidRDefault="00674677">
            <w:pPr>
              <w:rPr>
                <w:sz w:val="24"/>
                <w:szCs w:val="24"/>
              </w:rPr>
            </w:pPr>
            <w:r w:rsidRPr="00674677">
              <w:rPr>
                <w:sz w:val="24"/>
                <w:szCs w:val="24"/>
              </w:rPr>
              <w:t>75</w:t>
            </w:r>
          </w:p>
        </w:tc>
        <w:tc>
          <w:tcPr>
            <w:tcW w:w="0" w:type="auto"/>
            <w:hideMark/>
          </w:tcPr>
          <w:p w:rsidR="00674677" w:rsidRPr="00674677" w:rsidRDefault="00674677">
            <w:pPr>
              <w:rPr>
                <w:sz w:val="24"/>
                <w:szCs w:val="24"/>
              </w:rPr>
            </w:pPr>
            <w:r w:rsidRPr="00674677">
              <w:rPr>
                <w:sz w:val="24"/>
                <w:szCs w:val="24"/>
              </w:rPr>
              <w:t>30</w:t>
            </w:r>
          </w:p>
        </w:tc>
        <w:tc>
          <w:tcPr>
            <w:tcW w:w="0" w:type="auto"/>
            <w:hideMark/>
          </w:tcPr>
          <w:p w:rsidR="00674677" w:rsidRPr="00674677" w:rsidRDefault="00674677">
            <w:pPr>
              <w:rPr>
                <w:sz w:val="24"/>
                <w:szCs w:val="24"/>
              </w:rPr>
            </w:pPr>
            <w:r w:rsidRPr="00674677">
              <w:rPr>
                <w:sz w:val="24"/>
                <w:szCs w:val="24"/>
              </w:rPr>
              <w:t>20</w:t>
            </w:r>
          </w:p>
        </w:tc>
        <w:tc>
          <w:tcPr>
            <w:tcW w:w="0" w:type="auto"/>
            <w:hideMark/>
          </w:tcPr>
          <w:p w:rsidR="00674677" w:rsidRPr="00674677" w:rsidRDefault="00674677">
            <w:pPr>
              <w:rPr>
                <w:sz w:val="24"/>
                <w:szCs w:val="24"/>
              </w:rPr>
            </w:pPr>
            <w:r w:rsidRPr="00674677">
              <w:rPr>
                <w:sz w:val="24"/>
                <w:szCs w:val="24"/>
              </w:rPr>
              <w:t>2.89</w:t>
            </w:r>
          </w:p>
        </w:tc>
        <w:tc>
          <w:tcPr>
            <w:tcW w:w="0" w:type="auto"/>
            <w:hideMark/>
          </w:tcPr>
          <w:p w:rsidR="00674677" w:rsidRPr="00674677" w:rsidRDefault="00674677">
            <w:pPr>
              <w:rPr>
                <w:sz w:val="24"/>
                <w:szCs w:val="24"/>
              </w:rPr>
            </w:pPr>
            <w:r w:rsidRPr="00674677">
              <w:rPr>
                <w:sz w:val="24"/>
                <w:szCs w:val="24"/>
              </w:rPr>
              <w:t>0.89</w:t>
            </w:r>
          </w:p>
        </w:tc>
        <w:tc>
          <w:tcPr>
            <w:tcW w:w="0" w:type="auto"/>
            <w:hideMark/>
          </w:tcPr>
          <w:p w:rsidR="00674677" w:rsidRPr="00674677" w:rsidRDefault="00674677">
            <w:pPr>
              <w:rPr>
                <w:sz w:val="24"/>
                <w:szCs w:val="24"/>
              </w:rPr>
            </w:pPr>
            <w:r w:rsidRPr="00674677">
              <w:rPr>
                <w:sz w:val="24"/>
                <w:szCs w:val="24"/>
              </w:rPr>
              <w:t>FP</w:t>
            </w:r>
          </w:p>
        </w:tc>
      </w:tr>
      <w:tr w:rsidR="00674677" w:rsidRPr="00674677" w:rsidTr="00674677">
        <w:tc>
          <w:tcPr>
            <w:tcW w:w="0" w:type="auto"/>
            <w:hideMark/>
          </w:tcPr>
          <w:p w:rsidR="00674677" w:rsidRPr="00674677" w:rsidRDefault="00674677">
            <w:pPr>
              <w:rPr>
                <w:sz w:val="24"/>
                <w:szCs w:val="24"/>
              </w:rPr>
            </w:pPr>
            <w:r w:rsidRPr="00674677">
              <w:rPr>
                <w:sz w:val="24"/>
                <w:szCs w:val="24"/>
              </w:rPr>
              <w:t>6</w:t>
            </w:r>
          </w:p>
        </w:tc>
        <w:tc>
          <w:tcPr>
            <w:tcW w:w="0" w:type="auto"/>
            <w:hideMark/>
          </w:tcPr>
          <w:p w:rsidR="00674677" w:rsidRPr="00674677" w:rsidRDefault="00674677">
            <w:pPr>
              <w:rPr>
                <w:sz w:val="24"/>
                <w:szCs w:val="24"/>
              </w:rPr>
            </w:pPr>
            <w:r w:rsidRPr="00674677">
              <w:rPr>
                <w:sz w:val="24"/>
                <w:szCs w:val="24"/>
              </w:rPr>
              <w:t>Selective Dissemination of Information (SDI) services</w:t>
            </w:r>
          </w:p>
        </w:tc>
        <w:tc>
          <w:tcPr>
            <w:tcW w:w="0" w:type="auto"/>
            <w:hideMark/>
          </w:tcPr>
          <w:p w:rsidR="00674677" w:rsidRPr="00674677" w:rsidRDefault="00674677">
            <w:pPr>
              <w:rPr>
                <w:sz w:val="24"/>
                <w:szCs w:val="24"/>
              </w:rPr>
            </w:pPr>
            <w:r w:rsidRPr="00674677">
              <w:rPr>
                <w:sz w:val="24"/>
                <w:szCs w:val="24"/>
              </w:rPr>
              <w:t>45</w:t>
            </w:r>
          </w:p>
        </w:tc>
        <w:tc>
          <w:tcPr>
            <w:tcW w:w="0" w:type="auto"/>
            <w:hideMark/>
          </w:tcPr>
          <w:p w:rsidR="00674677" w:rsidRPr="00674677" w:rsidRDefault="00674677">
            <w:pPr>
              <w:rPr>
                <w:sz w:val="24"/>
                <w:szCs w:val="24"/>
              </w:rPr>
            </w:pPr>
            <w:r w:rsidRPr="00674677">
              <w:rPr>
                <w:sz w:val="24"/>
                <w:szCs w:val="24"/>
              </w:rPr>
              <w:t>70</w:t>
            </w:r>
          </w:p>
        </w:tc>
        <w:tc>
          <w:tcPr>
            <w:tcW w:w="0" w:type="auto"/>
            <w:hideMark/>
          </w:tcPr>
          <w:p w:rsidR="00674677" w:rsidRPr="00674677" w:rsidRDefault="00674677">
            <w:pPr>
              <w:rPr>
                <w:sz w:val="24"/>
                <w:szCs w:val="24"/>
              </w:rPr>
            </w:pPr>
            <w:r w:rsidRPr="00674677">
              <w:rPr>
                <w:sz w:val="24"/>
                <w:szCs w:val="24"/>
              </w:rPr>
              <w:t>40</w:t>
            </w:r>
          </w:p>
        </w:tc>
        <w:tc>
          <w:tcPr>
            <w:tcW w:w="0" w:type="auto"/>
            <w:hideMark/>
          </w:tcPr>
          <w:p w:rsidR="00674677" w:rsidRPr="00674677" w:rsidRDefault="00674677">
            <w:pPr>
              <w:rPr>
                <w:sz w:val="24"/>
                <w:szCs w:val="24"/>
              </w:rPr>
            </w:pPr>
            <w:r w:rsidRPr="00674677">
              <w:rPr>
                <w:sz w:val="24"/>
                <w:szCs w:val="24"/>
              </w:rPr>
              <w:t>25</w:t>
            </w:r>
          </w:p>
        </w:tc>
        <w:tc>
          <w:tcPr>
            <w:tcW w:w="0" w:type="auto"/>
            <w:hideMark/>
          </w:tcPr>
          <w:p w:rsidR="00674677" w:rsidRPr="00674677" w:rsidRDefault="00674677">
            <w:pPr>
              <w:rPr>
                <w:sz w:val="24"/>
                <w:szCs w:val="24"/>
              </w:rPr>
            </w:pPr>
            <w:r w:rsidRPr="00674677">
              <w:rPr>
                <w:sz w:val="24"/>
                <w:szCs w:val="24"/>
              </w:rPr>
              <w:t>2.75</w:t>
            </w:r>
          </w:p>
        </w:tc>
        <w:tc>
          <w:tcPr>
            <w:tcW w:w="0" w:type="auto"/>
            <w:hideMark/>
          </w:tcPr>
          <w:p w:rsidR="00674677" w:rsidRPr="00674677" w:rsidRDefault="00674677">
            <w:pPr>
              <w:rPr>
                <w:sz w:val="24"/>
                <w:szCs w:val="24"/>
              </w:rPr>
            </w:pPr>
            <w:r w:rsidRPr="00674677">
              <w:rPr>
                <w:sz w:val="24"/>
                <w:szCs w:val="24"/>
              </w:rPr>
              <w:t>0.93</w:t>
            </w:r>
          </w:p>
        </w:tc>
        <w:tc>
          <w:tcPr>
            <w:tcW w:w="0" w:type="auto"/>
            <w:hideMark/>
          </w:tcPr>
          <w:p w:rsidR="00674677" w:rsidRPr="00674677" w:rsidRDefault="00674677">
            <w:pPr>
              <w:rPr>
                <w:sz w:val="24"/>
                <w:szCs w:val="24"/>
              </w:rPr>
            </w:pPr>
            <w:r w:rsidRPr="00674677">
              <w:rPr>
                <w:sz w:val="24"/>
                <w:szCs w:val="24"/>
              </w:rPr>
              <w:t>FP</w:t>
            </w:r>
          </w:p>
        </w:tc>
      </w:tr>
      <w:tr w:rsidR="00674677" w:rsidRPr="00674677" w:rsidTr="00674677">
        <w:tc>
          <w:tcPr>
            <w:tcW w:w="0" w:type="auto"/>
            <w:hideMark/>
          </w:tcPr>
          <w:p w:rsidR="00674677" w:rsidRPr="00674677" w:rsidRDefault="00674677">
            <w:pPr>
              <w:rPr>
                <w:sz w:val="24"/>
                <w:szCs w:val="24"/>
              </w:rPr>
            </w:pPr>
            <w:r w:rsidRPr="00674677">
              <w:rPr>
                <w:sz w:val="24"/>
                <w:szCs w:val="24"/>
              </w:rPr>
              <w:t>7</w:t>
            </w:r>
          </w:p>
        </w:tc>
        <w:tc>
          <w:tcPr>
            <w:tcW w:w="0" w:type="auto"/>
            <w:hideMark/>
          </w:tcPr>
          <w:p w:rsidR="00674677" w:rsidRPr="00674677" w:rsidRDefault="00674677">
            <w:pPr>
              <w:rPr>
                <w:sz w:val="24"/>
                <w:szCs w:val="24"/>
              </w:rPr>
            </w:pPr>
            <w:r w:rsidRPr="00674677">
              <w:rPr>
                <w:sz w:val="24"/>
                <w:szCs w:val="24"/>
              </w:rPr>
              <w:t>Virtual user education/information literacy training</w:t>
            </w:r>
          </w:p>
        </w:tc>
        <w:tc>
          <w:tcPr>
            <w:tcW w:w="0" w:type="auto"/>
            <w:hideMark/>
          </w:tcPr>
          <w:p w:rsidR="00674677" w:rsidRPr="00674677" w:rsidRDefault="00674677">
            <w:pPr>
              <w:rPr>
                <w:sz w:val="24"/>
                <w:szCs w:val="24"/>
              </w:rPr>
            </w:pPr>
            <w:r w:rsidRPr="00674677">
              <w:rPr>
                <w:sz w:val="24"/>
                <w:szCs w:val="24"/>
              </w:rPr>
              <w:t>65</w:t>
            </w:r>
          </w:p>
        </w:tc>
        <w:tc>
          <w:tcPr>
            <w:tcW w:w="0" w:type="auto"/>
            <w:hideMark/>
          </w:tcPr>
          <w:p w:rsidR="00674677" w:rsidRPr="00674677" w:rsidRDefault="00674677">
            <w:pPr>
              <w:rPr>
                <w:sz w:val="24"/>
                <w:szCs w:val="24"/>
              </w:rPr>
            </w:pPr>
            <w:r w:rsidRPr="00674677">
              <w:rPr>
                <w:sz w:val="24"/>
                <w:szCs w:val="24"/>
              </w:rPr>
              <w:t>80</w:t>
            </w:r>
          </w:p>
        </w:tc>
        <w:tc>
          <w:tcPr>
            <w:tcW w:w="0" w:type="auto"/>
            <w:hideMark/>
          </w:tcPr>
          <w:p w:rsidR="00674677" w:rsidRPr="00674677" w:rsidRDefault="00674677">
            <w:pPr>
              <w:rPr>
                <w:sz w:val="24"/>
                <w:szCs w:val="24"/>
              </w:rPr>
            </w:pPr>
            <w:r w:rsidRPr="00674677">
              <w:rPr>
                <w:sz w:val="24"/>
                <w:szCs w:val="24"/>
              </w:rPr>
              <w:t>25</w:t>
            </w:r>
          </w:p>
        </w:tc>
        <w:tc>
          <w:tcPr>
            <w:tcW w:w="0" w:type="auto"/>
            <w:hideMark/>
          </w:tcPr>
          <w:p w:rsidR="00674677" w:rsidRPr="00674677" w:rsidRDefault="00674677">
            <w:pPr>
              <w:rPr>
                <w:sz w:val="24"/>
                <w:szCs w:val="24"/>
              </w:rPr>
            </w:pPr>
            <w:r w:rsidRPr="00674677">
              <w:rPr>
                <w:sz w:val="24"/>
                <w:szCs w:val="24"/>
              </w:rPr>
              <w:t>10</w:t>
            </w:r>
          </w:p>
        </w:tc>
        <w:tc>
          <w:tcPr>
            <w:tcW w:w="0" w:type="auto"/>
            <w:hideMark/>
          </w:tcPr>
          <w:p w:rsidR="00674677" w:rsidRPr="00674677" w:rsidRDefault="00674677">
            <w:pPr>
              <w:rPr>
                <w:sz w:val="24"/>
                <w:szCs w:val="24"/>
              </w:rPr>
            </w:pPr>
            <w:r w:rsidRPr="00674677">
              <w:rPr>
                <w:sz w:val="24"/>
                <w:szCs w:val="24"/>
              </w:rPr>
              <w:t>3.11</w:t>
            </w:r>
          </w:p>
        </w:tc>
        <w:tc>
          <w:tcPr>
            <w:tcW w:w="0" w:type="auto"/>
            <w:hideMark/>
          </w:tcPr>
          <w:p w:rsidR="00674677" w:rsidRPr="00674677" w:rsidRDefault="00674677">
            <w:pPr>
              <w:rPr>
                <w:sz w:val="24"/>
                <w:szCs w:val="24"/>
              </w:rPr>
            </w:pPr>
            <w:r w:rsidRPr="00674677">
              <w:rPr>
                <w:sz w:val="24"/>
                <w:szCs w:val="24"/>
              </w:rPr>
              <w:t>0.82</w:t>
            </w:r>
          </w:p>
        </w:tc>
        <w:tc>
          <w:tcPr>
            <w:tcW w:w="0" w:type="auto"/>
            <w:hideMark/>
          </w:tcPr>
          <w:p w:rsidR="00674677" w:rsidRPr="00674677" w:rsidRDefault="00674677">
            <w:pPr>
              <w:rPr>
                <w:sz w:val="24"/>
                <w:szCs w:val="24"/>
              </w:rPr>
            </w:pPr>
            <w:r w:rsidRPr="00674677">
              <w:rPr>
                <w:sz w:val="24"/>
                <w:szCs w:val="24"/>
              </w:rPr>
              <w:t>FP</w:t>
            </w:r>
          </w:p>
        </w:tc>
      </w:tr>
      <w:tr w:rsidR="00674677" w:rsidRPr="00674677" w:rsidTr="00674677">
        <w:tc>
          <w:tcPr>
            <w:tcW w:w="0" w:type="auto"/>
            <w:hideMark/>
          </w:tcPr>
          <w:p w:rsidR="00674677" w:rsidRPr="00674677" w:rsidRDefault="00674677">
            <w:pPr>
              <w:rPr>
                <w:sz w:val="24"/>
                <w:szCs w:val="24"/>
              </w:rPr>
            </w:pPr>
            <w:r w:rsidRPr="00674677">
              <w:rPr>
                <w:sz w:val="24"/>
                <w:szCs w:val="24"/>
              </w:rPr>
              <w:t>8</w:t>
            </w:r>
          </w:p>
        </w:tc>
        <w:tc>
          <w:tcPr>
            <w:tcW w:w="0" w:type="auto"/>
            <w:hideMark/>
          </w:tcPr>
          <w:p w:rsidR="00674677" w:rsidRPr="00674677" w:rsidRDefault="00674677">
            <w:pPr>
              <w:rPr>
                <w:sz w:val="24"/>
                <w:szCs w:val="24"/>
              </w:rPr>
            </w:pPr>
            <w:r w:rsidRPr="00674677">
              <w:rPr>
                <w:sz w:val="24"/>
                <w:szCs w:val="24"/>
              </w:rPr>
              <w:t>Social media-based library services</w:t>
            </w:r>
          </w:p>
        </w:tc>
        <w:tc>
          <w:tcPr>
            <w:tcW w:w="0" w:type="auto"/>
            <w:hideMark/>
          </w:tcPr>
          <w:p w:rsidR="00674677" w:rsidRPr="00674677" w:rsidRDefault="00674677">
            <w:pPr>
              <w:rPr>
                <w:sz w:val="24"/>
                <w:szCs w:val="24"/>
              </w:rPr>
            </w:pPr>
            <w:r w:rsidRPr="00674677">
              <w:rPr>
                <w:sz w:val="24"/>
                <w:szCs w:val="24"/>
              </w:rPr>
              <w:t>68</w:t>
            </w:r>
          </w:p>
        </w:tc>
        <w:tc>
          <w:tcPr>
            <w:tcW w:w="0" w:type="auto"/>
            <w:hideMark/>
          </w:tcPr>
          <w:p w:rsidR="00674677" w:rsidRPr="00674677" w:rsidRDefault="00674677">
            <w:pPr>
              <w:rPr>
                <w:sz w:val="24"/>
                <w:szCs w:val="24"/>
              </w:rPr>
            </w:pPr>
            <w:r w:rsidRPr="00674677">
              <w:rPr>
                <w:sz w:val="24"/>
                <w:szCs w:val="24"/>
              </w:rPr>
              <w:t>78</w:t>
            </w:r>
          </w:p>
        </w:tc>
        <w:tc>
          <w:tcPr>
            <w:tcW w:w="0" w:type="auto"/>
            <w:hideMark/>
          </w:tcPr>
          <w:p w:rsidR="00674677" w:rsidRPr="00674677" w:rsidRDefault="00674677">
            <w:pPr>
              <w:rPr>
                <w:sz w:val="24"/>
                <w:szCs w:val="24"/>
              </w:rPr>
            </w:pPr>
            <w:r w:rsidRPr="00674677">
              <w:rPr>
                <w:sz w:val="24"/>
                <w:szCs w:val="24"/>
              </w:rPr>
              <w:t>22</w:t>
            </w:r>
          </w:p>
        </w:tc>
        <w:tc>
          <w:tcPr>
            <w:tcW w:w="0" w:type="auto"/>
            <w:hideMark/>
          </w:tcPr>
          <w:p w:rsidR="00674677" w:rsidRPr="00674677" w:rsidRDefault="00674677">
            <w:pPr>
              <w:rPr>
                <w:sz w:val="24"/>
                <w:szCs w:val="24"/>
              </w:rPr>
            </w:pPr>
            <w:r w:rsidRPr="00674677">
              <w:rPr>
                <w:sz w:val="24"/>
                <w:szCs w:val="24"/>
              </w:rPr>
              <w:t>12</w:t>
            </w:r>
          </w:p>
        </w:tc>
        <w:tc>
          <w:tcPr>
            <w:tcW w:w="0" w:type="auto"/>
            <w:hideMark/>
          </w:tcPr>
          <w:p w:rsidR="00674677" w:rsidRPr="00674677" w:rsidRDefault="00674677">
            <w:pPr>
              <w:rPr>
                <w:sz w:val="24"/>
                <w:szCs w:val="24"/>
              </w:rPr>
            </w:pPr>
            <w:r w:rsidRPr="00674677">
              <w:rPr>
                <w:sz w:val="24"/>
                <w:szCs w:val="24"/>
              </w:rPr>
              <w:t>3.13</w:t>
            </w:r>
          </w:p>
        </w:tc>
        <w:tc>
          <w:tcPr>
            <w:tcW w:w="0" w:type="auto"/>
            <w:hideMark/>
          </w:tcPr>
          <w:p w:rsidR="00674677" w:rsidRPr="00674677" w:rsidRDefault="00674677">
            <w:pPr>
              <w:rPr>
                <w:sz w:val="24"/>
                <w:szCs w:val="24"/>
              </w:rPr>
            </w:pPr>
            <w:r w:rsidRPr="00674677">
              <w:rPr>
                <w:sz w:val="24"/>
                <w:szCs w:val="24"/>
              </w:rPr>
              <w:t>0.80</w:t>
            </w:r>
          </w:p>
        </w:tc>
        <w:tc>
          <w:tcPr>
            <w:tcW w:w="0" w:type="auto"/>
            <w:hideMark/>
          </w:tcPr>
          <w:p w:rsidR="00674677" w:rsidRPr="00674677" w:rsidRDefault="00674677">
            <w:pPr>
              <w:rPr>
                <w:sz w:val="24"/>
                <w:szCs w:val="24"/>
              </w:rPr>
            </w:pPr>
            <w:r w:rsidRPr="00674677">
              <w:rPr>
                <w:sz w:val="24"/>
                <w:szCs w:val="24"/>
              </w:rPr>
              <w:t>FP</w:t>
            </w:r>
          </w:p>
        </w:tc>
      </w:tr>
    </w:tbl>
    <w:p w:rsidR="00674677" w:rsidRPr="00674677" w:rsidRDefault="00674677" w:rsidP="00674677">
      <w:pPr>
        <w:rPr>
          <w:sz w:val="24"/>
          <w:szCs w:val="24"/>
        </w:rPr>
      </w:pPr>
    </w:p>
    <w:p w:rsidR="00674677" w:rsidRPr="00674677" w:rsidRDefault="00674677" w:rsidP="00674677">
      <w:pPr>
        <w:pStyle w:val="Heading3"/>
        <w:rPr>
          <w:rFonts w:ascii="Times New Roman" w:hAnsi="Times New Roman" w:cs="Times New Roman"/>
          <w:color w:val="auto"/>
        </w:rPr>
      </w:pPr>
      <w:r w:rsidRPr="00674677">
        <w:rPr>
          <w:rStyle w:val="Strong"/>
          <w:rFonts w:ascii="Times New Roman" w:hAnsi="Times New Roman" w:cs="Times New Roman"/>
          <w:bCs w:val="0"/>
          <w:color w:val="auto"/>
        </w:rPr>
        <w:t>Decision Rule (Mean Interpretation)</w:t>
      </w:r>
    </w:p>
    <w:p w:rsidR="00674677" w:rsidRPr="00674677" w:rsidRDefault="00674677" w:rsidP="00674677">
      <w:pPr>
        <w:numPr>
          <w:ilvl w:val="0"/>
          <w:numId w:val="6"/>
        </w:numPr>
        <w:spacing w:before="100" w:beforeAutospacing="1" w:after="100" w:afterAutospacing="1" w:line="240" w:lineRule="auto"/>
        <w:rPr>
          <w:rFonts w:ascii="Times New Roman" w:hAnsi="Times New Roman" w:cs="Times New Roman"/>
          <w:sz w:val="24"/>
          <w:szCs w:val="24"/>
        </w:rPr>
      </w:pPr>
      <w:r w:rsidRPr="00674677">
        <w:rPr>
          <w:rFonts w:ascii="Times New Roman" w:hAnsi="Times New Roman" w:cs="Times New Roman"/>
          <w:sz w:val="24"/>
          <w:szCs w:val="24"/>
        </w:rPr>
        <w:t xml:space="preserve">3.50 – 4.00 = Very Frequently Provided (VFP) </w:t>
      </w:r>
    </w:p>
    <w:p w:rsidR="00674677" w:rsidRPr="00674677" w:rsidRDefault="00674677" w:rsidP="00674677">
      <w:pPr>
        <w:numPr>
          <w:ilvl w:val="0"/>
          <w:numId w:val="6"/>
        </w:numPr>
        <w:spacing w:before="100" w:beforeAutospacing="1" w:after="100" w:afterAutospacing="1" w:line="240" w:lineRule="auto"/>
        <w:rPr>
          <w:rFonts w:ascii="Times New Roman" w:hAnsi="Times New Roman" w:cs="Times New Roman"/>
          <w:sz w:val="24"/>
          <w:szCs w:val="24"/>
        </w:rPr>
      </w:pPr>
      <w:r w:rsidRPr="00674677">
        <w:rPr>
          <w:rFonts w:ascii="Times New Roman" w:hAnsi="Times New Roman" w:cs="Times New Roman"/>
          <w:sz w:val="24"/>
          <w:szCs w:val="24"/>
        </w:rPr>
        <w:t xml:space="preserve">2.50 – 3.49 = Frequently Provided (FP) </w:t>
      </w:r>
    </w:p>
    <w:p w:rsidR="00674677" w:rsidRPr="00674677" w:rsidRDefault="00674677" w:rsidP="00674677">
      <w:pPr>
        <w:numPr>
          <w:ilvl w:val="0"/>
          <w:numId w:val="6"/>
        </w:numPr>
        <w:spacing w:before="100" w:beforeAutospacing="1" w:after="100" w:afterAutospacing="1" w:line="240" w:lineRule="auto"/>
        <w:rPr>
          <w:rFonts w:ascii="Times New Roman" w:hAnsi="Times New Roman" w:cs="Times New Roman"/>
          <w:sz w:val="24"/>
          <w:szCs w:val="24"/>
        </w:rPr>
      </w:pPr>
      <w:r w:rsidRPr="00674677">
        <w:rPr>
          <w:rFonts w:ascii="Times New Roman" w:hAnsi="Times New Roman" w:cs="Times New Roman"/>
          <w:sz w:val="24"/>
          <w:szCs w:val="24"/>
        </w:rPr>
        <w:lastRenderedPageBreak/>
        <w:t xml:space="preserve">1.50 – 2.49 = Seldom Provided (SP) </w:t>
      </w:r>
    </w:p>
    <w:p w:rsidR="00674677" w:rsidRPr="00674677" w:rsidRDefault="00674677" w:rsidP="00674677">
      <w:pPr>
        <w:numPr>
          <w:ilvl w:val="0"/>
          <w:numId w:val="6"/>
        </w:numPr>
        <w:spacing w:before="100" w:beforeAutospacing="1" w:after="100" w:afterAutospacing="1" w:line="240" w:lineRule="auto"/>
        <w:rPr>
          <w:rFonts w:ascii="Times New Roman" w:hAnsi="Times New Roman" w:cs="Times New Roman"/>
          <w:sz w:val="24"/>
          <w:szCs w:val="24"/>
        </w:rPr>
      </w:pPr>
      <w:r w:rsidRPr="00674677">
        <w:rPr>
          <w:rFonts w:ascii="Times New Roman" w:hAnsi="Times New Roman" w:cs="Times New Roman"/>
          <w:sz w:val="24"/>
          <w:szCs w:val="24"/>
        </w:rPr>
        <w:t xml:space="preserve">1.00 – 1.49 = Not Provided (NP) </w:t>
      </w:r>
    </w:p>
    <w:p w:rsidR="00674677" w:rsidRPr="00674677" w:rsidRDefault="00674677" w:rsidP="00674677">
      <w:pPr>
        <w:pStyle w:val="Heading3"/>
        <w:rPr>
          <w:rFonts w:ascii="Times New Roman" w:hAnsi="Times New Roman" w:cs="Times New Roman"/>
          <w:i/>
          <w:color w:val="auto"/>
        </w:rPr>
      </w:pPr>
      <w:r w:rsidRPr="00674677">
        <w:rPr>
          <w:rStyle w:val="Strong"/>
          <w:rFonts w:ascii="Times New Roman" w:hAnsi="Times New Roman" w:cs="Times New Roman"/>
          <w:b w:val="0"/>
          <w:bCs w:val="0"/>
          <w:i/>
          <w:color w:val="auto"/>
        </w:rPr>
        <w:t>Grand Mean = 3.09</w:t>
      </w:r>
    </w:p>
    <w:p w:rsidR="00674677" w:rsidRPr="00674677" w:rsidRDefault="00312A04" w:rsidP="00674677">
      <w:pPr>
        <w:pStyle w:val="NormalWeb"/>
        <w:spacing w:line="360" w:lineRule="auto"/>
        <w:jc w:val="both"/>
      </w:pPr>
      <w:r>
        <w:rPr>
          <w:rStyle w:val="cursor-pointer"/>
        </w:rPr>
        <w:t>The result presented in Table 4 reveals that technology-based library services are frequently provided in academic libraries in Nigerian universities, as indicated by a grand mean score of 3.09, which falls within the “Frequently Provided” category (2.50–3.49).It means that most of the academic libraries are embracing the use of digital tools to enable service delivery, though the extent to which it has been embraced varies with different services.This was true for relatively higher means of OPAC services, electronic database access services and online reference services (</w:t>
      </w:r>
      <w:r w:rsidR="00AE0A88" w:rsidRPr="00312A04">
        <w:t>x̄</w:t>
      </w:r>
      <w:r>
        <w:rPr>
          <w:rStyle w:val="cursor-pointer"/>
        </w:rPr>
        <w:t xml:space="preserve"> = 3.31, 3.28 and 3.17 respectively) which reflected strong and consistent provision.Libraries are also increasingly providing services in several ways through the use of digital channels with institutional repository services (mean = 3.09), virtual user education (</w:t>
      </w:r>
      <w:r w:rsidRPr="00312A04">
        <w:t>x̄</w:t>
      </w:r>
      <w:r>
        <w:rPr>
          <w:rStyle w:val="cursor-pointer"/>
        </w:rPr>
        <w:t xml:space="preserve"> = 3.11), and social media based services (</w:t>
      </w:r>
      <w:r w:rsidRPr="00312A04">
        <w:t>x̄</w:t>
      </w:r>
      <w:r>
        <w:rPr>
          <w:rStyle w:val="cursor-pointer"/>
        </w:rPr>
        <w:t xml:space="preserve"> = 3.13) all commonly provided.However Selective Dissemination of Information (SDI) services had the lowest mean of (</w:t>
      </w:r>
      <w:r w:rsidRPr="00312A04">
        <w:t>x̄</w:t>
      </w:r>
      <w:r>
        <w:t>=</w:t>
      </w:r>
      <w:r>
        <w:rPr>
          <w:rStyle w:val="cursor-pointer"/>
        </w:rPr>
        <w:t>2.75) indicating weak implementation than the other services.These results reveal that the academic libraries in the Universities of Nigeria are very active in rendering technology based services but a few selected services need enhancement for optimum effectiveness</w:t>
      </w:r>
    </w:p>
    <w:p w:rsidR="007B7F5E" w:rsidRPr="0047281A" w:rsidRDefault="007B7F5E" w:rsidP="007B7F5E">
      <w:pPr>
        <w:spacing w:before="100" w:beforeAutospacing="1" w:after="100" w:afterAutospacing="1" w:line="360" w:lineRule="auto"/>
        <w:rPr>
          <w:rFonts w:ascii="Times New Roman" w:eastAsia="Times New Roman" w:hAnsi="Times New Roman" w:cs="Times New Roman"/>
          <w:b/>
          <w:sz w:val="24"/>
          <w:szCs w:val="24"/>
        </w:rPr>
      </w:pPr>
      <w:r w:rsidRPr="0047281A">
        <w:rPr>
          <w:rFonts w:ascii="Times New Roman" w:eastAsia="Times New Roman" w:hAnsi="Times New Roman" w:cs="Times New Roman"/>
          <w:b/>
          <w:sz w:val="24"/>
          <w:szCs w:val="24"/>
        </w:rPr>
        <w:t>Research question three: t</w:t>
      </w:r>
      <w:r w:rsidRPr="003B347E">
        <w:rPr>
          <w:rFonts w:ascii="Times New Roman" w:eastAsia="Times New Roman" w:hAnsi="Times New Roman" w:cs="Times New Roman"/>
          <w:b/>
          <w:sz w:val="24"/>
          <w:szCs w:val="24"/>
        </w:rPr>
        <w:t xml:space="preserve">o what extent do digital literacy skills influence technology-based service delivery among academic librarians? </w:t>
      </w:r>
    </w:p>
    <w:p w:rsidR="0019599C" w:rsidRPr="00085584" w:rsidRDefault="0019599C" w:rsidP="00085584">
      <w:pPr>
        <w:pStyle w:val="Heading2"/>
        <w:jc w:val="both"/>
        <w:rPr>
          <w:sz w:val="24"/>
          <w:szCs w:val="24"/>
        </w:rPr>
      </w:pPr>
      <w:r w:rsidRPr="00085584">
        <w:rPr>
          <w:rStyle w:val="Strong"/>
          <w:b/>
          <w:bCs/>
          <w:sz w:val="24"/>
          <w:szCs w:val="24"/>
        </w:rPr>
        <w:t xml:space="preserve">Table </w:t>
      </w:r>
      <w:r w:rsidR="00085584" w:rsidRPr="00085584">
        <w:rPr>
          <w:rStyle w:val="Strong"/>
          <w:b/>
          <w:bCs/>
          <w:sz w:val="24"/>
          <w:szCs w:val="24"/>
        </w:rPr>
        <w:t>5</w:t>
      </w:r>
      <w:r w:rsidRPr="00085584">
        <w:rPr>
          <w:rStyle w:val="Strong"/>
          <w:b/>
          <w:bCs/>
          <w:sz w:val="24"/>
          <w:szCs w:val="24"/>
        </w:rPr>
        <w:t>: Extent to which Digital Literacy Skills Influence Technology-Based Service Delivery (N = 180)</w:t>
      </w:r>
    </w:p>
    <w:tbl>
      <w:tblPr>
        <w:tblStyle w:val="TableGrid"/>
        <w:tblW w:w="0" w:type="auto"/>
        <w:tblLook w:val="04A0"/>
      </w:tblPr>
      <w:tblGrid>
        <w:gridCol w:w="591"/>
        <w:gridCol w:w="4265"/>
        <w:gridCol w:w="920"/>
        <w:gridCol w:w="747"/>
        <w:gridCol w:w="720"/>
        <w:gridCol w:w="894"/>
        <w:gridCol w:w="803"/>
        <w:gridCol w:w="636"/>
      </w:tblGrid>
      <w:tr w:rsidR="0019599C" w:rsidRPr="00085584" w:rsidTr="0019599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S/N</w:t>
            </w:r>
          </w:p>
        </w:t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Influence of Digital Literacy Skills</w:t>
            </w:r>
          </w:p>
        </w:t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VHE (4)</w:t>
            </w:r>
          </w:p>
        </w:t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HE (3)</w:t>
            </w:r>
          </w:p>
        </w:t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LE (2)</w:t>
            </w:r>
          </w:p>
        </w:t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VLE (1)</w:t>
            </w:r>
          </w:p>
        </w:t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Mean</w:t>
            </w:r>
          </w:p>
        </w:tc>
        <w:tc>
          <w:tcPr>
            <w:tcW w:w="0" w:type="auto"/>
            <w:hideMark/>
          </w:tcPr>
          <w:p w:rsidR="0019599C" w:rsidRPr="00085584" w:rsidRDefault="0019599C"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SD</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1</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Enhances ability to provide online reference services</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75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15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3.42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0.74</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Improves access to electronic databases for users</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90</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80</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3.55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0.66</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Facilitates effective management of institutional repositories</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60</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25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7</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3.31</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0.79</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4</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Improves speed of information retrieval services</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72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18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3.48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0.71</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Enhances communication with library users via digital platforms</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68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22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3.37</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0.76</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lastRenderedPageBreak/>
              <w:t>6</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Supports virtual user education and training services</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65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80</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25</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10</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3.29</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0.81</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7</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Improves efficiency in cataloguing and classification systems</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70</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86</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18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6</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3.44</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0.73</w:t>
            </w:r>
          </w:p>
        </w:tc>
      </w:tr>
      <w:tr w:rsidR="0019599C" w:rsidRPr="00085584" w:rsidTr="0019599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Enhances overall quality of library service delivery</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92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78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8</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2</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3.50</w:t>
            </w:r>
          </w:p>
        </w:tc>
        <w:tc>
          <w:tcPr>
            <w:tcW w:w="0" w:type="auto"/>
            <w:hideMark/>
          </w:tcPr>
          <w:p w:rsidR="0019599C" w:rsidRPr="00085584" w:rsidRDefault="0019599C" w:rsidP="00085584">
            <w:pPr>
              <w:jc w:val="both"/>
              <w:rPr>
                <w:rFonts w:ascii="Times New Roman" w:hAnsi="Times New Roman" w:cs="Times New Roman"/>
                <w:sz w:val="24"/>
                <w:szCs w:val="24"/>
              </w:rPr>
            </w:pPr>
            <w:r w:rsidRPr="00085584">
              <w:rPr>
                <w:rFonts w:ascii="Times New Roman" w:hAnsi="Times New Roman" w:cs="Times New Roman"/>
                <w:sz w:val="24"/>
                <w:szCs w:val="24"/>
              </w:rPr>
              <w:t>0.69</w:t>
            </w:r>
          </w:p>
        </w:tc>
      </w:tr>
    </w:tbl>
    <w:p w:rsidR="0019599C" w:rsidRPr="00085584" w:rsidRDefault="0019599C" w:rsidP="00085584">
      <w:pPr>
        <w:jc w:val="both"/>
        <w:rPr>
          <w:rFonts w:ascii="Times New Roman" w:hAnsi="Times New Roman" w:cs="Times New Roman"/>
          <w:sz w:val="24"/>
          <w:szCs w:val="24"/>
        </w:rPr>
      </w:pPr>
    </w:p>
    <w:p w:rsidR="0019599C" w:rsidRPr="00085584" w:rsidRDefault="0019599C" w:rsidP="00085584">
      <w:pPr>
        <w:pStyle w:val="Heading3"/>
        <w:jc w:val="both"/>
        <w:rPr>
          <w:rFonts w:ascii="Times New Roman" w:hAnsi="Times New Roman" w:cs="Times New Roman"/>
          <w:color w:val="auto"/>
        </w:rPr>
      </w:pPr>
      <w:r w:rsidRPr="00085584">
        <w:rPr>
          <w:rStyle w:val="Strong"/>
          <w:rFonts w:ascii="Times New Roman" w:hAnsi="Times New Roman" w:cs="Times New Roman"/>
          <w:b w:val="0"/>
          <w:bCs w:val="0"/>
          <w:color w:val="auto"/>
        </w:rPr>
        <w:t>Decision Rule</w:t>
      </w:r>
    </w:p>
    <w:p w:rsidR="0019599C" w:rsidRPr="00085584" w:rsidRDefault="0019599C" w:rsidP="00085584">
      <w:pPr>
        <w:numPr>
          <w:ilvl w:val="0"/>
          <w:numId w:val="7"/>
        </w:numPr>
        <w:spacing w:before="100" w:beforeAutospacing="1" w:after="100" w:afterAutospacing="1" w:line="240" w:lineRule="auto"/>
        <w:jc w:val="both"/>
        <w:rPr>
          <w:rFonts w:ascii="Times New Roman" w:hAnsi="Times New Roman" w:cs="Times New Roman"/>
          <w:sz w:val="24"/>
          <w:szCs w:val="24"/>
        </w:rPr>
      </w:pPr>
      <w:r w:rsidRPr="00085584">
        <w:rPr>
          <w:rFonts w:ascii="Times New Roman" w:hAnsi="Times New Roman" w:cs="Times New Roman"/>
          <w:sz w:val="24"/>
          <w:szCs w:val="24"/>
        </w:rPr>
        <w:t xml:space="preserve">3.50 – 4.00 = Very High Extent (VHE) </w:t>
      </w:r>
    </w:p>
    <w:p w:rsidR="0019599C" w:rsidRPr="00085584" w:rsidRDefault="0019599C" w:rsidP="00085584">
      <w:pPr>
        <w:numPr>
          <w:ilvl w:val="0"/>
          <w:numId w:val="7"/>
        </w:numPr>
        <w:spacing w:before="100" w:beforeAutospacing="1" w:after="100" w:afterAutospacing="1" w:line="240" w:lineRule="auto"/>
        <w:jc w:val="both"/>
        <w:rPr>
          <w:rFonts w:ascii="Times New Roman" w:hAnsi="Times New Roman" w:cs="Times New Roman"/>
          <w:sz w:val="24"/>
          <w:szCs w:val="24"/>
        </w:rPr>
      </w:pPr>
      <w:r w:rsidRPr="00085584">
        <w:rPr>
          <w:rFonts w:ascii="Times New Roman" w:hAnsi="Times New Roman" w:cs="Times New Roman"/>
          <w:sz w:val="24"/>
          <w:szCs w:val="24"/>
        </w:rPr>
        <w:t xml:space="preserve">2.50 – 3.49 = High Extent (HE) </w:t>
      </w:r>
    </w:p>
    <w:p w:rsidR="0019599C" w:rsidRPr="00085584" w:rsidRDefault="0019599C" w:rsidP="00085584">
      <w:pPr>
        <w:numPr>
          <w:ilvl w:val="0"/>
          <w:numId w:val="7"/>
        </w:numPr>
        <w:spacing w:before="100" w:beforeAutospacing="1" w:after="100" w:afterAutospacing="1" w:line="240" w:lineRule="auto"/>
        <w:jc w:val="both"/>
        <w:rPr>
          <w:rFonts w:ascii="Times New Roman" w:hAnsi="Times New Roman" w:cs="Times New Roman"/>
          <w:sz w:val="24"/>
          <w:szCs w:val="24"/>
        </w:rPr>
      </w:pPr>
      <w:r w:rsidRPr="00085584">
        <w:rPr>
          <w:rFonts w:ascii="Times New Roman" w:hAnsi="Times New Roman" w:cs="Times New Roman"/>
          <w:sz w:val="24"/>
          <w:szCs w:val="24"/>
        </w:rPr>
        <w:t xml:space="preserve">1.50 – 2.49 = Low Extent (LE) </w:t>
      </w:r>
    </w:p>
    <w:p w:rsidR="0019599C" w:rsidRPr="00085584" w:rsidRDefault="0019599C" w:rsidP="00085584">
      <w:pPr>
        <w:numPr>
          <w:ilvl w:val="0"/>
          <w:numId w:val="7"/>
        </w:numPr>
        <w:spacing w:before="100" w:beforeAutospacing="1" w:after="100" w:afterAutospacing="1" w:line="240" w:lineRule="auto"/>
        <w:jc w:val="both"/>
        <w:rPr>
          <w:rFonts w:ascii="Times New Roman" w:hAnsi="Times New Roman" w:cs="Times New Roman"/>
          <w:sz w:val="24"/>
          <w:szCs w:val="24"/>
        </w:rPr>
      </w:pPr>
      <w:r w:rsidRPr="00085584">
        <w:rPr>
          <w:rFonts w:ascii="Times New Roman" w:hAnsi="Times New Roman" w:cs="Times New Roman"/>
          <w:sz w:val="24"/>
          <w:szCs w:val="24"/>
        </w:rPr>
        <w:t>1.00 – 1.49 = Very Low Extent (VLE)</w:t>
      </w:r>
    </w:p>
    <w:p w:rsidR="0019599C" w:rsidRPr="00312A04" w:rsidRDefault="00312A04" w:rsidP="00085584">
      <w:pPr>
        <w:spacing w:before="100" w:beforeAutospacing="1" w:after="100" w:afterAutospacing="1" w:line="360" w:lineRule="auto"/>
        <w:jc w:val="both"/>
        <w:rPr>
          <w:rFonts w:ascii="Times New Roman" w:eastAsia="Times New Roman" w:hAnsi="Times New Roman" w:cs="Times New Roman"/>
          <w:sz w:val="24"/>
          <w:szCs w:val="24"/>
        </w:rPr>
      </w:pPr>
      <w:r w:rsidRPr="00312A04">
        <w:rPr>
          <w:rStyle w:val="cursor-pointer"/>
          <w:rFonts w:ascii="Times New Roman" w:hAnsi="Times New Roman" w:cs="Times New Roman"/>
          <w:sz w:val="24"/>
          <w:szCs w:val="24"/>
        </w:rPr>
        <w:t>Table 5 above indicates that the level of digital literacy skills influence academic librarians to generally high extent in the delivery of the service using technology in Nigerian Universities, since majority of the item means were in the high extent range 2.50 – 3.49 with a few of means in the very high extent range 3.50 – 4.00.This means that the general feeling of the respondents is a positive one towards the role of digital literacy skills in making library services more effective in academic institutions.In particular, the results show that digital literacy skills have a very high impact on improving access to electronic databases (</w:t>
      </w:r>
      <w:r w:rsidR="00AE0A88" w:rsidRPr="00312A04">
        <w:rPr>
          <w:sz w:val="24"/>
          <w:szCs w:val="24"/>
        </w:rPr>
        <w:t>x̄</w:t>
      </w:r>
      <w:r w:rsidRPr="00312A04">
        <w:rPr>
          <w:rStyle w:val="cursor-pointer"/>
          <w:rFonts w:ascii="Times New Roman" w:hAnsi="Times New Roman" w:cs="Times New Roman"/>
          <w:sz w:val="24"/>
          <w:szCs w:val="24"/>
        </w:rPr>
        <w:t xml:space="preserve"> = 3.55) and improving the overall quality of library service delivery (</w:t>
      </w:r>
      <w:r w:rsidR="00AE0A88" w:rsidRPr="00312A04">
        <w:rPr>
          <w:sz w:val="24"/>
          <w:szCs w:val="24"/>
        </w:rPr>
        <w:t>x̄</w:t>
      </w:r>
      <w:r w:rsidRPr="00312A04">
        <w:rPr>
          <w:rStyle w:val="cursor-pointer"/>
          <w:rFonts w:ascii="Times New Roman" w:hAnsi="Times New Roman" w:cs="Times New Roman"/>
          <w:sz w:val="24"/>
          <w:szCs w:val="24"/>
        </w:rPr>
        <w:t>= 3.50).Other measures rated as highly as the rate of improvement of information retrieval speed (mean = 3.48), efficiency of cataloguing and classification systems (</w:t>
      </w:r>
      <w:r w:rsidR="00AE0A88" w:rsidRPr="00312A04">
        <w:rPr>
          <w:sz w:val="24"/>
          <w:szCs w:val="24"/>
        </w:rPr>
        <w:t>x̄</w:t>
      </w:r>
      <w:r w:rsidRPr="00312A04">
        <w:rPr>
          <w:rStyle w:val="cursor-pointer"/>
          <w:rFonts w:ascii="Times New Roman" w:hAnsi="Times New Roman" w:cs="Times New Roman"/>
          <w:sz w:val="24"/>
          <w:szCs w:val="24"/>
        </w:rPr>
        <w:t>= 3.44), online reference services (</w:t>
      </w:r>
      <w:r w:rsidR="00AE0A88" w:rsidRPr="00312A04">
        <w:rPr>
          <w:sz w:val="24"/>
          <w:szCs w:val="24"/>
        </w:rPr>
        <w:t>x̄</w:t>
      </w:r>
      <w:r w:rsidRPr="00312A04">
        <w:rPr>
          <w:rStyle w:val="cursor-pointer"/>
          <w:rFonts w:ascii="Times New Roman" w:hAnsi="Times New Roman" w:cs="Times New Roman"/>
          <w:sz w:val="24"/>
          <w:szCs w:val="24"/>
        </w:rPr>
        <w:t xml:space="preserve"> = 3.42), communication with users through the use of digital tools (</w:t>
      </w:r>
      <w:r w:rsidR="00AE0A88" w:rsidRPr="00312A04">
        <w:rPr>
          <w:sz w:val="24"/>
          <w:szCs w:val="24"/>
        </w:rPr>
        <w:t>x̄</w:t>
      </w:r>
      <w:r w:rsidRPr="00312A04">
        <w:rPr>
          <w:rStyle w:val="cursor-pointer"/>
          <w:rFonts w:ascii="Times New Roman" w:hAnsi="Times New Roman" w:cs="Times New Roman"/>
          <w:sz w:val="24"/>
          <w:szCs w:val="24"/>
        </w:rPr>
        <w:t xml:space="preserve"> = 3.37), management of the institutional repository (</w:t>
      </w:r>
      <w:r w:rsidR="00AE0A88" w:rsidRPr="00312A04">
        <w:rPr>
          <w:sz w:val="24"/>
          <w:szCs w:val="24"/>
        </w:rPr>
        <w:t>x̄</w:t>
      </w:r>
      <w:r w:rsidRPr="00312A04">
        <w:rPr>
          <w:rStyle w:val="cursor-pointer"/>
          <w:rFonts w:ascii="Times New Roman" w:hAnsi="Times New Roman" w:cs="Times New Roman"/>
          <w:sz w:val="24"/>
          <w:szCs w:val="24"/>
        </w:rPr>
        <w:t xml:space="preserve"> = 3.31), or virtual user education (</w:t>
      </w:r>
      <w:r w:rsidR="00AE0A88" w:rsidRPr="00312A04">
        <w:rPr>
          <w:sz w:val="24"/>
          <w:szCs w:val="24"/>
        </w:rPr>
        <w:t>x̄</w:t>
      </w:r>
      <w:r w:rsidRPr="00312A04">
        <w:rPr>
          <w:rStyle w:val="cursor-pointer"/>
          <w:rFonts w:ascii="Times New Roman" w:hAnsi="Times New Roman" w:cs="Times New Roman"/>
          <w:sz w:val="24"/>
          <w:szCs w:val="24"/>
        </w:rPr>
        <w:t xml:space="preserve"> = 3.29) were rated at a high extent.That means, digital literacy skills vastly improve the ability of librarians to provide responsive, efficient and user-oriented services in academic libraries.The outcomes show that enhancing digital literacy skills will further contribute to better service delivery using technology in university libraries in Nigeria</w:t>
      </w:r>
      <w:r w:rsidR="0019599C" w:rsidRPr="00312A04">
        <w:rPr>
          <w:rFonts w:ascii="Times New Roman" w:eastAsia="Times New Roman" w:hAnsi="Times New Roman" w:cs="Times New Roman"/>
          <w:sz w:val="24"/>
          <w:szCs w:val="24"/>
        </w:rPr>
        <w:t>.</w:t>
      </w:r>
    </w:p>
    <w:p w:rsidR="007B7F5E" w:rsidRDefault="007B7F5E" w:rsidP="007B7F5E">
      <w:pPr>
        <w:spacing w:before="100" w:beforeAutospacing="1" w:after="100" w:afterAutospacing="1" w:line="360" w:lineRule="auto"/>
        <w:rPr>
          <w:rFonts w:ascii="Times New Roman" w:eastAsia="Times New Roman" w:hAnsi="Times New Roman" w:cs="Times New Roman"/>
          <w:b/>
          <w:sz w:val="24"/>
          <w:szCs w:val="24"/>
        </w:rPr>
      </w:pPr>
      <w:r w:rsidRPr="00085584">
        <w:rPr>
          <w:rFonts w:ascii="Times New Roman" w:eastAsia="Times New Roman" w:hAnsi="Times New Roman" w:cs="Times New Roman"/>
          <w:b/>
          <w:sz w:val="24"/>
          <w:szCs w:val="24"/>
        </w:rPr>
        <w:t xml:space="preserve">Research question four: what are the challenges affecting the acquisition and use of digital literacy skills among academic librarians? </w:t>
      </w:r>
    </w:p>
    <w:p w:rsidR="00085584" w:rsidRPr="00085584" w:rsidRDefault="00085584" w:rsidP="00085584">
      <w:pPr>
        <w:pStyle w:val="Heading2"/>
        <w:jc w:val="both"/>
        <w:rPr>
          <w:sz w:val="24"/>
          <w:szCs w:val="24"/>
        </w:rPr>
      </w:pPr>
      <w:r w:rsidRPr="00085584">
        <w:rPr>
          <w:rStyle w:val="Strong"/>
          <w:b/>
          <w:bCs/>
          <w:sz w:val="24"/>
          <w:szCs w:val="24"/>
        </w:rPr>
        <w:t>Table 6: Challenges Affecting the Acquisition and Use of Digital Literacy Skills (N = 180)</w:t>
      </w:r>
    </w:p>
    <w:tbl>
      <w:tblPr>
        <w:tblStyle w:val="TableGrid"/>
        <w:tblW w:w="0" w:type="auto"/>
        <w:tblLook w:val="04A0"/>
      </w:tblPr>
      <w:tblGrid>
        <w:gridCol w:w="590"/>
        <w:gridCol w:w="4256"/>
        <w:gridCol w:w="916"/>
        <w:gridCol w:w="743"/>
        <w:gridCol w:w="836"/>
        <w:gridCol w:w="796"/>
        <w:gridCol w:w="803"/>
        <w:gridCol w:w="636"/>
      </w:tblGrid>
      <w:tr w:rsidR="00085584" w:rsidRPr="00085584" w:rsidTr="00085584">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S/N</w:t>
            </w:r>
          </w:p>
        </w:tc>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 xml:space="preserve">Challenges Affecting Digital Literacy </w:t>
            </w:r>
            <w:r w:rsidRPr="00085584">
              <w:rPr>
                <w:rFonts w:ascii="Times New Roman" w:hAnsi="Times New Roman" w:cs="Times New Roman"/>
                <w:b/>
                <w:bCs/>
                <w:sz w:val="24"/>
                <w:szCs w:val="24"/>
              </w:rPr>
              <w:lastRenderedPageBreak/>
              <w:t>Skills</w:t>
            </w:r>
          </w:p>
        </w:tc>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lastRenderedPageBreak/>
              <w:t xml:space="preserve">VSE </w:t>
            </w:r>
            <w:r w:rsidRPr="00085584">
              <w:rPr>
                <w:rFonts w:ascii="Times New Roman" w:hAnsi="Times New Roman" w:cs="Times New Roman"/>
                <w:b/>
                <w:bCs/>
                <w:sz w:val="24"/>
                <w:szCs w:val="24"/>
              </w:rPr>
              <w:lastRenderedPageBreak/>
              <w:t>(4)</w:t>
            </w:r>
          </w:p>
        </w:tc>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lastRenderedPageBreak/>
              <w:t xml:space="preserve">SE </w:t>
            </w:r>
            <w:r w:rsidRPr="00085584">
              <w:rPr>
                <w:rFonts w:ascii="Times New Roman" w:hAnsi="Times New Roman" w:cs="Times New Roman"/>
                <w:b/>
                <w:bCs/>
                <w:sz w:val="24"/>
                <w:szCs w:val="24"/>
              </w:rPr>
              <w:lastRenderedPageBreak/>
              <w:t>(3)</w:t>
            </w:r>
          </w:p>
        </w:tc>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lastRenderedPageBreak/>
              <w:t xml:space="preserve">ME </w:t>
            </w:r>
            <w:r w:rsidRPr="00085584">
              <w:rPr>
                <w:rFonts w:ascii="Times New Roman" w:hAnsi="Times New Roman" w:cs="Times New Roman"/>
                <w:b/>
                <w:bCs/>
                <w:sz w:val="24"/>
                <w:szCs w:val="24"/>
              </w:rPr>
              <w:lastRenderedPageBreak/>
              <w:t>(2)</w:t>
            </w:r>
          </w:p>
        </w:tc>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lastRenderedPageBreak/>
              <w:t xml:space="preserve">NC </w:t>
            </w:r>
            <w:r w:rsidRPr="00085584">
              <w:rPr>
                <w:rFonts w:ascii="Times New Roman" w:hAnsi="Times New Roman" w:cs="Times New Roman"/>
                <w:b/>
                <w:bCs/>
                <w:sz w:val="24"/>
                <w:szCs w:val="24"/>
              </w:rPr>
              <w:lastRenderedPageBreak/>
              <w:t>(1)</w:t>
            </w:r>
          </w:p>
        </w:tc>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lastRenderedPageBreak/>
              <w:t>Mean</w:t>
            </w:r>
          </w:p>
        </w:tc>
        <w:tc>
          <w:tcPr>
            <w:tcW w:w="0" w:type="auto"/>
            <w:hideMark/>
          </w:tcPr>
          <w:p w:rsidR="00085584" w:rsidRPr="00085584" w:rsidRDefault="00085584" w:rsidP="00085584">
            <w:pPr>
              <w:jc w:val="both"/>
              <w:rPr>
                <w:rFonts w:ascii="Times New Roman" w:hAnsi="Times New Roman" w:cs="Times New Roman"/>
                <w:b/>
                <w:bCs/>
                <w:sz w:val="24"/>
                <w:szCs w:val="24"/>
              </w:rPr>
            </w:pPr>
            <w:r w:rsidRPr="00085584">
              <w:rPr>
                <w:rFonts w:ascii="Times New Roman" w:hAnsi="Times New Roman" w:cs="Times New Roman"/>
                <w:b/>
                <w:bCs/>
                <w:sz w:val="24"/>
                <w:szCs w:val="24"/>
              </w:rPr>
              <w:t>SD</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lastRenderedPageBreak/>
              <w:t>1</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Inadequate ICT infrastructure</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95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70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3.42</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0.78</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2</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Poor funding for library ICT development</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100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65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3.44</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0.76</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Lack of continuous training opportunities</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88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75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12</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3.37</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0.80</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4</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Limited access to modern digital tools</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80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78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17</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3.31</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0.82</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Unstable electricity supply</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110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60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2</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3.54</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0.70</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6</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Low institutional support for digital skills development</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85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70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7</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3.28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0.84</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7</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Resistance to change by some librarians</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60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85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25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10</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3.08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0.89</w:t>
            </w:r>
          </w:p>
        </w:tc>
      </w:tr>
      <w:tr w:rsidR="00085584" w:rsidRPr="00085584" w:rsidTr="00085584">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High cost of ICT facilities and software</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105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65</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8</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2</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3.52</w:t>
            </w:r>
          </w:p>
        </w:tc>
        <w:tc>
          <w:tcPr>
            <w:tcW w:w="0" w:type="auto"/>
            <w:hideMark/>
          </w:tcPr>
          <w:p w:rsidR="00085584" w:rsidRPr="00085584" w:rsidRDefault="00085584" w:rsidP="00085584">
            <w:pPr>
              <w:jc w:val="both"/>
              <w:rPr>
                <w:rFonts w:ascii="Times New Roman" w:hAnsi="Times New Roman" w:cs="Times New Roman"/>
                <w:sz w:val="24"/>
                <w:szCs w:val="24"/>
              </w:rPr>
            </w:pPr>
            <w:r w:rsidRPr="00085584">
              <w:rPr>
                <w:rFonts w:ascii="Times New Roman" w:hAnsi="Times New Roman" w:cs="Times New Roman"/>
                <w:sz w:val="24"/>
                <w:szCs w:val="24"/>
              </w:rPr>
              <w:t>0.72</w:t>
            </w:r>
          </w:p>
        </w:tc>
      </w:tr>
    </w:tbl>
    <w:p w:rsidR="00085584" w:rsidRPr="00085584" w:rsidRDefault="00085584" w:rsidP="00085584">
      <w:pPr>
        <w:jc w:val="both"/>
        <w:rPr>
          <w:rFonts w:ascii="Times New Roman" w:hAnsi="Times New Roman" w:cs="Times New Roman"/>
          <w:sz w:val="24"/>
          <w:szCs w:val="24"/>
        </w:rPr>
      </w:pPr>
    </w:p>
    <w:p w:rsidR="00085584" w:rsidRPr="00AE0A88" w:rsidRDefault="00085584" w:rsidP="00085584">
      <w:pPr>
        <w:pStyle w:val="Heading3"/>
        <w:jc w:val="both"/>
        <w:rPr>
          <w:rFonts w:ascii="Times New Roman" w:hAnsi="Times New Roman" w:cs="Times New Roman"/>
          <w:color w:val="auto"/>
        </w:rPr>
      </w:pPr>
      <w:r w:rsidRPr="00AE0A88">
        <w:rPr>
          <w:rStyle w:val="Strong"/>
          <w:rFonts w:ascii="Times New Roman" w:hAnsi="Times New Roman" w:cs="Times New Roman"/>
          <w:b w:val="0"/>
          <w:bCs w:val="0"/>
          <w:color w:val="auto"/>
        </w:rPr>
        <w:t>Grand Mean = 3.37</w:t>
      </w:r>
    </w:p>
    <w:p w:rsidR="00085584" w:rsidRPr="00085584" w:rsidRDefault="00AE0A88" w:rsidP="00085584">
      <w:pPr>
        <w:pStyle w:val="NormalWeb"/>
        <w:spacing w:line="360" w:lineRule="auto"/>
        <w:jc w:val="both"/>
      </w:pPr>
      <w:r>
        <w:rPr>
          <w:rStyle w:val="cursor-pointer"/>
        </w:rPr>
        <w:t>The result as shown in Table 6 suggests that most of the challenges identified in academic library El-Literacy amongst university students in Nigeria are severe with a grand mean score of 3.37, which lies within severe extent range (2.50–3.49).This means that the problems discussed play a significant role in impeding digital competence development and use within academic libraries.Specifically, the findings indicate unstable electricity supply (x̄ = 3.54) and high cost of ICT facilities and software (x̄ = 3.52) as the most severe problems digital literacy development faces.The other major challenges are poor funding of library ICT development (MW = 3.44), inadequate ICT infrastructure (MW = 3.42), lack of continuous training opportunities (MW = 3.37), and limited access to a modern digital tools (MW = 3.31).A relatively lower x̄ (3.08) was reported across resistance to change of some librarians, which are still categorized to be severe extent.This finding implies that access to digital literacy skill, financial resources, and capacity building are still major challenges to acquiring and utilizing academic librarians skills in Nigerian universities.</w:t>
      </w:r>
    </w:p>
    <w:p w:rsidR="007B7F5E" w:rsidRPr="00085584" w:rsidRDefault="007B7F5E" w:rsidP="007B7F5E">
      <w:pPr>
        <w:spacing w:before="100" w:beforeAutospacing="1" w:after="100" w:afterAutospacing="1" w:line="360" w:lineRule="auto"/>
        <w:rPr>
          <w:rFonts w:ascii="Times New Roman" w:eastAsia="Times New Roman" w:hAnsi="Times New Roman" w:cs="Times New Roman"/>
          <w:b/>
          <w:sz w:val="24"/>
          <w:szCs w:val="24"/>
        </w:rPr>
      </w:pPr>
      <w:r w:rsidRPr="00085584">
        <w:rPr>
          <w:rFonts w:ascii="Times New Roman" w:eastAsia="Times New Roman" w:hAnsi="Times New Roman" w:cs="Times New Roman"/>
          <w:b/>
          <w:sz w:val="24"/>
          <w:szCs w:val="24"/>
        </w:rPr>
        <w:t>Research question five: what strategies can be adopted to improve digital literacy skills for effective service delivery in academic libraries?</w:t>
      </w:r>
    </w:p>
    <w:p w:rsidR="00085584" w:rsidRPr="00085584" w:rsidRDefault="00085584" w:rsidP="00085584">
      <w:pPr>
        <w:pStyle w:val="Heading2"/>
        <w:spacing w:line="360" w:lineRule="auto"/>
        <w:jc w:val="both"/>
        <w:rPr>
          <w:i/>
          <w:sz w:val="24"/>
          <w:szCs w:val="24"/>
        </w:rPr>
      </w:pPr>
      <w:r w:rsidRPr="00085584">
        <w:rPr>
          <w:rStyle w:val="Strong"/>
          <w:bCs/>
          <w:i/>
          <w:sz w:val="24"/>
          <w:szCs w:val="24"/>
        </w:rPr>
        <w:t xml:space="preserve">Table </w:t>
      </w:r>
      <w:r>
        <w:rPr>
          <w:rStyle w:val="Strong"/>
          <w:bCs/>
          <w:i/>
          <w:sz w:val="24"/>
          <w:szCs w:val="24"/>
        </w:rPr>
        <w:t>7</w:t>
      </w:r>
      <w:r w:rsidRPr="00085584">
        <w:rPr>
          <w:rStyle w:val="Strong"/>
          <w:bCs/>
          <w:i/>
          <w:sz w:val="24"/>
          <w:szCs w:val="24"/>
        </w:rPr>
        <w:t>: Strategies for Improving Digital Literacy Skills for Effective Service Delivery (N = 180)</w:t>
      </w:r>
    </w:p>
    <w:tbl>
      <w:tblPr>
        <w:tblStyle w:val="TableGrid"/>
        <w:tblW w:w="0" w:type="auto"/>
        <w:tblLook w:val="04A0"/>
      </w:tblPr>
      <w:tblGrid>
        <w:gridCol w:w="590"/>
        <w:gridCol w:w="4423"/>
        <w:gridCol w:w="784"/>
        <w:gridCol w:w="666"/>
        <w:gridCol w:w="864"/>
        <w:gridCol w:w="810"/>
        <w:gridCol w:w="803"/>
        <w:gridCol w:w="636"/>
      </w:tblGrid>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S/N</w:t>
            </w:r>
          </w:p>
        </w:tc>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Strategies for Improving Digital Literacy Skills</w:t>
            </w:r>
          </w:p>
        </w:tc>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SR (4)</w:t>
            </w:r>
          </w:p>
        </w:tc>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R (3)</w:t>
            </w:r>
          </w:p>
        </w:tc>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SIR (2)</w:t>
            </w:r>
          </w:p>
        </w:tc>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NR (1)</w:t>
            </w:r>
          </w:p>
        </w:tc>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Mean</w:t>
            </w:r>
          </w:p>
        </w:tc>
        <w:tc>
          <w:tcPr>
            <w:tcW w:w="0" w:type="auto"/>
            <w:hideMark/>
          </w:tcPr>
          <w:p w:rsidR="00085584" w:rsidRPr="00E800D2" w:rsidRDefault="00085584" w:rsidP="00085584">
            <w:pPr>
              <w:spacing w:line="360" w:lineRule="auto"/>
              <w:jc w:val="both"/>
              <w:rPr>
                <w:rFonts w:ascii="Times New Roman" w:hAnsi="Times New Roman" w:cs="Times New Roman"/>
                <w:b/>
                <w:bCs/>
                <w:sz w:val="24"/>
                <w:szCs w:val="24"/>
              </w:rPr>
            </w:pPr>
            <w:r w:rsidRPr="00E800D2">
              <w:rPr>
                <w:rFonts w:ascii="Times New Roman" w:hAnsi="Times New Roman" w:cs="Times New Roman"/>
                <w:b/>
                <w:bCs/>
                <w:sz w:val="24"/>
                <w:szCs w:val="24"/>
              </w:rPr>
              <w:t>SD</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 xml:space="preserve">Regular ICT and digital literacy training </w:t>
            </w:r>
            <w:r w:rsidRPr="00E800D2">
              <w:rPr>
                <w:rFonts w:ascii="Times New Roman" w:hAnsi="Times New Roman" w:cs="Times New Roman"/>
                <w:sz w:val="24"/>
                <w:szCs w:val="24"/>
              </w:rPr>
              <w:lastRenderedPageBreak/>
              <w:t>for librarians</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lastRenderedPageBreak/>
              <w:t>110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60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8</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3.54</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0.71</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lastRenderedPageBreak/>
              <w:t>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Provision of adequate ICT infrastructure in libraries</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105</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65</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8</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3.52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0.73</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Continuous professional development programs</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98</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70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3.46</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0.76</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4</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Adequate funding for library technology development</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112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58</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8</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3.56</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0.69</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5</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Collaboration with ICT experts and professionals</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90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75</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3.40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0.78</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6</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Provision of reliable internet and electricity supply</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120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50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8</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3.60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0.66</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7</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Motivation and incentives for skill development</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85</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80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13</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2</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3.37</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0.80</w:t>
            </w:r>
          </w:p>
        </w:tc>
      </w:tr>
      <w:tr w:rsidR="00085584" w:rsidRPr="00E800D2" w:rsidTr="00085584">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8</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Integration of digital literacy into staff training policies</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100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65</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10</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5</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3.43</w:t>
            </w:r>
          </w:p>
        </w:tc>
        <w:tc>
          <w:tcPr>
            <w:tcW w:w="0" w:type="auto"/>
            <w:hideMark/>
          </w:tcPr>
          <w:p w:rsidR="00085584" w:rsidRPr="00E800D2" w:rsidRDefault="00085584" w:rsidP="00085584">
            <w:pPr>
              <w:spacing w:line="360" w:lineRule="auto"/>
              <w:jc w:val="both"/>
              <w:rPr>
                <w:rFonts w:ascii="Times New Roman" w:hAnsi="Times New Roman" w:cs="Times New Roman"/>
                <w:sz w:val="24"/>
                <w:szCs w:val="24"/>
              </w:rPr>
            </w:pPr>
            <w:r w:rsidRPr="00E800D2">
              <w:rPr>
                <w:rFonts w:ascii="Times New Roman" w:hAnsi="Times New Roman" w:cs="Times New Roman"/>
                <w:sz w:val="24"/>
                <w:szCs w:val="24"/>
              </w:rPr>
              <w:t>0.75</w:t>
            </w:r>
          </w:p>
        </w:tc>
      </w:tr>
    </w:tbl>
    <w:p w:rsidR="00085584" w:rsidRPr="00E800D2" w:rsidRDefault="00085584" w:rsidP="00085584">
      <w:pPr>
        <w:spacing w:line="360" w:lineRule="auto"/>
        <w:jc w:val="both"/>
        <w:rPr>
          <w:rFonts w:ascii="Times New Roman" w:hAnsi="Times New Roman" w:cs="Times New Roman"/>
          <w:sz w:val="24"/>
          <w:szCs w:val="24"/>
        </w:rPr>
      </w:pPr>
    </w:p>
    <w:p w:rsidR="00085584" w:rsidRPr="00E800D2" w:rsidRDefault="00085584" w:rsidP="00085584">
      <w:pPr>
        <w:pStyle w:val="Heading3"/>
        <w:spacing w:line="360" w:lineRule="auto"/>
        <w:jc w:val="both"/>
        <w:rPr>
          <w:rFonts w:ascii="Times New Roman" w:hAnsi="Times New Roman" w:cs="Times New Roman"/>
          <w:color w:val="auto"/>
        </w:rPr>
      </w:pPr>
      <w:r w:rsidRPr="00E800D2">
        <w:rPr>
          <w:rStyle w:val="Strong"/>
          <w:rFonts w:ascii="Times New Roman" w:hAnsi="Times New Roman" w:cs="Times New Roman"/>
          <w:bCs w:val="0"/>
          <w:color w:val="auto"/>
        </w:rPr>
        <w:t>Grand Mean = 3.48</w:t>
      </w:r>
    </w:p>
    <w:p w:rsidR="00085584" w:rsidRDefault="00AE0A88" w:rsidP="00085584">
      <w:pPr>
        <w:pStyle w:val="NormalWeb"/>
        <w:spacing w:line="360" w:lineRule="auto"/>
        <w:jc w:val="both"/>
      </w:pPr>
      <w:r w:rsidRPr="00E800D2">
        <w:rPr>
          <w:rStyle w:val="cursor-pointer"/>
        </w:rPr>
        <w:t>The result that is presented in table 7 shows that except for one of the strategies (C4) for the improvement of digital literacy skills of academic librarians in Nigerian University students, amongst them, the ones that are generally required is the grand mean score of 3.48, whi</w:t>
      </w:r>
      <w:r>
        <w:rPr>
          <w:rStyle w:val="cursor-pointer"/>
        </w:rPr>
        <w:t xml:space="preserve">ch lies within the required score.It indicates that the need for digital competency is of great urgency and a demand for targeted interventions for effective library service delivery exists.Specifically, the most strongly demanded strategies in improving digital literacy skills are provision of reliable Internet (x̄ = 3.60), adequate funding for Library technology development (x̄ = 3.56), regular library ICT and digital literacy training (x̄ = 3.54) and provision of ICT infrastructure (x̄ = 3.52).Other strategies were also rated as required: continuous professional development (x̄ = 3.46), integration of digital literacy into staff training policies (x̄ = 3.43), collaboration with ICT experts (x̄ = 3.40) and motivation of librarians (x̄ = 3.37).The results showed that the effective enhancement of infrastructure, financial support, training, and institutional support systems are </w:t>
      </w:r>
      <w:r>
        <w:rPr>
          <w:rStyle w:val="cursor-pointer"/>
        </w:rPr>
        <w:lastRenderedPageBreak/>
        <w:t>vital solutions to improve institutions' digital literacy skills and enhance the delivery of academic libraries services using technology.</w:t>
      </w:r>
    </w:p>
    <w:p w:rsidR="00085584" w:rsidRPr="00085584" w:rsidRDefault="00085584" w:rsidP="00085584">
      <w:pPr>
        <w:pStyle w:val="NormalWeb"/>
        <w:spacing w:line="360" w:lineRule="auto"/>
        <w:jc w:val="both"/>
        <w:rPr>
          <w:b/>
        </w:rPr>
      </w:pPr>
      <w:r w:rsidRPr="00085584">
        <w:rPr>
          <w:b/>
        </w:rPr>
        <w:t>Discussion of findings</w:t>
      </w:r>
    </w:p>
    <w:p w:rsidR="00AE0A88" w:rsidRPr="00AE0A88" w:rsidRDefault="00AE0A88" w:rsidP="00F73069">
      <w:pPr>
        <w:spacing w:line="360" w:lineRule="auto"/>
        <w:jc w:val="both"/>
        <w:rPr>
          <w:rFonts w:ascii="Times New Roman" w:hAnsi="Times New Roman" w:cs="Times New Roman"/>
          <w:sz w:val="24"/>
          <w:szCs w:val="24"/>
        </w:rPr>
      </w:pPr>
      <w:r w:rsidRPr="00AE0A88">
        <w:rPr>
          <w:rStyle w:val="cursor-pointer"/>
          <w:rFonts w:ascii="Times New Roman" w:hAnsi="Times New Roman" w:cs="Times New Roman"/>
          <w:sz w:val="24"/>
          <w:szCs w:val="24"/>
        </w:rPr>
        <w:t xml:space="preserve">Based on the findings of the study, the academic </w:t>
      </w:r>
      <w:r w:rsidR="00322F58" w:rsidRPr="00AE0A88">
        <w:rPr>
          <w:rStyle w:val="cursor-pointer"/>
          <w:rFonts w:ascii="Times New Roman" w:hAnsi="Times New Roman" w:cs="Times New Roman"/>
          <w:sz w:val="24"/>
          <w:szCs w:val="24"/>
        </w:rPr>
        <w:t>librarians in Nigerian universities especially academic librarians in Nigeria generally have a high level of Digital Literacy, with grand mean of 2.95.This indicate</w:t>
      </w:r>
      <w:r w:rsidRPr="00AE0A88">
        <w:rPr>
          <w:rStyle w:val="cursor-pointer"/>
          <w:rFonts w:ascii="Times New Roman" w:hAnsi="Times New Roman" w:cs="Times New Roman"/>
          <w:sz w:val="24"/>
          <w:szCs w:val="24"/>
        </w:rPr>
        <w:t xml:space="preserve"> that the majority of librarians aren't learners of the digital era but have acquired functional skills to take care of day-to-day library activities.In particular, the study demonstrated the robust use of on-line databases, OPAC systems, electronic resource platforms and digital reference tools.They suggest that librarians can guide users to effectively find and get academic information in digital environment.It also indicates that digital transformation in academic libraries had progressed towards a level of full </w:t>
      </w:r>
      <w:r w:rsidR="00322F58" w:rsidRPr="00AE0A88">
        <w:rPr>
          <w:rStyle w:val="cursor-pointer"/>
          <w:rFonts w:ascii="Times New Roman" w:hAnsi="Times New Roman" w:cs="Times New Roman"/>
          <w:sz w:val="24"/>
          <w:szCs w:val="24"/>
        </w:rPr>
        <w:t>functionality;</w:t>
      </w:r>
      <w:r w:rsidRPr="00AE0A88">
        <w:rPr>
          <w:rStyle w:val="cursor-pointer"/>
          <w:rFonts w:ascii="Times New Roman" w:hAnsi="Times New Roman" w:cs="Times New Roman"/>
          <w:sz w:val="24"/>
          <w:szCs w:val="24"/>
        </w:rPr>
        <w:t xml:space="preserve"> digital basic and intermediate level functions are well integrated and operating in the library daily as reflected by the relatively high scores across most items.Surprisingly, however, the results showed a significant lack of proficiency in higher-level digital literacy skills among the participants, as revealed by their limited and not particularly proficient knowledge of AI tools, advanced data analysis and new digital technology.This could indicate that the librarian is meeting the basic needs of digital groups, but may not be ready to tackle the approach of smart library development.This is in harmony with f</w:t>
      </w:r>
      <w:r w:rsidR="00322F58">
        <w:rPr>
          <w:rStyle w:val="cursor-pointer"/>
          <w:rFonts w:ascii="Times New Roman" w:hAnsi="Times New Roman" w:cs="Times New Roman"/>
          <w:sz w:val="24"/>
          <w:szCs w:val="24"/>
        </w:rPr>
        <w:t xml:space="preserve">indings by Bankole, </w:t>
      </w:r>
      <w:r w:rsidR="00230B03">
        <w:rPr>
          <w:rStyle w:val="cursor-pointer"/>
          <w:rFonts w:ascii="Times New Roman" w:hAnsi="Times New Roman" w:cs="Times New Roman"/>
          <w:sz w:val="24"/>
          <w:szCs w:val="24"/>
        </w:rPr>
        <w:t>etal</w:t>
      </w:r>
      <w:r w:rsidRPr="00AE0A88">
        <w:rPr>
          <w:rStyle w:val="cursor-pointer"/>
          <w:rFonts w:ascii="Times New Roman" w:hAnsi="Times New Roman" w:cs="Times New Roman"/>
          <w:sz w:val="24"/>
          <w:szCs w:val="24"/>
        </w:rPr>
        <w:t xml:space="preserve"> (2024)</w:t>
      </w:r>
      <w:r w:rsidR="00230B03">
        <w:rPr>
          <w:rStyle w:val="cursor-pointer"/>
          <w:rFonts w:ascii="Times New Roman" w:hAnsi="Times New Roman" w:cs="Times New Roman"/>
          <w:sz w:val="24"/>
          <w:szCs w:val="24"/>
        </w:rPr>
        <w:t xml:space="preserve">, </w:t>
      </w:r>
      <w:r w:rsidRPr="00AE0A88">
        <w:rPr>
          <w:rStyle w:val="cursor-pointer"/>
          <w:rFonts w:ascii="Times New Roman" w:hAnsi="Times New Roman" w:cs="Times New Roman"/>
          <w:sz w:val="24"/>
          <w:szCs w:val="24"/>
        </w:rPr>
        <w:t xml:space="preserve"> noted that the librarians in Nigeria have good basic competencies in ICT and web skills but lack proficiency in advanced technological skills for complex digital environment.</w:t>
      </w:r>
      <w:r w:rsidR="00322F58">
        <w:rPr>
          <w:rStyle w:val="cursor-pointer"/>
          <w:rFonts w:ascii="Times New Roman" w:hAnsi="Times New Roman" w:cs="Times New Roman"/>
          <w:sz w:val="24"/>
          <w:szCs w:val="24"/>
        </w:rPr>
        <w:t xml:space="preserve"> In the same vein, Nsirim</w:t>
      </w:r>
      <w:r w:rsidR="00230B03">
        <w:rPr>
          <w:rStyle w:val="cursor-pointer"/>
          <w:rFonts w:ascii="Times New Roman" w:hAnsi="Times New Roman" w:cs="Times New Roman"/>
          <w:sz w:val="24"/>
          <w:szCs w:val="24"/>
        </w:rPr>
        <w:t>and</w:t>
      </w:r>
      <w:r w:rsidRPr="00AE0A88">
        <w:rPr>
          <w:rStyle w:val="cursor-pointer"/>
          <w:rFonts w:ascii="Times New Roman" w:hAnsi="Times New Roman" w:cs="Times New Roman"/>
          <w:sz w:val="24"/>
          <w:szCs w:val="24"/>
        </w:rPr>
        <w:t>Okeke (2024)</w:t>
      </w:r>
      <w:r w:rsidR="00322F58">
        <w:rPr>
          <w:rStyle w:val="cursor-pointer"/>
          <w:rFonts w:ascii="Times New Roman" w:hAnsi="Times New Roman" w:cs="Times New Roman"/>
          <w:sz w:val="24"/>
          <w:szCs w:val="24"/>
        </w:rPr>
        <w:t>.</w:t>
      </w:r>
      <w:r w:rsidRPr="00AE0A88">
        <w:rPr>
          <w:rStyle w:val="cursor-pointer"/>
          <w:rFonts w:ascii="Times New Roman" w:hAnsi="Times New Roman" w:cs="Times New Roman"/>
          <w:sz w:val="24"/>
          <w:szCs w:val="24"/>
        </w:rPr>
        <w:t xml:space="preserve"> affirmed that digital literacy among librarians is also evolving yet it is not uniformly developed, especially in the field of advanced digital scholarship and ubiquitous digital tools which are the learning tools available for all learners every time.Academics at the University Library are also digitally competent to a functional level and need to be continually upskilled to compete globally in digital library norms.</w:t>
      </w:r>
    </w:p>
    <w:p w:rsidR="00085584" w:rsidRPr="00AE0A88" w:rsidRDefault="00AE0A88" w:rsidP="00F73069">
      <w:pPr>
        <w:spacing w:line="360" w:lineRule="auto"/>
        <w:jc w:val="both"/>
        <w:rPr>
          <w:rFonts w:ascii="Times New Roman" w:hAnsi="Times New Roman" w:cs="Times New Roman"/>
          <w:sz w:val="24"/>
          <w:szCs w:val="24"/>
        </w:rPr>
      </w:pPr>
      <w:r w:rsidRPr="00AE0A88">
        <w:rPr>
          <w:rStyle w:val="cursor-pointer"/>
          <w:rFonts w:ascii="Times New Roman" w:hAnsi="Times New Roman" w:cs="Times New Roman"/>
          <w:sz w:val="24"/>
          <w:szCs w:val="24"/>
        </w:rPr>
        <w:t>The results of the study show that technology based library services are available i</w:t>
      </w:r>
      <w:r w:rsidR="00322F58">
        <w:rPr>
          <w:rStyle w:val="cursor-pointer"/>
          <w:rFonts w:ascii="Times New Roman" w:hAnsi="Times New Roman" w:cs="Times New Roman"/>
          <w:sz w:val="24"/>
          <w:szCs w:val="24"/>
        </w:rPr>
        <w:t>n academic library in Nigerian u</w:t>
      </w:r>
      <w:r w:rsidRPr="00AE0A88">
        <w:rPr>
          <w:rStyle w:val="cursor-pointer"/>
          <w:rFonts w:ascii="Times New Roman" w:hAnsi="Times New Roman" w:cs="Times New Roman"/>
          <w:sz w:val="24"/>
          <w:szCs w:val="24"/>
        </w:rPr>
        <w:t xml:space="preserve">niversities which overall came with a grand mean of 3.09.This means that digital service delivery is now a very common part of most academic libraries, in place of or alongside many of the usual services provided by libraries.Most prominent services: electronic </w:t>
      </w:r>
      <w:r w:rsidRPr="00AE0A88">
        <w:rPr>
          <w:rStyle w:val="cursor-pointer"/>
          <w:rFonts w:ascii="Times New Roman" w:hAnsi="Times New Roman" w:cs="Times New Roman"/>
          <w:sz w:val="24"/>
          <w:szCs w:val="24"/>
        </w:rPr>
        <w:lastRenderedPageBreak/>
        <w:t>databases, OPAC services, virtual user education and institutional repositories, online reference services.These also reflect service-oriented trends including user-</w:t>
      </w:r>
      <w:r w:rsidR="00322F58" w:rsidRPr="00AE0A88">
        <w:rPr>
          <w:rStyle w:val="cursor-pointer"/>
          <w:rFonts w:ascii="Times New Roman" w:hAnsi="Times New Roman" w:cs="Times New Roman"/>
          <w:sz w:val="24"/>
          <w:szCs w:val="24"/>
        </w:rPr>
        <w:t>centeredness</w:t>
      </w:r>
      <w:r w:rsidRPr="00AE0A88">
        <w:rPr>
          <w:rStyle w:val="cursor-pointer"/>
          <w:rFonts w:ascii="Times New Roman" w:hAnsi="Times New Roman" w:cs="Times New Roman"/>
          <w:sz w:val="24"/>
          <w:szCs w:val="24"/>
        </w:rPr>
        <w:t>, remote access and the delivery of information in real-time, seen as crucial in a modern academic environment where the students and researchers need more flexible access to information resources.It also concludes that academic libraries are gradually taking</w:t>
      </w:r>
      <w:r w:rsidR="00230B03">
        <w:rPr>
          <w:rStyle w:val="cursor-pointer"/>
          <w:rFonts w:ascii="Times New Roman" w:hAnsi="Times New Roman" w:cs="Times New Roman"/>
          <w:sz w:val="24"/>
          <w:szCs w:val="24"/>
        </w:rPr>
        <w:t xml:space="preserve"> an attitude of welcoming multi</w:t>
      </w:r>
      <w:r w:rsidRPr="00AE0A88">
        <w:rPr>
          <w:rStyle w:val="cursor-pointer"/>
          <w:rFonts w:ascii="Times New Roman" w:hAnsi="Times New Roman" w:cs="Times New Roman"/>
          <w:sz w:val="24"/>
          <w:szCs w:val="24"/>
        </w:rPr>
        <w:t xml:space="preserve">channel service delivery systems such as social media platforms and e-mail based communication systems.By leveraging digital technology, this diversifier will increase user engagement and library services will not be constrained by physical resources.Some specialized information services are not yet fully optimised in Nigerian Academic libraries however the relatively low usage of selective dissemination of information (SDI) services suggests that.This </w:t>
      </w:r>
      <w:r w:rsidR="00322F58">
        <w:rPr>
          <w:rStyle w:val="cursor-pointer"/>
          <w:rFonts w:ascii="Times New Roman" w:hAnsi="Times New Roman" w:cs="Times New Roman"/>
          <w:sz w:val="24"/>
          <w:szCs w:val="24"/>
        </w:rPr>
        <w:t>is similar to what Chukwueke</w:t>
      </w:r>
      <w:r w:rsidR="00230B03">
        <w:rPr>
          <w:rStyle w:val="cursor-pointer"/>
          <w:rFonts w:ascii="Times New Roman" w:hAnsi="Times New Roman" w:cs="Times New Roman"/>
          <w:sz w:val="24"/>
          <w:szCs w:val="24"/>
        </w:rPr>
        <w:t>and</w:t>
      </w:r>
      <w:r w:rsidRPr="00AE0A88">
        <w:rPr>
          <w:rStyle w:val="cursor-pointer"/>
          <w:rFonts w:ascii="Times New Roman" w:hAnsi="Times New Roman" w:cs="Times New Roman"/>
          <w:sz w:val="24"/>
          <w:szCs w:val="24"/>
        </w:rPr>
        <w:t xml:space="preserve"> Idris (2023) indicated that in Nigeria, academic libraries have made considerable strides in adopting digital platforms for providing core services, while some sophisticated and personalized information services </w:t>
      </w:r>
      <w:r w:rsidR="00230B03">
        <w:rPr>
          <w:rStyle w:val="cursor-pointer"/>
          <w:rFonts w:ascii="Times New Roman" w:hAnsi="Times New Roman" w:cs="Times New Roman"/>
          <w:sz w:val="24"/>
          <w:szCs w:val="24"/>
        </w:rPr>
        <w:t xml:space="preserve">are missing. Similarly, </w:t>
      </w:r>
      <w:r w:rsidR="00322F58">
        <w:rPr>
          <w:rStyle w:val="cursor-pointer"/>
          <w:rFonts w:ascii="Times New Roman" w:hAnsi="Times New Roman" w:cs="Times New Roman"/>
          <w:sz w:val="24"/>
          <w:szCs w:val="24"/>
        </w:rPr>
        <w:t>Njuku</w:t>
      </w:r>
      <w:r w:rsidR="00230B03">
        <w:rPr>
          <w:rStyle w:val="cursor-pointer"/>
          <w:rFonts w:ascii="Times New Roman" w:hAnsi="Times New Roman" w:cs="Times New Roman"/>
          <w:sz w:val="24"/>
          <w:szCs w:val="24"/>
        </w:rPr>
        <w:t>and</w:t>
      </w:r>
      <w:r w:rsidRPr="00AE0A88">
        <w:rPr>
          <w:rStyle w:val="cursor-pointer"/>
          <w:rFonts w:ascii="Times New Roman" w:hAnsi="Times New Roman" w:cs="Times New Roman"/>
          <w:sz w:val="24"/>
          <w:szCs w:val="24"/>
        </w:rPr>
        <w:t>Anunobi (2024</w:t>
      </w:r>
      <w:r w:rsidR="00322F58">
        <w:rPr>
          <w:rStyle w:val="cursor-pointer"/>
          <w:rFonts w:ascii="Times New Roman" w:hAnsi="Times New Roman" w:cs="Times New Roman"/>
          <w:sz w:val="24"/>
          <w:szCs w:val="24"/>
        </w:rPr>
        <w:t>.</w:t>
      </w:r>
      <w:r w:rsidRPr="00AE0A88">
        <w:rPr>
          <w:rStyle w:val="cursor-pointer"/>
          <w:rFonts w:ascii="Times New Roman" w:hAnsi="Times New Roman" w:cs="Times New Roman"/>
          <w:sz w:val="24"/>
          <w:szCs w:val="24"/>
        </w:rPr>
        <w:t>) have reported that the adoption of virtual access services is growing, but there are variations in the quality of access services provided and where they are provided.It indicates that digital transformation is happening, but in varying degrees for each type of service.</w:t>
      </w:r>
    </w:p>
    <w:p w:rsidR="00AE0A88" w:rsidRDefault="00085584" w:rsidP="00F73069">
      <w:pPr>
        <w:pStyle w:val="NormalWeb"/>
        <w:spacing w:line="360" w:lineRule="auto"/>
        <w:jc w:val="both"/>
        <w:rPr>
          <w:rStyle w:val="cursor-pointer"/>
        </w:rPr>
      </w:pPr>
      <w:r>
        <w:t xml:space="preserve">The findings revealed that </w:t>
      </w:r>
      <w:r w:rsidR="00AE0A88">
        <w:rPr>
          <w:rStyle w:val="cursor-pointer"/>
        </w:rPr>
        <w:t>the skills of digital literacy has a strong impact on the technology-based service delivery with its grand mean value 3.42.This is a good indication of the perceived connection between the digital skills of the librarians and the services they provide.In particular, it was discovered that Digital literacy skills supplemented users' access to electronic databases, increased their speed and accuracy in retrieving information, helped them to communicate with users better, and contributed to the effective management of their institutional repositories.The results reveal that digital literacy is not a technical competence and it is one of the key factors in determining the effectiveness of services and satisfaction in academic libraries.Additionally, the results indicated that professionally more online-savvy librarians can better meet users' needs in real time, especially in online environments where in-person interaction is scarce.Effective use of digital tools also brings significant benefits in terms of improved usability of the workflow, shortening delivery time of services, and visibility of the services provided by the library.This confirms the results obtained by Bankole, et.al (2024)</w:t>
      </w:r>
      <w:r w:rsidR="00322F58">
        <w:rPr>
          <w:rStyle w:val="cursor-pointer"/>
        </w:rPr>
        <w:t>.</w:t>
      </w:r>
      <w:r w:rsidR="00AE0A88">
        <w:rPr>
          <w:rStyle w:val="cursor-pointer"/>
        </w:rPr>
        <w:t xml:space="preserve">which have found that ICT competencies are significant influences on research information retrieval effectiveness amongst librarians.This </w:t>
      </w:r>
      <w:r w:rsidR="00AE0A88">
        <w:rPr>
          <w:rStyle w:val="cursor-pointer"/>
        </w:rPr>
        <w:lastRenderedPageBreak/>
        <w:t>is also consisten</w:t>
      </w:r>
      <w:r w:rsidR="00114235">
        <w:rPr>
          <w:rStyle w:val="cursor-pointer"/>
        </w:rPr>
        <w:t>t with the view of Chukwueke</w:t>
      </w:r>
      <w:r w:rsidR="00230B03">
        <w:rPr>
          <w:rStyle w:val="cursor-pointer"/>
        </w:rPr>
        <w:t>and</w:t>
      </w:r>
      <w:r w:rsidR="00AE0A88">
        <w:rPr>
          <w:rStyle w:val="cursor-pointer"/>
        </w:rPr>
        <w:t xml:space="preserve"> Idris (2023)</w:t>
      </w:r>
      <w:r w:rsidR="00114235">
        <w:rPr>
          <w:rStyle w:val="cursor-pointer"/>
        </w:rPr>
        <w:t>.</w:t>
      </w:r>
      <w:r w:rsidR="00AE0A88">
        <w:rPr>
          <w:rStyle w:val="cursor-pointer"/>
        </w:rPr>
        <w:t>who noted that digital service delivery skills has a positive relationship with the effectiveness of service delivery specifically responsiveness and user satisfaction.It seems to mean that digital literacy is considered one of the main factors driving successful performance in academic librarianships today, and directly influences satisfaction of users with libraries in the digital age.</w:t>
      </w:r>
    </w:p>
    <w:p w:rsidR="00085584" w:rsidRDefault="00085584" w:rsidP="00F73069">
      <w:pPr>
        <w:pStyle w:val="NormalWeb"/>
        <w:spacing w:line="360" w:lineRule="auto"/>
        <w:jc w:val="both"/>
      </w:pPr>
      <w:r>
        <w:t xml:space="preserve">The study further revealed that academic librarians face a </w:t>
      </w:r>
      <w:r w:rsidRPr="00F73069">
        <w:rPr>
          <w:rStyle w:val="Strong"/>
          <w:b w:val="0"/>
        </w:rPr>
        <w:t>severe level of challenges</w:t>
      </w:r>
      <w:r>
        <w:t xml:space="preserve"> in acquiring and effectively utilizing digital literacy skills</w:t>
      </w:r>
      <w:r w:rsidR="00472CC1">
        <w:rPr>
          <w:rStyle w:val="cursor-pointer"/>
        </w:rPr>
        <w:t>.In general, the following challenges were deemed most critical: unstable supply of electricity, inadequate ICT infrastructure, high cost of ICT facilities and software, poor funding and lack of continuous training opportunity.The challenges combine to form an environment that is deficient in enabling librarians complete access to digital technologies in their daily work.Furthermore, the results suggest that institutional and human capacity issues are other key players.Paul van den Beek, an instructor at the National Certificating Centre for Human Services in Australia, explains that restricted access to modern digital tools means exposure and engagement in practical learning won't be as high, and insufficient institutional support means little motivation to develop skills there.Some librarians are resistant to change, which complicates the process of adopting new technologies in some of the institutions, and contributes to delays in digital transformation.The results of this research tallied with the finding of Owate and David-West (2024)</w:t>
      </w:r>
      <w:r w:rsidR="00434F80">
        <w:rPr>
          <w:rStyle w:val="cursor-pointer"/>
        </w:rPr>
        <w:t>.</w:t>
      </w:r>
      <w:r w:rsidR="00472CC1">
        <w:rPr>
          <w:rStyle w:val="cursor-pointer"/>
        </w:rPr>
        <w:t>which attribute infrastructural and funding constraints as factors that hinder the development of digital library in Nigeria.</w:t>
      </w:r>
      <w:r w:rsidR="00434F80">
        <w:rPr>
          <w:rStyle w:val="cursor-pointer"/>
        </w:rPr>
        <w:t xml:space="preserve"> In the same way, Nsirim</w:t>
      </w:r>
      <w:r w:rsidR="00230B03">
        <w:rPr>
          <w:rStyle w:val="cursor-pointer"/>
        </w:rPr>
        <w:t>and</w:t>
      </w:r>
      <w:r w:rsidR="00472CC1">
        <w:rPr>
          <w:rStyle w:val="cursor-pointer"/>
        </w:rPr>
        <w:t>Okeke (2024)</w:t>
      </w:r>
      <w:r w:rsidR="00434F80">
        <w:rPr>
          <w:rStyle w:val="cursor-pointer"/>
        </w:rPr>
        <w:t>.</w:t>
      </w:r>
      <w:r w:rsidR="00472CC1">
        <w:rPr>
          <w:rStyle w:val="cursor-pointer"/>
        </w:rPr>
        <w:t xml:space="preserve"> noted that the lack of consistent ICT infrastructure and training also play a great role in the lack of development of digital literacy among library workers.Additionally, with the proliferation of technology, digital adoption in libraries is complicated by emerging ethical and technological issues, such as data privacy and responsible AI usage, which Akinwoye et al. (2024)</w:t>
      </w:r>
      <w:r w:rsidR="00434F80">
        <w:rPr>
          <w:rStyle w:val="cursor-pointer"/>
        </w:rPr>
        <w:t>.</w:t>
      </w:r>
      <w:r w:rsidR="00472CC1">
        <w:rPr>
          <w:rStyle w:val="cursor-pointer"/>
        </w:rPr>
        <w:t>identified.The barriers to effective implementation indicate that the use of digital tools might be acceptable to libraries, but there are significant inhibiting factors within the system</w:t>
      </w:r>
      <w:r>
        <w:t>.</w:t>
      </w:r>
    </w:p>
    <w:p w:rsidR="00F73069" w:rsidRPr="00472CC1" w:rsidRDefault="00472CC1" w:rsidP="00F73069">
      <w:pPr>
        <w:spacing w:before="100" w:beforeAutospacing="1" w:after="100" w:afterAutospacing="1" w:line="360" w:lineRule="auto"/>
        <w:jc w:val="both"/>
        <w:rPr>
          <w:rFonts w:ascii="Times New Roman" w:eastAsia="Times New Roman" w:hAnsi="Times New Roman" w:cs="Times New Roman"/>
          <w:sz w:val="24"/>
          <w:szCs w:val="24"/>
        </w:rPr>
      </w:pPr>
      <w:r w:rsidRPr="00472CC1">
        <w:rPr>
          <w:rStyle w:val="cursor-pointer"/>
          <w:rFonts w:ascii="Times New Roman" w:hAnsi="Times New Roman" w:cs="Times New Roman"/>
          <w:sz w:val="24"/>
          <w:szCs w:val="24"/>
        </w:rPr>
        <w:t>The study revealed that several strategies are strongly needed to support academic librarians' digit</w:t>
      </w:r>
      <w:r w:rsidR="00434F80">
        <w:rPr>
          <w:rStyle w:val="cursor-pointer"/>
          <w:rFonts w:ascii="Times New Roman" w:hAnsi="Times New Roman" w:cs="Times New Roman"/>
          <w:sz w:val="24"/>
          <w:szCs w:val="24"/>
        </w:rPr>
        <w:t>al literacy skills in Nigerian u</w:t>
      </w:r>
      <w:r w:rsidRPr="00472CC1">
        <w:rPr>
          <w:rStyle w:val="cursor-pointer"/>
          <w:rFonts w:ascii="Times New Roman" w:hAnsi="Times New Roman" w:cs="Times New Roman"/>
          <w:sz w:val="24"/>
          <w:szCs w:val="24"/>
        </w:rPr>
        <w:t xml:space="preserve">niversity.This reflects a degree of agreement that intentional and sustained ICT development of librarians is needed to provide better ICT services.Reliable Internet, stable Electricity Supply, sufficient funding for development of Library ICT, frequent </w:t>
      </w:r>
      <w:r w:rsidRPr="00472CC1">
        <w:rPr>
          <w:rStyle w:val="cursor-pointer"/>
          <w:rFonts w:ascii="Times New Roman" w:hAnsi="Times New Roman" w:cs="Times New Roman"/>
          <w:sz w:val="24"/>
          <w:szCs w:val="24"/>
        </w:rPr>
        <w:lastRenderedPageBreak/>
        <w:t>ICT and Digital Literacy Training and the provision of modern ICT infrastructure are the most highly rated strategies.This is in tandem with Owate and David-West (2024) who noted that sustainable digital library operation is greatly dependent on the availability of adequate infrastructure, funding and continuous capacity development in academic libraries in Nigeria.Moreover, it helps in the development of ICT competencies to enhance the competence of librarians to provide efficient information services which is a st</w:t>
      </w:r>
      <w:r w:rsidR="00500D63">
        <w:rPr>
          <w:rStyle w:val="cursor-pointer"/>
          <w:rFonts w:ascii="Times New Roman" w:hAnsi="Times New Roman" w:cs="Times New Roman"/>
          <w:sz w:val="24"/>
          <w:szCs w:val="24"/>
        </w:rPr>
        <w:t>atement of Bankole, Sulaiman</w:t>
      </w:r>
      <w:r w:rsidR="00230B03">
        <w:rPr>
          <w:rStyle w:val="cursor-pointer"/>
          <w:rFonts w:ascii="Times New Roman" w:hAnsi="Times New Roman" w:cs="Times New Roman"/>
          <w:sz w:val="24"/>
          <w:szCs w:val="24"/>
        </w:rPr>
        <w:t>and</w:t>
      </w:r>
      <w:r w:rsidRPr="00472CC1">
        <w:rPr>
          <w:rStyle w:val="cursor-pointer"/>
          <w:rFonts w:ascii="Times New Roman" w:hAnsi="Times New Roman" w:cs="Times New Roman"/>
          <w:sz w:val="24"/>
          <w:szCs w:val="24"/>
        </w:rPr>
        <w:t>Saliu (2024).The study also revealed that continuous professional development, cooperation with ICT expert, embedding digital literacy into staff development policies, and rewarding with incentives are important methods to increase the digital competencies of the library personnel as well.This mirrors the finding</w:t>
      </w:r>
      <w:r w:rsidR="00500D63">
        <w:rPr>
          <w:rStyle w:val="cursor-pointer"/>
          <w:rFonts w:ascii="Times New Roman" w:hAnsi="Times New Roman" w:cs="Times New Roman"/>
          <w:sz w:val="24"/>
          <w:szCs w:val="24"/>
        </w:rPr>
        <w:t>s of Nsirim</w:t>
      </w:r>
      <w:r w:rsidR="00230B03">
        <w:rPr>
          <w:rStyle w:val="cursor-pointer"/>
          <w:rFonts w:ascii="Times New Roman" w:hAnsi="Times New Roman" w:cs="Times New Roman"/>
          <w:sz w:val="24"/>
          <w:szCs w:val="24"/>
        </w:rPr>
        <w:t>and</w:t>
      </w:r>
      <w:r w:rsidRPr="00472CC1">
        <w:rPr>
          <w:rStyle w:val="cursor-pointer"/>
          <w:rFonts w:ascii="Times New Roman" w:hAnsi="Times New Roman" w:cs="Times New Roman"/>
          <w:sz w:val="24"/>
          <w:szCs w:val="24"/>
        </w:rPr>
        <w:t>Okeke (2024)that revealed that continuous training is essential for the growth and sustainability of digital literacy for library professionals, and the same applies to institutional support.Likewise, the authors of the 2024 article, Akinwoye et al., emphasized the need for institutional policies, ethics and professional partnerships to facilitate the successful use of Digital technologies in academic Libraries.Overall, the findings suggest that the enhancement of digital/information literacy is not only dependent on infrastructural support, but requires human resource development and institutional commitment to this structural training to enhance effective library service delivery, as noted als</w:t>
      </w:r>
      <w:r w:rsidR="00500D63">
        <w:rPr>
          <w:rStyle w:val="cursor-pointer"/>
          <w:rFonts w:ascii="Times New Roman" w:hAnsi="Times New Roman" w:cs="Times New Roman"/>
          <w:sz w:val="24"/>
          <w:szCs w:val="24"/>
        </w:rPr>
        <w:t>o in this study by Chukwueke</w:t>
      </w:r>
      <w:r w:rsidR="00230B03">
        <w:rPr>
          <w:rStyle w:val="cursor-pointer"/>
          <w:rFonts w:ascii="Times New Roman" w:hAnsi="Times New Roman" w:cs="Times New Roman"/>
          <w:sz w:val="24"/>
          <w:szCs w:val="24"/>
        </w:rPr>
        <w:t>and</w:t>
      </w:r>
      <w:r w:rsidRPr="00472CC1">
        <w:rPr>
          <w:rStyle w:val="cursor-pointer"/>
          <w:rFonts w:ascii="Times New Roman" w:hAnsi="Times New Roman" w:cs="Times New Roman"/>
          <w:sz w:val="24"/>
          <w:szCs w:val="24"/>
        </w:rPr>
        <w:t xml:space="preserve"> Idris (2023) which reported that adequate human capacity development and ICT support systems could significantly enhance the effectiveness of library service delivery.</w:t>
      </w:r>
    </w:p>
    <w:p w:rsidR="00F73069" w:rsidRPr="00361728" w:rsidRDefault="00F73069" w:rsidP="00F73069">
      <w:pPr>
        <w:pStyle w:val="Heading3"/>
        <w:rPr>
          <w:rFonts w:ascii="Times New Roman" w:hAnsi="Times New Roman" w:cs="Times New Roman"/>
          <w:color w:val="auto"/>
        </w:rPr>
      </w:pPr>
      <w:r w:rsidRPr="00361728">
        <w:rPr>
          <w:rStyle w:val="Strong"/>
          <w:rFonts w:ascii="Times New Roman" w:hAnsi="Times New Roman" w:cs="Times New Roman"/>
          <w:bCs w:val="0"/>
          <w:color w:val="auto"/>
        </w:rPr>
        <w:t>Conclusion</w:t>
      </w:r>
    </w:p>
    <w:p w:rsidR="00472CC1" w:rsidRPr="00472CC1" w:rsidRDefault="00472CC1" w:rsidP="00472CC1">
      <w:pPr>
        <w:pStyle w:val="NormalWeb"/>
        <w:spacing w:line="360" w:lineRule="auto"/>
        <w:jc w:val="both"/>
      </w:pPr>
      <w:r>
        <w:rPr>
          <w:rStyle w:val="cursor-pointer"/>
        </w:rPr>
        <w:t xml:space="preserve">The conclusions drawn from the findings revealed that </w:t>
      </w:r>
      <w:r w:rsidRPr="00472CC1">
        <w:t xml:space="preserve">academic librarians in Nigeria have a strong level of digital literacy, and that has clearly improved technology-based service delivery in academic libraries. Services such as electronic databases, OPAC, institutional repositories, and virtual reference have become more common, which points to a real shift. Academic libraries are no longer operating only as traditional reading spaces; they are gradually functioning as digital information centres. That progress matters a lot. At the same time, the situation is not completely smooth. Weak ICT infrastructure, unstable electricity, poor funding, and limited training opportunities continue to slow down effective digital service delivery, and in some institutions the effect is quite serious.For that reason, the study recommends a more direct response from government, university management, and other stakeholders. Adequate funding is necessary, not </w:t>
      </w:r>
      <w:r w:rsidRPr="00472CC1">
        <w:lastRenderedPageBreak/>
        <w:t>optional. Stable technological infrastructure is equally important, and continuous digital training programmes should be treated as part of normal professional development, not as an occasional extra.</w:t>
      </w:r>
    </w:p>
    <w:p w:rsidR="00472CC1" w:rsidRPr="00472CC1" w:rsidRDefault="00472CC1" w:rsidP="00472CC1">
      <w:pPr>
        <w:spacing w:line="360" w:lineRule="auto"/>
        <w:jc w:val="both"/>
        <w:rPr>
          <w:rFonts w:ascii="Times New Roman" w:eastAsia="Times New Roman" w:hAnsi="Times New Roman" w:cs="Times New Roman"/>
          <w:b/>
          <w:sz w:val="24"/>
          <w:szCs w:val="24"/>
        </w:rPr>
      </w:pPr>
      <w:r w:rsidRPr="00472CC1">
        <w:rPr>
          <w:rFonts w:ascii="Times New Roman" w:eastAsia="Times New Roman" w:hAnsi="Times New Roman" w:cs="Times New Roman"/>
          <w:b/>
          <w:sz w:val="24"/>
          <w:szCs w:val="24"/>
        </w:rPr>
        <w:t>Recommendation</w:t>
      </w:r>
    </w:p>
    <w:p w:rsidR="00472CC1" w:rsidRDefault="00472CC1" w:rsidP="00472CC1">
      <w:pPr>
        <w:spacing w:line="360" w:lineRule="auto"/>
        <w:jc w:val="both"/>
        <w:rPr>
          <w:rFonts w:ascii="Times New Roman" w:eastAsia="Times New Roman" w:hAnsi="Times New Roman" w:cs="Times New Roman"/>
          <w:sz w:val="24"/>
          <w:szCs w:val="24"/>
        </w:rPr>
      </w:pPr>
      <w:r w:rsidRPr="00472CC1">
        <w:rPr>
          <w:rFonts w:ascii="Times New Roman" w:eastAsia="Times New Roman" w:hAnsi="Times New Roman" w:cs="Times New Roman"/>
          <w:sz w:val="24"/>
          <w:szCs w:val="24"/>
        </w:rPr>
        <w:t>Based on the findings, se</w:t>
      </w:r>
      <w:r>
        <w:rPr>
          <w:rFonts w:ascii="Times New Roman" w:eastAsia="Times New Roman" w:hAnsi="Times New Roman" w:cs="Times New Roman"/>
          <w:sz w:val="24"/>
          <w:szCs w:val="24"/>
        </w:rPr>
        <w:t>veral recommendations were made:</w:t>
      </w:r>
    </w:p>
    <w:p w:rsidR="00472CC1" w:rsidRPr="00472CC1" w:rsidRDefault="00472CC1" w:rsidP="00472CC1">
      <w:pPr>
        <w:pStyle w:val="ListParagraph"/>
        <w:numPr>
          <w:ilvl w:val="0"/>
          <w:numId w:val="9"/>
        </w:numPr>
        <w:spacing w:line="360" w:lineRule="auto"/>
        <w:jc w:val="both"/>
        <w:rPr>
          <w:rFonts w:ascii="Times New Roman" w:eastAsia="Times New Roman" w:hAnsi="Times New Roman" w:cs="Times New Roman"/>
          <w:sz w:val="24"/>
          <w:szCs w:val="24"/>
        </w:rPr>
      </w:pPr>
      <w:r w:rsidRPr="00472CC1">
        <w:rPr>
          <w:rFonts w:ascii="Times New Roman" w:eastAsia="Times New Roman" w:hAnsi="Times New Roman" w:cs="Times New Roman"/>
          <w:sz w:val="24"/>
          <w:szCs w:val="24"/>
        </w:rPr>
        <w:t xml:space="preserve">University management should provide current ICT facilities, including computers, servers, software, and dependable internet access, to support digital library services properly. </w:t>
      </w:r>
    </w:p>
    <w:p w:rsidR="00472CC1" w:rsidRPr="00472CC1" w:rsidRDefault="00472CC1" w:rsidP="00472CC1">
      <w:pPr>
        <w:pStyle w:val="ListParagraph"/>
        <w:numPr>
          <w:ilvl w:val="0"/>
          <w:numId w:val="9"/>
        </w:numPr>
        <w:spacing w:line="360" w:lineRule="auto"/>
        <w:jc w:val="both"/>
        <w:rPr>
          <w:rFonts w:ascii="Times New Roman" w:eastAsia="Times New Roman" w:hAnsi="Times New Roman" w:cs="Times New Roman"/>
          <w:sz w:val="24"/>
          <w:szCs w:val="24"/>
        </w:rPr>
      </w:pPr>
      <w:r w:rsidRPr="00472CC1">
        <w:rPr>
          <w:rFonts w:ascii="Times New Roman" w:eastAsia="Times New Roman" w:hAnsi="Times New Roman" w:cs="Times New Roman"/>
          <w:sz w:val="24"/>
          <w:szCs w:val="24"/>
        </w:rPr>
        <w:t>Academic librarians also need regular professional development through workshops, seminars, and ICT training programmes, especially in newer technologies that keep changing faster than many institutions can follow.</w:t>
      </w:r>
    </w:p>
    <w:p w:rsidR="00472CC1" w:rsidRPr="00472CC1" w:rsidRDefault="00472CC1" w:rsidP="00472CC1">
      <w:pPr>
        <w:pStyle w:val="ListParagraph"/>
        <w:numPr>
          <w:ilvl w:val="0"/>
          <w:numId w:val="9"/>
        </w:numPr>
        <w:spacing w:line="360" w:lineRule="auto"/>
        <w:jc w:val="both"/>
        <w:rPr>
          <w:rFonts w:ascii="Times New Roman" w:eastAsia="Times New Roman" w:hAnsi="Times New Roman" w:cs="Times New Roman"/>
          <w:sz w:val="24"/>
          <w:szCs w:val="24"/>
        </w:rPr>
      </w:pPr>
      <w:r w:rsidRPr="00472CC1">
        <w:rPr>
          <w:rFonts w:ascii="Times New Roman" w:eastAsia="Times New Roman" w:hAnsi="Times New Roman" w:cs="Times New Roman"/>
          <w:sz w:val="24"/>
          <w:szCs w:val="24"/>
        </w:rPr>
        <w:t xml:space="preserve">There is also a funding issue that cannot be ignored. Government and university authorities should increase financial support for academic libraries so digital tools can be acquired, maintained, and upgraded when needed. </w:t>
      </w:r>
    </w:p>
    <w:p w:rsidR="00472CC1" w:rsidRPr="00472CC1" w:rsidRDefault="00472CC1" w:rsidP="00472CC1">
      <w:pPr>
        <w:pStyle w:val="ListParagraph"/>
        <w:numPr>
          <w:ilvl w:val="0"/>
          <w:numId w:val="9"/>
        </w:numPr>
        <w:spacing w:line="360" w:lineRule="auto"/>
        <w:jc w:val="both"/>
        <w:rPr>
          <w:rFonts w:ascii="Times New Roman" w:eastAsia="Times New Roman" w:hAnsi="Times New Roman" w:cs="Times New Roman"/>
          <w:sz w:val="24"/>
          <w:szCs w:val="24"/>
        </w:rPr>
      </w:pPr>
      <w:r w:rsidRPr="00472CC1">
        <w:rPr>
          <w:rFonts w:ascii="Times New Roman" w:eastAsia="Times New Roman" w:hAnsi="Times New Roman" w:cs="Times New Roman"/>
          <w:sz w:val="24"/>
          <w:szCs w:val="24"/>
        </w:rPr>
        <w:t>Universities should also invest in alternative power sources, such as solar energy or standby generators, since erratic electricity can ruin even the best digital plans.</w:t>
      </w:r>
    </w:p>
    <w:p w:rsidR="00472CC1" w:rsidRPr="00472CC1" w:rsidRDefault="00472CC1" w:rsidP="00472CC1">
      <w:pPr>
        <w:pStyle w:val="ListParagraph"/>
        <w:numPr>
          <w:ilvl w:val="0"/>
          <w:numId w:val="9"/>
        </w:numPr>
        <w:spacing w:line="360" w:lineRule="auto"/>
        <w:jc w:val="both"/>
        <w:rPr>
          <w:rFonts w:ascii="Times New Roman" w:eastAsia="Times New Roman" w:hAnsi="Times New Roman" w:cs="Times New Roman"/>
          <w:sz w:val="24"/>
          <w:szCs w:val="24"/>
        </w:rPr>
      </w:pPr>
      <w:r w:rsidRPr="00472CC1">
        <w:rPr>
          <w:rFonts w:ascii="Times New Roman" w:eastAsia="Times New Roman" w:hAnsi="Times New Roman" w:cs="Times New Roman"/>
          <w:sz w:val="24"/>
          <w:szCs w:val="24"/>
        </w:rPr>
        <w:t>Library management should include digital literacy development in staff policies. In addition, academic libraries should work closely with ICT professionals and technology experts for system maintenance and innovation.</w:t>
      </w:r>
    </w:p>
    <w:p w:rsidR="00BE0CE8" w:rsidRDefault="00BE0CE8" w:rsidP="00361728">
      <w:pPr>
        <w:spacing w:line="360" w:lineRule="auto"/>
        <w:jc w:val="both"/>
        <w:rPr>
          <w:rFonts w:ascii="Times New Roman" w:hAnsi="Times New Roman" w:cs="Times New Roman"/>
          <w:sz w:val="24"/>
          <w:szCs w:val="24"/>
        </w:rPr>
      </w:pPr>
    </w:p>
    <w:p w:rsidR="00230B03" w:rsidRDefault="00230B03" w:rsidP="00A646C3">
      <w:pPr>
        <w:pStyle w:val="NormalWeb"/>
        <w:rPr>
          <w:b/>
        </w:rPr>
      </w:pPr>
    </w:p>
    <w:p w:rsidR="00A646C3" w:rsidRPr="00E24C4B" w:rsidRDefault="00A646C3" w:rsidP="00A646C3">
      <w:pPr>
        <w:pStyle w:val="NormalWeb"/>
        <w:rPr>
          <w:b/>
        </w:rPr>
      </w:pPr>
      <w:r w:rsidRPr="00E24C4B">
        <w:rPr>
          <w:b/>
        </w:rPr>
        <w:t xml:space="preserve">References </w:t>
      </w:r>
    </w:p>
    <w:p w:rsidR="00A646C3" w:rsidRDefault="00A646C3" w:rsidP="00AA34E1">
      <w:pPr>
        <w:pStyle w:val="NormalWeb"/>
        <w:ind w:left="720" w:hanging="720"/>
      </w:pPr>
      <w:r>
        <w:t>Akinwoye, A., Adetayo, A. J., Enamudub, A. I., &amp;Odunayo, O. (2024). Safeguarding t</w:t>
      </w:r>
      <w:r w:rsidR="00AA34E1">
        <w:t xml:space="preserve">he digital </w:t>
      </w:r>
      <w:r>
        <w:t xml:space="preserve">economy: Librarians’ perspectives on data privacy and ethical use of public AI </w:t>
      </w:r>
      <w:r w:rsidR="00DE3F1A">
        <w:t> </w:t>
      </w:r>
      <w:r>
        <w:t xml:space="preserve">chatbots. </w:t>
      </w:r>
      <w:r w:rsidRPr="00DE3F1A">
        <w:rPr>
          <w:i/>
        </w:rPr>
        <w:t>Journal of Electronic Resources Librarianship</w:t>
      </w:r>
      <w:r w:rsidR="00AA34E1">
        <w:t>, 36(4), 257–270.</w:t>
      </w:r>
      <w:r>
        <w:t>https://doi.org/10.1080/1941126X.2024.2414706</w:t>
      </w:r>
    </w:p>
    <w:p w:rsidR="00A646C3" w:rsidRDefault="00A646C3" w:rsidP="00AA34E1">
      <w:pPr>
        <w:pStyle w:val="NormalWeb"/>
        <w:ind w:left="720" w:hanging="720"/>
      </w:pPr>
      <w:r>
        <w:t>Bankole, Q. A., Sulaiman, K. G., &amp;Saliu, A. (2024). Det</w:t>
      </w:r>
      <w:r w:rsidR="00AA34E1">
        <w:t>erminants of effective research</w:t>
      </w:r>
      <w:r w:rsidR="00DE3F1A">
        <w:t> </w:t>
      </w:r>
      <w:r>
        <w:t>information retrieval among Nigerian librarians: I</w:t>
      </w:r>
      <w:r w:rsidR="00AA34E1">
        <w:t>CT competencies and web skills.</w:t>
      </w:r>
      <w:r w:rsidRPr="00DE3F1A">
        <w:rPr>
          <w:i/>
        </w:rPr>
        <w:t>International Journal of Knowledge Content Development &amp; Technology,</w:t>
      </w:r>
      <w:r>
        <w:t xml:space="preserve"> 14(4), 47–</w:t>
      </w:r>
      <w:r w:rsidR="00DE3F1A">
        <w:t> </w:t>
      </w:r>
      <w:r>
        <w:t>64. https://doi.org/10.5865/IJKCT.2024.14.4.047</w:t>
      </w:r>
    </w:p>
    <w:p w:rsidR="00A646C3" w:rsidRDefault="00A646C3" w:rsidP="00AA34E1">
      <w:pPr>
        <w:pStyle w:val="NormalWeb"/>
        <w:ind w:left="720" w:hanging="720"/>
      </w:pPr>
      <w:r>
        <w:lastRenderedPageBreak/>
        <w:t xml:space="preserve">Chukwueke, C., &amp; Idris, I. H. (2023). Librarians’ digital literacy skills and service delivery in academic libraries in Taraba State, Nigeria: A correlation. </w:t>
      </w:r>
      <w:r w:rsidR="00DE3F1A">
        <w:rPr>
          <w:i/>
        </w:rPr>
        <w:t>Library p</w:t>
      </w:r>
      <w:r w:rsidR="00AA34E1">
        <w:rPr>
          <w:i/>
        </w:rPr>
        <w:t>hilosophy and</w:t>
      </w:r>
      <w:r w:rsidR="00DE3F1A">
        <w:rPr>
          <w:i/>
        </w:rPr>
        <w:t> p</w:t>
      </w:r>
      <w:r w:rsidRPr="00DE3F1A">
        <w:rPr>
          <w:i/>
        </w:rPr>
        <w:t>ractice.</w:t>
      </w:r>
      <w:r>
        <w:t xml:space="preserve"> https://digitalcommons.unl.edu/libphilprac/7565/</w:t>
      </w:r>
    </w:p>
    <w:p w:rsidR="00A646C3" w:rsidRDefault="00A646C3" w:rsidP="00AA34E1">
      <w:pPr>
        <w:pStyle w:val="NormalWeb"/>
        <w:ind w:left="720" w:hanging="720"/>
      </w:pPr>
      <w:r>
        <w:t>Davis, F. D. (1986). A technology acceptance model for e</w:t>
      </w:r>
      <w:r w:rsidR="00AA34E1">
        <w:t>mpirically testing new end-user</w:t>
      </w:r>
      <w:r w:rsidR="009A5CA8">
        <w:t> </w:t>
      </w:r>
      <w:r>
        <w:t xml:space="preserve">information systems: </w:t>
      </w:r>
      <w:r w:rsidRPr="009A5CA8">
        <w:rPr>
          <w:i/>
        </w:rPr>
        <w:t>Theory and results</w:t>
      </w:r>
      <w:r>
        <w:t xml:space="preserve"> (Doctoral dissertation, Massachusetts Institute </w:t>
      </w:r>
      <w:r w:rsidR="00AA34E1">
        <w:t> </w:t>
      </w:r>
      <w:r>
        <w:t>of Technology). https://dspace.mit.edu/handle/1721.1/15192</w:t>
      </w:r>
    </w:p>
    <w:p w:rsidR="00A646C3" w:rsidRDefault="00A646C3" w:rsidP="00AA34E1">
      <w:pPr>
        <w:pStyle w:val="NormalWeb"/>
        <w:ind w:left="720" w:hanging="720"/>
      </w:pPr>
      <w:r>
        <w:t>Mahammoud, S. O., Abdullahi, O. I., Shuaib, A. O., &amp;</w:t>
      </w:r>
      <w:r w:rsidR="00AA34E1">
        <w:t xml:space="preserve">Adebisi, K. M. (2024). Academic </w:t>
      </w:r>
      <w:r>
        <w:t>librarians’ perceptions of digital media literacy</w:t>
      </w:r>
      <w:r w:rsidR="00AA34E1">
        <w:t xml:space="preserve"> skills and fake news awareness </w:t>
      </w:r>
      <w:r>
        <w:t xml:space="preserve">in Kwara State. </w:t>
      </w:r>
      <w:r w:rsidRPr="009A5CA8">
        <w:rPr>
          <w:i/>
        </w:rPr>
        <w:t>Nigerian Repository</w:t>
      </w:r>
      <w:r>
        <w:t xml:space="preserve">. </w:t>
      </w:r>
      <w:hyperlink r:id="rId9" w:history="1">
        <w:r w:rsidR="009A5CA8" w:rsidRPr="00C55FAB">
          <w:rPr>
            <w:rStyle w:val="Hyperlink"/>
          </w:rPr>
          <w:t>https://nigeriareposit.nln.gov.ng/items/1e4a0b8e-4105-4de5-</w:t>
        </w:r>
      </w:hyperlink>
      <w:r>
        <w:t>9612-2e8051c08977</w:t>
      </w:r>
    </w:p>
    <w:p w:rsidR="00A646C3" w:rsidRDefault="00A646C3" w:rsidP="00AA34E1">
      <w:pPr>
        <w:pStyle w:val="NormalWeb"/>
        <w:ind w:left="720" w:hanging="720"/>
      </w:pPr>
      <w:r>
        <w:t>Njuku, S. U., &amp;Anunobi, C. V. (2024). Relationship bet</w:t>
      </w:r>
      <w:r w:rsidR="00AA34E1">
        <w:t xml:space="preserve">ween digital skills of academic </w:t>
      </w:r>
      <w:r w:rsidR="009A5CA8">
        <w:t> </w:t>
      </w:r>
      <w:r>
        <w:t xml:space="preserve">librarians and provision of virtual access services and resource discovery services in </w:t>
      </w:r>
      <w:r w:rsidR="009A5CA8">
        <w:t> </w:t>
      </w:r>
      <w:r>
        <w:t xml:space="preserve">Nigeria. </w:t>
      </w:r>
      <w:r w:rsidRPr="00A35035">
        <w:rPr>
          <w:i/>
        </w:rPr>
        <w:t>Informology.</w:t>
      </w:r>
      <w:hyperlink r:id="rId10" w:history="1">
        <w:r w:rsidR="009A5CA8" w:rsidRPr="00C55FAB">
          <w:rPr>
            <w:rStyle w:val="Hyperlink"/>
          </w:rPr>
          <w:t>https://nigeriareposit.nln.gov.ng/items/be89a85d-a13d-42fc-85a5-</w:t>
        </w:r>
      </w:hyperlink>
      <w:r w:rsidR="00AA34E1">
        <w:t>  </w:t>
      </w:r>
      <w:r>
        <w:t>6e1192bb05a0</w:t>
      </w:r>
    </w:p>
    <w:p w:rsidR="00A646C3" w:rsidRDefault="00A646C3" w:rsidP="00AA34E1">
      <w:pPr>
        <w:pStyle w:val="NormalWeb"/>
        <w:ind w:left="720" w:hanging="720"/>
      </w:pPr>
      <w:r>
        <w:t>Nsirim, O., &amp;Okeke, O. (2024). Digital literacy of library and in</w:t>
      </w:r>
      <w:r w:rsidR="00AA34E1">
        <w:t>formation science postgraduates</w:t>
      </w:r>
      <w:r w:rsidR="00A35035">
        <w:t> </w:t>
      </w:r>
      <w:r>
        <w:t>a</w:t>
      </w:r>
      <w:r w:rsidR="00A35035">
        <w:t xml:space="preserve">nd ubiquitous learning in state </w:t>
      </w:r>
      <w:r>
        <w:t xml:space="preserve">owned universities in South-South Nigeria. </w:t>
      </w:r>
      <w:r w:rsidR="00AA34E1">
        <w:rPr>
          <w:i/>
        </w:rPr>
        <w:t xml:space="preserve">Folia </w:t>
      </w:r>
      <w:r w:rsidR="00A35035" w:rsidRPr="00F56869">
        <w:rPr>
          <w:i/>
        </w:rPr>
        <w:t> </w:t>
      </w:r>
      <w:r w:rsidRPr="00F56869">
        <w:rPr>
          <w:i/>
        </w:rPr>
        <w:t>Toruniensia</w:t>
      </w:r>
      <w:r>
        <w:t>, 24, 125–151. https://doi.org/10.12775/ft.2024.006</w:t>
      </w:r>
    </w:p>
    <w:p w:rsidR="00A646C3" w:rsidRDefault="00A646C3" w:rsidP="00AA34E1">
      <w:pPr>
        <w:pStyle w:val="NormalWeb"/>
        <w:ind w:left="720" w:hanging="720"/>
      </w:pPr>
      <w:r>
        <w:t xml:space="preserve">Owate, C. N., &amp; David-West, B. T. (2024). Digital preservation and curation of Artificial </w:t>
      </w:r>
      <w:r w:rsidR="00AA34E1">
        <w:t xml:space="preserve">     </w:t>
      </w:r>
      <w:r w:rsidR="00A35035">
        <w:t> </w:t>
      </w:r>
      <w:r>
        <w:t xml:space="preserve">Intelligence (AI) generated contents for sustainable library operations in academic </w:t>
      </w:r>
      <w:r w:rsidR="00A35035">
        <w:t> </w:t>
      </w:r>
      <w:r>
        <w:t xml:space="preserve">libraries in Nigeria. </w:t>
      </w:r>
      <w:r w:rsidRPr="00A35035">
        <w:rPr>
          <w:i/>
        </w:rPr>
        <w:t>Ameri</w:t>
      </w:r>
      <w:r w:rsidR="00A35035" w:rsidRPr="00A35035">
        <w:rPr>
          <w:i/>
        </w:rPr>
        <w:t>can journal of education and information t</w:t>
      </w:r>
      <w:r w:rsidRPr="00A35035">
        <w:rPr>
          <w:i/>
        </w:rPr>
        <w:t>echnology</w:t>
      </w:r>
      <w:r w:rsidR="00AA34E1">
        <w:t xml:space="preserve">, 8(1) </w:t>
      </w:r>
      <w:r>
        <w:t>60–68. https://doi.org/10.11648/j.ajeit.20240801.17</w:t>
      </w:r>
    </w:p>
    <w:p w:rsidR="00A646C3" w:rsidRPr="00361728" w:rsidRDefault="00A646C3" w:rsidP="00361728">
      <w:pPr>
        <w:spacing w:line="360" w:lineRule="auto"/>
        <w:jc w:val="both"/>
        <w:rPr>
          <w:rFonts w:ascii="Times New Roman" w:hAnsi="Times New Roman" w:cs="Times New Roman"/>
          <w:sz w:val="24"/>
          <w:szCs w:val="24"/>
        </w:rPr>
      </w:pPr>
    </w:p>
    <w:sectPr w:rsidR="00A646C3" w:rsidRPr="00361728" w:rsidSect="007D6B3A">
      <w:footerReference w:type="defaul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682" w:rsidRDefault="005E0682" w:rsidP="009A6349">
      <w:pPr>
        <w:spacing w:after="0" w:line="240" w:lineRule="auto"/>
      </w:pPr>
      <w:r>
        <w:separator/>
      </w:r>
    </w:p>
  </w:endnote>
  <w:endnote w:type="continuationSeparator" w:id="1">
    <w:p w:rsidR="005E0682" w:rsidRDefault="005E0682" w:rsidP="009A63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7235"/>
      <w:docPartObj>
        <w:docPartGallery w:val="Page Numbers (Bottom of Page)"/>
        <w:docPartUnique/>
      </w:docPartObj>
    </w:sdtPr>
    <w:sdtContent>
      <w:p w:rsidR="00527946" w:rsidRDefault="00D327C2">
        <w:pPr>
          <w:pStyle w:val="Footer"/>
          <w:jc w:val="center"/>
        </w:pPr>
        <w:r>
          <w:rPr>
            <w:noProof/>
          </w:rPr>
          <w:fldChar w:fldCharType="begin"/>
        </w:r>
        <w:r w:rsidR="00527946">
          <w:rPr>
            <w:noProof/>
          </w:rPr>
          <w:instrText xml:space="preserve"> PAGE   \* MERGEFORMAT </w:instrText>
        </w:r>
        <w:r>
          <w:rPr>
            <w:noProof/>
          </w:rPr>
          <w:fldChar w:fldCharType="separate"/>
        </w:r>
        <w:r w:rsidR="00EE785D">
          <w:rPr>
            <w:noProof/>
          </w:rPr>
          <w:t>19</w:t>
        </w:r>
        <w:r>
          <w:rPr>
            <w:noProof/>
          </w:rPr>
          <w:fldChar w:fldCharType="end"/>
        </w:r>
      </w:p>
    </w:sdtContent>
  </w:sdt>
  <w:p w:rsidR="00527946" w:rsidRDefault="005279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682" w:rsidRDefault="005E0682" w:rsidP="009A6349">
      <w:pPr>
        <w:spacing w:after="0" w:line="240" w:lineRule="auto"/>
      </w:pPr>
      <w:r>
        <w:separator/>
      </w:r>
    </w:p>
  </w:footnote>
  <w:footnote w:type="continuationSeparator" w:id="1">
    <w:p w:rsidR="005E0682" w:rsidRDefault="005E0682" w:rsidP="009A63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3D9A"/>
    <w:multiLevelType w:val="multilevel"/>
    <w:tmpl w:val="A748E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841870"/>
    <w:multiLevelType w:val="multilevel"/>
    <w:tmpl w:val="A748E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750E3B"/>
    <w:multiLevelType w:val="hybridMultilevel"/>
    <w:tmpl w:val="64B29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564272"/>
    <w:multiLevelType w:val="multilevel"/>
    <w:tmpl w:val="BFFC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481EB8"/>
    <w:multiLevelType w:val="multilevel"/>
    <w:tmpl w:val="650A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E73920"/>
    <w:multiLevelType w:val="multilevel"/>
    <w:tmpl w:val="8C74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2E45DE"/>
    <w:multiLevelType w:val="multilevel"/>
    <w:tmpl w:val="A748E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D92D94"/>
    <w:multiLevelType w:val="multilevel"/>
    <w:tmpl w:val="908A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E95701"/>
    <w:multiLevelType w:val="multilevel"/>
    <w:tmpl w:val="A748E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3"/>
  </w:num>
  <w:num w:numId="4">
    <w:abstractNumId w:val="1"/>
  </w:num>
  <w:num w:numId="5">
    <w:abstractNumId w:val="4"/>
  </w:num>
  <w:num w:numId="6">
    <w:abstractNumId w:val="5"/>
  </w:num>
  <w:num w:numId="7">
    <w:abstractNumId w:val="7"/>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9320A5"/>
    <w:rsid w:val="00026F55"/>
    <w:rsid w:val="00045B89"/>
    <w:rsid w:val="00061562"/>
    <w:rsid w:val="00085584"/>
    <w:rsid w:val="000B55EA"/>
    <w:rsid w:val="00114235"/>
    <w:rsid w:val="00140E7D"/>
    <w:rsid w:val="0019223B"/>
    <w:rsid w:val="0019599C"/>
    <w:rsid w:val="001E2963"/>
    <w:rsid w:val="001E332F"/>
    <w:rsid w:val="00207376"/>
    <w:rsid w:val="00230B03"/>
    <w:rsid w:val="00253A05"/>
    <w:rsid w:val="00293331"/>
    <w:rsid w:val="002A225C"/>
    <w:rsid w:val="002D167F"/>
    <w:rsid w:val="002D3F96"/>
    <w:rsid w:val="002E109B"/>
    <w:rsid w:val="00304922"/>
    <w:rsid w:val="00312A04"/>
    <w:rsid w:val="00322F58"/>
    <w:rsid w:val="00361728"/>
    <w:rsid w:val="00395977"/>
    <w:rsid w:val="003B347E"/>
    <w:rsid w:val="00410EBB"/>
    <w:rsid w:val="00412121"/>
    <w:rsid w:val="00434F80"/>
    <w:rsid w:val="0047281A"/>
    <w:rsid w:val="00472CC1"/>
    <w:rsid w:val="004B6695"/>
    <w:rsid w:val="00500D63"/>
    <w:rsid w:val="005123D7"/>
    <w:rsid w:val="00524831"/>
    <w:rsid w:val="00525014"/>
    <w:rsid w:val="00527946"/>
    <w:rsid w:val="00547C47"/>
    <w:rsid w:val="00556DB3"/>
    <w:rsid w:val="00560827"/>
    <w:rsid w:val="005C4374"/>
    <w:rsid w:val="005E0682"/>
    <w:rsid w:val="00674677"/>
    <w:rsid w:val="006B7F6E"/>
    <w:rsid w:val="00751807"/>
    <w:rsid w:val="007B7F5E"/>
    <w:rsid w:val="007D6B3A"/>
    <w:rsid w:val="00816ED7"/>
    <w:rsid w:val="008761A5"/>
    <w:rsid w:val="008837AF"/>
    <w:rsid w:val="008A7628"/>
    <w:rsid w:val="008E24FB"/>
    <w:rsid w:val="009031E3"/>
    <w:rsid w:val="0091512C"/>
    <w:rsid w:val="0092005F"/>
    <w:rsid w:val="009320A5"/>
    <w:rsid w:val="00933B16"/>
    <w:rsid w:val="00940E17"/>
    <w:rsid w:val="00940F48"/>
    <w:rsid w:val="00945FA8"/>
    <w:rsid w:val="00975824"/>
    <w:rsid w:val="00980047"/>
    <w:rsid w:val="00991666"/>
    <w:rsid w:val="009A5CA8"/>
    <w:rsid w:val="009A6349"/>
    <w:rsid w:val="009D0CC3"/>
    <w:rsid w:val="009E2B33"/>
    <w:rsid w:val="009E43F4"/>
    <w:rsid w:val="00A31189"/>
    <w:rsid w:val="00A349DD"/>
    <w:rsid w:val="00A35035"/>
    <w:rsid w:val="00A36D60"/>
    <w:rsid w:val="00A445FF"/>
    <w:rsid w:val="00A646C3"/>
    <w:rsid w:val="00A9006D"/>
    <w:rsid w:val="00AA34E1"/>
    <w:rsid w:val="00AE0A88"/>
    <w:rsid w:val="00AE3AE4"/>
    <w:rsid w:val="00B17F5D"/>
    <w:rsid w:val="00B306D3"/>
    <w:rsid w:val="00B3187D"/>
    <w:rsid w:val="00B339EA"/>
    <w:rsid w:val="00B44C3B"/>
    <w:rsid w:val="00BA0236"/>
    <w:rsid w:val="00BD009A"/>
    <w:rsid w:val="00BE0CE8"/>
    <w:rsid w:val="00BE7403"/>
    <w:rsid w:val="00C43AA4"/>
    <w:rsid w:val="00C50AFB"/>
    <w:rsid w:val="00C5798F"/>
    <w:rsid w:val="00C753A4"/>
    <w:rsid w:val="00C822DD"/>
    <w:rsid w:val="00CB797D"/>
    <w:rsid w:val="00D327C2"/>
    <w:rsid w:val="00DE3F1A"/>
    <w:rsid w:val="00E31F09"/>
    <w:rsid w:val="00E800D2"/>
    <w:rsid w:val="00EA5309"/>
    <w:rsid w:val="00EB1BAC"/>
    <w:rsid w:val="00EC03E3"/>
    <w:rsid w:val="00EC42C8"/>
    <w:rsid w:val="00ED45BD"/>
    <w:rsid w:val="00EE451F"/>
    <w:rsid w:val="00EE785D"/>
    <w:rsid w:val="00EE7A4F"/>
    <w:rsid w:val="00F17638"/>
    <w:rsid w:val="00F24D43"/>
    <w:rsid w:val="00F47B37"/>
    <w:rsid w:val="00F56869"/>
    <w:rsid w:val="00F73069"/>
    <w:rsid w:val="00FA75F4"/>
    <w:rsid w:val="00FE2F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B3A"/>
  </w:style>
  <w:style w:type="paragraph" w:styleId="Heading2">
    <w:name w:val="heading 2"/>
    <w:basedOn w:val="Normal"/>
    <w:link w:val="Heading2Char"/>
    <w:uiPriority w:val="9"/>
    <w:qFormat/>
    <w:rsid w:val="00BE0C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B3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20A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51807"/>
    <w:rPr>
      <w:i/>
      <w:iCs/>
    </w:rPr>
  </w:style>
  <w:style w:type="character" w:styleId="Hyperlink">
    <w:name w:val="Hyperlink"/>
    <w:basedOn w:val="DefaultParagraphFont"/>
    <w:uiPriority w:val="99"/>
    <w:unhideWhenUsed/>
    <w:rsid w:val="00751807"/>
    <w:rPr>
      <w:color w:val="0000FF"/>
      <w:u w:val="single"/>
    </w:rPr>
  </w:style>
  <w:style w:type="character" w:customStyle="1" w:styleId="Heading2Char">
    <w:name w:val="Heading 2 Char"/>
    <w:basedOn w:val="DefaultParagraphFont"/>
    <w:link w:val="Heading2"/>
    <w:uiPriority w:val="9"/>
    <w:rsid w:val="00BE0CE8"/>
    <w:rPr>
      <w:rFonts w:ascii="Times New Roman" w:eastAsia="Times New Roman" w:hAnsi="Times New Roman" w:cs="Times New Roman"/>
      <w:b/>
      <w:bCs/>
      <w:sz w:val="36"/>
      <w:szCs w:val="36"/>
    </w:rPr>
  </w:style>
  <w:style w:type="character" w:customStyle="1" w:styleId="whitespace-normal">
    <w:name w:val="whitespace-normal"/>
    <w:basedOn w:val="DefaultParagraphFont"/>
    <w:rsid w:val="00BE0CE8"/>
  </w:style>
  <w:style w:type="character" w:customStyle="1" w:styleId="Heading3Char">
    <w:name w:val="Heading 3 Char"/>
    <w:basedOn w:val="DefaultParagraphFont"/>
    <w:link w:val="Heading3"/>
    <w:uiPriority w:val="9"/>
    <w:semiHidden/>
    <w:rsid w:val="003B347E"/>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410EBB"/>
    <w:rPr>
      <w:b/>
      <w:bCs/>
    </w:rPr>
  </w:style>
  <w:style w:type="character" w:customStyle="1" w:styleId="group-hoverentity-accent">
    <w:name w:val="group-hover:entity-accent"/>
    <w:basedOn w:val="DefaultParagraphFont"/>
    <w:rsid w:val="007B7F5E"/>
  </w:style>
  <w:style w:type="table" w:styleId="TableGrid">
    <w:name w:val="Table Grid"/>
    <w:basedOn w:val="TableNormal"/>
    <w:uiPriority w:val="39"/>
    <w:rsid w:val="007B7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19599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9599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9599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9599C"/>
    <w:rPr>
      <w:rFonts w:ascii="Arial" w:eastAsia="Times New Roman" w:hAnsi="Arial" w:cs="Arial"/>
      <w:vanish/>
      <w:sz w:val="16"/>
      <w:szCs w:val="16"/>
    </w:rPr>
  </w:style>
  <w:style w:type="paragraph" w:styleId="ListParagraph">
    <w:name w:val="List Paragraph"/>
    <w:basedOn w:val="Normal"/>
    <w:uiPriority w:val="34"/>
    <w:qFormat/>
    <w:rsid w:val="0019599C"/>
    <w:pPr>
      <w:ind w:left="720"/>
      <w:contextualSpacing/>
    </w:pPr>
  </w:style>
  <w:style w:type="character" w:customStyle="1" w:styleId="cursor-pointer">
    <w:name w:val="cursor-pointer"/>
    <w:basedOn w:val="DefaultParagraphFont"/>
    <w:rsid w:val="00F24D43"/>
  </w:style>
  <w:style w:type="character" w:customStyle="1" w:styleId="mord">
    <w:name w:val="mord"/>
    <w:basedOn w:val="DefaultParagraphFont"/>
    <w:rsid w:val="00412121"/>
  </w:style>
  <w:style w:type="paragraph" w:styleId="Header">
    <w:name w:val="header"/>
    <w:basedOn w:val="Normal"/>
    <w:link w:val="HeaderChar"/>
    <w:uiPriority w:val="99"/>
    <w:semiHidden/>
    <w:unhideWhenUsed/>
    <w:rsid w:val="009A63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6349"/>
  </w:style>
  <w:style w:type="paragraph" w:styleId="Footer">
    <w:name w:val="footer"/>
    <w:basedOn w:val="Normal"/>
    <w:link w:val="FooterChar"/>
    <w:uiPriority w:val="99"/>
    <w:unhideWhenUsed/>
    <w:rsid w:val="009A6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349"/>
  </w:style>
</w:styles>
</file>

<file path=word/webSettings.xml><?xml version="1.0" encoding="utf-8"?>
<w:webSettings xmlns:r="http://schemas.openxmlformats.org/officeDocument/2006/relationships" xmlns:w="http://schemas.openxmlformats.org/wordprocessingml/2006/main">
  <w:divs>
    <w:div w:id="47143959">
      <w:bodyDiv w:val="1"/>
      <w:marLeft w:val="0"/>
      <w:marRight w:val="0"/>
      <w:marTop w:val="0"/>
      <w:marBottom w:val="0"/>
      <w:divBdr>
        <w:top w:val="none" w:sz="0" w:space="0" w:color="auto"/>
        <w:left w:val="none" w:sz="0" w:space="0" w:color="auto"/>
        <w:bottom w:val="none" w:sz="0" w:space="0" w:color="auto"/>
        <w:right w:val="none" w:sz="0" w:space="0" w:color="auto"/>
      </w:divBdr>
      <w:divsChild>
        <w:div w:id="42562400">
          <w:marLeft w:val="0"/>
          <w:marRight w:val="0"/>
          <w:marTop w:val="0"/>
          <w:marBottom w:val="0"/>
          <w:divBdr>
            <w:top w:val="none" w:sz="0" w:space="0" w:color="auto"/>
            <w:left w:val="none" w:sz="0" w:space="0" w:color="auto"/>
            <w:bottom w:val="none" w:sz="0" w:space="0" w:color="auto"/>
            <w:right w:val="none" w:sz="0" w:space="0" w:color="auto"/>
          </w:divBdr>
          <w:divsChild>
            <w:div w:id="1419596973">
              <w:marLeft w:val="0"/>
              <w:marRight w:val="0"/>
              <w:marTop w:val="0"/>
              <w:marBottom w:val="0"/>
              <w:divBdr>
                <w:top w:val="none" w:sz="0" w:space="0" w:color="auto"/>
                <w:left w:val="none" w:sz="0" w:space="0" w:color="auto"/>
                <w:bottom w:val="none" w:sz="0" w:space="0" w:color="auto"/>
                <w:right w:val="none" w:sz="0" w:space="0" w:color="auto"/>
              </w:divBdr>
            </w:div>
          </w:divsChild>
        </w:div>
        <w:div w:id="599993112">
          <w:marLeft w:val="0"/>
          <w:marRight w:val="0"/>
          <w:marTop w:val="0"/>
          <w:marBottom w:val="0"/>
          <w:divBdr>
            <w:top w:val="none" w:sz="0" w:space="0" w:color="auto"/>
            <w:left w:val="none" w:sz="0" w:space="0" w:color="auto"/>
            <w:bottom w:val="none" w:sz="0" w:space="0" w:color="auto"/>
            <w:right w:val="none" w:sz="0" w:space="0" w:color="auto"/>
          </w:divBdr>
          <w:divsChild>
            <w:div w:id="11186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4837">
      <w:bodyDiv w:val="1"/>
      <w:marLeft w:val="0"/>
      <w:marRight w:val="0"/>
      <w:marTop w:val="0"/>
      <w:marBottom w:val="0"/>
      <w:divBdr>
        <w:top w:val="none" w:sz="0" w:space="0" w:color="auto"/>
        <w:left w:val="none" w:sz="0" w:space="0" w:color="auto"/>
        <w:bottom w:val="none" w:sz="0" w:space="0" w:color="auto"/>
        <w:right w:val="none" w:sz="0" w:space="0" w:color="auto"/>
      </w:divBdr>
    </w:div>
    <w:div w:id="183566604">
      <w:bodyDiv w:val="1"/>
      <w:marLeft w:val="0"/>
      <w:marRight w:val="0"/>
      <w:marTop w:val="0"/>
      <w:marBottom w:val="0"/>
      <w:divBdr>
        <w:top w:val="none" w:sz="0" w:space="0" w:color="auto"/>
        <w:left w:val="none" w:sz="0" w:space="0" w:color="auto"/>
        <w:bottom w:val="none" w:sz="0" w:space="0" w:color="auto"/>
        <w:right w:val="none" w:sz="0" w:space="0" w:color="auto"/>
      </w:divBdr>
      <w:divsChild>
        <w:div w:id="281109121">
          <w:marLeft w:val="0"/>
          <w:marRight w:val="0"/>
          <w:marTop w:val="0"/>
          <w:marBottom w:val="0"/>
          <w:divBdr>
            <w:top w:val="none" w:sz="0" w:space="0" w:color="auto"/>
            <w:left w:val="none" w:sz="0" w:space="0" w:color="auto"/>
            <w:bottom w:val="none" w:sz="0" w:space="0" w:color="auto"/>
            <w:right w:val="none" w:sz="0" w:space="0" w:color="auto"/>
          </w:divBdr>
          <w:divsChild>
            <w:div w:id="538707592">
              <w:marLeft w:val="0"/>
              <w:marRight w:val="0"/>
              <w:marTop w:val="0"/>
              <w:marBottom w:val="0"/>
              <w:divBdr>
                <w:top w:val="none" w:sz="0" w:space="0" w:color="auto"/>
                <w:left w:val="none" w:sz="0" w:space="0" w:color="auto"/>
                <w:bottom w:val="none" w:sz="0" w:space="0" w:color="auto"/>
                <w:right w:val="none" w:sz="0" w:space="0" w:color="auto"/>
              </w:divBdr>
              <w:divsChild>
                <w:div w:id="582682485">
                  <w:marLeft w:val="0"/>
                  <w:marRight w:val="0"/>
                  <w:marTop w:val="0"/>
                  <w:marBottom w:val="0"/>
                  <w:divBdr>
                    <w:top w:val="none" w:sz="0" w:space="0" w:color="auto"/>
                    <w:left w:val="none" w:sz="0" w:space="0" w:color="auto"/>
                    <w:bottom w:val="none" w:sz="0" w:space="0" w:color="auto"/>
                    <w:right w:val="none" w:sz="0" w:space="0" w:color="auto"/>
                  </w:divBdr>
                  <w:divsChild>
                    <w:div w:id="9472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518293">
      <w:bodyDiv w:val="1"/>
      <w:marLeft w:val="0"/>
      <w:marRight w:val="0"/>
      <w:marTop w:val="0"/>
      <w:marBottom w:val="0"/>
      <w:divBdr>
        <w:top w:val="none" w:sz="0" w:space="0" w:color="auto"/>
        <w:left w:val="none" w:sz="0" w:space="0" w:color="auto"/>
        <w:bottom w:val="none" w:sz="0" w:space="0" w:color="auto"/>
        <w:right w:val="none" w:sz="0" w:space="0" w:color="auto"/>
      </w:divBdr>
    </w:div>
    <w:div w:id="266541314">
      <w:bodyDiv w:val="1"/>
      <w:marLeft w:val="0"/>
      <w:marRight w:val="0"/>
      <w:marTop w:val="0"/>
      <w:marBottom w:val="0"/>
      <w:divBdr>
        <w:top w:val="none" w:sz="0" w:space="0" w:color="auto"/>
        <w:left w:val="none" w:sz="0" w:space="0" w:color="auto"/>
        <w:bottom w:val="none" w:sz="0" w:space="0" w:color="auto"/>
        <w:right w:val="none" w:sz="0" w:space="0" w:color="auto"/>
      </w:divBdr>
    </w:div>
    <w:div w:id="428505978">
      <w:bodyDiv w:val="1"/>
      <w:marLeft w:val="0"/>
      <w:marRight w:val="0"/>
      <w:marTop w:val="0"/>
      <w:marBottom w:val="0"/>
      <w:divBdr>
        <w:top w:val="none" w:sz="0" w:space="0" w:color="auto"/>
        <w:left w:val="none" w:sz="0" w:space="0" w:color="auto"/>
        <w:bottom w:val="none" w:sz="0" w:space="0" w:color="auto"/>
        <w:right w:val="none" w:sz="0" w:space="0" w:color="auto"/>
      </w:divBdr>
      <w:divsChild>
        <w:div w:id="302276445">
          <w:marLeft w:val="0"/>
          <w:marRight w:val="0"/>
          <w:marTop w:val="0"/>
          <w:marBottom w:val="0"/>
          <w:divBdr>
            <w:top w:val="none" w:sz="0" w:space="0" w:color="auto"/>
            <w:left w:val="none" w:sz="0" w:space="0" w:color="auto"/>
            <w:bottom w:val="none" w:sz="0" w:space="0" w:color="auto"/>
            <w:right w:val="none" w:sz="0" w:space="0" w:color="auto"/>
          </w:divBdr>
          <w:divsChild>
            <w:div w:id="1798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66879">
      <w:bodyDiv w:val="1"/>
      <w:marLeft w:val="0"/>
      <w:marRight w:val="0"/>
      <w:marTop w:val="0"/>
      <w:marBottom w:val="0"/>
      <w:divBdr>
        <w:top w:val="none" w:sz="0" w:space="0" w:color="auto"/>
        <w:left w:val="none" w:sz="0" w:space="0" w:color="auto"/>
        <w:bottom w:val="none" w:sz="0" w:space="0" w:color="auto"/>
        <w:right w:val="none" w:sz="0" w:space="0" w:color="auto"/>
      </w:divBdr>
    </w:div>
    <w:div w:id="572084553">
      <w:bodyDiv w:val="1"/>
      <w:marLeft w:val="0"/>
      <w:marRight w:val="0"/>
      <w:marTop w:val="0"/>
      <w:marBottom w:val="0"/>
      <w:divBdr>
        <w:top w:val="none" w:sz="0" w:space="0" w:color="auto"/>
        <w:left w:val="none" w:sz="0" w:space="0" w:color="auto"/>
        <w:bottom w:val="none" w:sz="0" w:space="0" w:color="auto"/>
        <w:right w:val="none" w:sz="0" w:space="0" w:color="auto"/>
      </w:divBdr>
      <w:divsChild>
        <w:div w:id="983898380">
          <w:marLeft w:val="0"/>
          <w:marRight w:val="0"/>
          <w:marTop w:val="0"/>
          <w:marBottom w:val="0"/>
          <w:divBdr>
            <w:top w:val="none" w:sz="0" w:space="0" w:color="auto"/>
            <w:left w:val="none" w:sz="0" w:space="0" w:color="auto"/>
            <w:bottom w:val="none" w:sz="0" w:space="0" w:color="auto"/>
            <w:right w:val="none" w:sz="0" w:space="0" w:color="auto"/>
          </w:divBdr>
          <w:divsChild>
            <w:div w:id="2040353422">
              <w:marLeft w:val="0"/>
              <w:marRight w:val="0"/>
              <w:marTop w:val="0"/>
              <w:marBottom w:val="0"/>
              <w:divBdr>
                <w:top w:val="none" w:sz="0" w:space="0" w:color="auto"/>
                <w:left w:val="none" w:sz="0" w:space="0" w:color="auto"/>
                <w:bottom w:val="none" w:sz="0" w:space="0" w:color="auto"/>
                <w:right w:val="none" w:sz="0" w:space="0" w:color="auto"/>
              </w:divBdr>
              <w:divsChild>
                <w:div w:id="1104616390">
                  <w:marLeft w:val="0"/>
                  <w:marRight w:val="0"/>
                  <w:marTop w:val="0"/>
                  <w:marBottom w:val="0"/>
                  <w:divBdr>
                    <w:top w:val="none" w:sz="0" w:space="0" w:color="auto"/>
                    <w:left w:val="none" w:sz="0" w:space="0" w:color="auto"/>
                    <w:bottom w:val="none" w:sz="0" w:space="0" w:color="auto"/>
                    <w:right w:val="none" w:sz="0" w:space="0" w:color="auto"/>
                  </w:divBdr>
                  <w:divsChild>
                    <w:div w:id="1939480923">
                      <w:marLeft w:val="0"/>
                      <w:marRight w:val="0"/>
                      <w:marTop w:val="0"/>
                      <w:marBottom w:val="0"/>
                      <w:divBdr>
                        <w:top w:val="none" w:sz="0" w:space="0" w:color="auto"/>
                        <w:left w:val="none" w:sz="0" w:space="0" w:color="auto"/>
                        <w:bottom w:val="none" w:sz="0" w:space="0" w:color="auto"/>
                        <w:right w:val="none" w:sz="0" w:space="0" w:color="auto"/>
                      </w:divBdr>
                      <w:divsChild>
                        <w:div w:id="1109467782">
                          <w:marLeft w:val="0"/>
                          <w:marRight w:val="0"/>
                          <w:marTop w:val="0"/>
                          <w:marBottom w:val="0"/>
                          <w:divBdr>
                            <w:top w:val="none" w:sz="0" w:space="0" w:color="auto"/>
                            <w:left w:val="none" w:sz="0" w:space="0" w:color="auto"/>
                            <w:bottom w:val="none" w:sz="0" w:space="0" w:color="auto"/>
                            <w:right w:val="none" w:sz="0" w:space="0" w:color="auto"/>
                          </w:divBdr>
                          <w:divsChild>
                            <w:div w:id="2002268028">
                              <w:marLeft w:val="0"/>
                              <w:marRight w:val="0"/>
                              <w:marTop w:val="0"/>
                              <w:marBottom w:val="0"/>
                              <w:divBdr>
                                <w:top w:val="none" w:sz="0" w:space="0" w:color="auto"/>
                                <w:left w:val="none" w:sz="0" w:space="0" w:color="auto"/>
                                <w:bottom w:val="none" w:sz="0" w:space="0" w:color="auto"/>
                                <w:right w:val="none" w:sz="0" w:space="0" w:color="auto"/>
                              </w:divBdr>
                              <w:divsChild>
                                <w:div w:id="1797093331">
                                  <w:marLeft w:val="0"/>
                                  <w:marRight w:val="0"/>
                                  <w:marTop w:val="0"/>
                                  <w:marBottom w:val="0"/>
                                  <w:divBdr>
                                    <w:top w:val="none" w:sz="0" w:space="0" w:color="auto"/>
                                    <w:left w:val="none" w:sz="0" w:space="0" w:color="auto"/>
                                    <w:bottom w:val="none" w:sz="0" w:space="0" w:color="auto"/>
                                    <w:right w:val="none" w:sz="0" w:space="0" w:color="auto"/>
                                  </w:divBdr>
                                  <w:divsChild>
                                    <w:div w:id="624505378">
                                      <w:marLeft w:val="0"/>
                                      <w:marRight w:val="0"/>
                                      <w:marTop w:val="0"/>
                                      <w:marBottom w:val="0"/>
                                      <w:divBdr>
                                        <w:top w:val="none" w:sz="0" w:space="0" w:color="auto"/>
                                        <w:left w:val="none" w:sz="0" w:space="0" w:color="auto"/>
                                        <w:bottom w:val="none" w:sz="0" w:space="0" w:color="auto"/>
                                        <w:right w:val="none" w:sz="0" w:space="0" w:color="auto"/>
                                      </w:divBdr>
                                      <w:divsChild>
                                        <w:div w:id="1077167196">
                                          <w:marLeft w:val="0"/>
                                          <w:marRight w:val="0"/>
                                          <w:marTop w:val="0"/>
                                          <w:marBottom w:val="0"/>
                                          <w:divBdr>
                                            <w:top w:val="none" w:sz="0" w:space="0" w:color="auto"/>
                                            <w:left w:val="none" w:sz="0" w:space="0" w:color="auto"/>
                                            <w:bottom w:val="none" w:sz="0" w:space="0" w:color="auto"/>
                                            <w:right w:val="none" w:sz="0" w:space="0" w:color="auto"/>
                                          </w:divBdr>
                                          <w:divsChild>
                                            <w:div w:id="1980068874">
                                              <w:marLeft w:val="0"/>
                                              <w:marRight w:val="0"/>
                                              <w:marTop w:val="0"/>
                                              <w:marBottom w:val="0"/>
                                              <w:divBdr>
                                                <w:top w:val="none" w:sz="0" w:space="0" w:color="auto"/>
                                                <w:left w:val="none" w:sz="0" w:space="0" w:color="auto"/>
                                                <w:bottom w:val="none" w:sz="0" w:space="0" w:color="auto"/>
                                                <w:right w:val="none" w:sz="0" w:space="0" w:color="auto"/>
                                              </w:divBdr>
                                              <w:divsChild>
                                                <w:div w:id="1038704132">
                                                  <w:marLeft w:val="0"/>
                                                  <w:marRight w:val="0"/>
                                                  <w:marTop w:val="0"/>
                                                  <w:marBottom w:val="0"/>
                                                  <w:divBdr>
                                                    <w:top w:val="none" w:sz="0" w:space="0" w:color="auto"/>
                                                    <w:left w:val="none" w:sz="0" w:space="0" w:color="auto"/>
                                                    <w:bottom w:val="none" w:sz="0" w:space="0" w:color="auto"/>
                                                    <w:right w:val="none" w:sz="0" w:space="0" w:color="auto"/>
                                                  </w:divBdr>
                                                  <w:divsChild>
                                                    <w:div w:id="12849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8654484">
          <w:marLeft w:val="0"/>
          <w:marRight w:val="0"/>
          <w:marTop w:val="0"/>
          <w:marBottom w:val="0"/>
          <w:divBdr>
            <w:top w:val="none" w:sz="0" w:space="0" w:color="auto"/>
            <w:left w:val="none" w:sz="0" w:space="0" w:color="auto"/>
            <w:bottom w:val="none" w:sz="0" w:space="0" w:color="auto"/>
            <w:right w:val="none" w:sz="0" w:space="0" w:color="auto"/>
          </w:divBdr>
          <w:divsChild>
            <w:div w:id="720401137">
              <w:marLeft w:val="0"/>
              <w:marRight w:val="0"/>
              <w:marTop w:val="0"/>
              <w:marBottom w:val="0"/>
              <w:divBdr>
                <w:top w:val="none" w:sz="0" w:space="0" w:color="auto"/>
                <w:left w:val="none" w:sz="0" w:space="0" w:color="auto"/>
                <w:bottom w:val="none" w:sz="0" w:space="0" w:color="auto"/>
                <w:right w:val="none" w:sz="0" w:space="0" w:color="auto"/>
              </w:divBdr>
              <w:divsChild>
                <w:div w:id="635529681">
                  <w:marLeft w:val="0"/>
                  <w:marRight w:val="0"/>
                  <w:marTop w:val="0"/>
                  <w:marBottom w:val="0"/>
                  <w:divBdr>
                    <w:top w:val="none" w:sz="0" w:space="0" w:color="auto"/>
                    <w:left w:val="none" w:sz="0" w:space="0" w:color="auto"/>
                    <w:bottom w:val="none" w:sz="0" w:space="0" w:color="auto"/>
                    <w:right w:val="none" w:sz="0" w:space="0" w:color="auto"/>
                  </w:divBdr>
                  <w:divsChild>
                    <w:div w:id="969358841">
                      <w:marLeft w:val="0"/>
                      <w:marRight w:val="0"/>
                      <w:marTop w:val="0"/>
                      <w:marBottom w:val="0"/>
                      <w:divBdr>
                        <w:top w:val="none" w:sz="0" w:space="0" w:color="auto"/>
                        <w:left w:val="none" w:sz="0" w:space="0" w:color="auto"/>
                        <w:bottom w:val="none" w:sz="0" w:space="0" w:color="auto"/>
                        <w:right w:val="none" w:sz="0" w:space="0" w:color="auto"/>
                      </w:divBdr>
                      <w:divsChild>
                        <w:div w:id="798182003">
                          <w:marLeft w:val="0"/>
                          <w:marRight w:val="0"/>
                          <w:marTop w:val="0"/>
                          <w:marBottom w:val="0"/>
                          <w:divBdr>
                            <w:top w:val="none" w:sz="0" w:space="0" w:color="auto"/>
                            <w:left w:val="none" w:sz="0" w:space="0" w:color="auto"/>
                            <w:bottom w:val="none" w:sz="0" w:space="0" w:color="auto"/>
                            <w:right w:val="none" w:sz="0" w:space="0" w:color="auto"/>
                          </w:divBdr>
                          <w:divsChild>
                            <w:div w:id="223569785">
                              <w:marLeft w:val="0"/>
                              <w:marRight w:val="0"/>
                              <w:marTop w:val="0"/>
                              <w:marBottom w:val="0"/>
                              <w:divBdr>
                                <w:top w:val="none" w:sz="0" w:space="0" w:color="auto"/>
                                <w:left w:val="none" w:sz="0" w:space="0" w:color="auto"/>
                                <w:bottom w:val="none" w:sz="0" w:space="0" w:color="auto"/>
                                <w:right w:val="none" w:sz="0" w:space="0" w:color="auto"/>
                              </w:divBdr>
                              <w:divsChild>
                                <w:div w:id="37290011">
                                  <w:marLeft w:val="0"/>
                                  <w:marRight w:val="0"/>
                                  <w:marTop w:val="0"/>
                                  <w:marBottom w:val="0"/>
                                  <w:divBdr>
                                    <w:top w:val="none" w:sz="0" w:space="0" w:color="auto"/>
                                    <w:left w:val="none" w:sz="0" w:space="0" w:color="auto"/>
                                    <w:bottom w:val="none" w:sz="0" w:space="0" w:color="auto"/>
                                    <w:right w:val="none" w:sz="0" w:space="0" w:color="auto"/>
                                  </w:divBdr>
                                  <w:divsChild>
                                    <w:div w:id="2055234086">
                                      <w:marLeft w:val="0"/>
                                      <w:marRight w:val="0"/>
                                      <w:marTop w:val="0"/>
                                      <w:marBottom w:val="0"/>
                                      <w:divBdr>
                                        <w:top w:val="none" w:sz="0" w:space="0" w:color="auto"/>
                                        <w:left w:val="none" w:sz="0" w:space="0" w:color="auto"/>
                                        <w:bottom w:val="none" w:sz="0" w:space="0" w:color="auto"/>
                                        <w:right w:val="none" w:sz="0" w:space="0" w:color="auto"/>
                                      </w:divBdr>
                                      <w:divsChild>
                                        <w:div w:id="756170317">
                                          <w:marLeft w:val="0"/>
                                          <w:marRight w:val="0"/>
                                          <w:marTop w:val="0"/>
                                          <w:marBottom w:val="0"/>
                                          <w:divBdr>
                                            <w:top w:val="none" w:sz="0" w:space="0" w:color="auto"/>
                                            <w:left w:val="none" w:sz="0" w:space="0" w:color="auto"/>
                                            <w:bottom w:val="none" w:sz="0" w:space="0" w:color="auto"/>
                                            <w:right w:val="none" w:sz="0" w:space="0" w:color="auto"/>
                                          </w:divBdr>
                                          <w:divsChild>
                                            <w:div w:id="1022517119">
                                              <w:marLeft w:val="0"/>
                                              <w:marRight w:val="0"/>
                                              <w:marTop w:val="0"/>
                                              <w:marBottom w:val="0"/>
                                              <w:divBdr>
                                                <w:top w:val="none" w:sz="0" w:space="0" w:color="auto"/>
                                                <w:left w:val="none" w:sz="0" w:space="0" w:color="auto"/>
                                                <w:bottom w:val="none" w:sz="0" w:space="0" w:color="auto"/>
                                                <w:right w:val="none" w:sz="0" w:space="0" w:color="auto"/>
                                              </w:divBdr>
                                              <w:divsChild>
                                                <w:div w:id="345518382">
                                                  <w:marLeft w:val="0"/>
                                                  <w:marRight w:val="0"/>
                                                  <w:marTop w:val="0"/>
                                                  <w:marBottom w:val="0"/>
                                                  <w:divBdr>
                                                    <w:top w:val="none" w:sz="0" w:space="0" w:color="auto"/>
                                                    <w:left w:val="none" w:sz="0" w:space="0" w:color="auto"/>
                                                    <w:bottom w:val="none" w:sz="0" w:space="0" w:color="auto"/>
                                                    <w:right w:val="none" w:sz="0" w:space="0" w:color="auto"/>
                                                  </w:divBdr>
                                                  <w:divsChild>
                                                    <w:div w:id="658000381">
                                                      <w:marLeft w:val="0"/>
                                                      <w:marRight w:val="0"/>
                                                      <w:marTop w:val="0"/>
                                                      <w:marBottom w:val="0"/>
                                                      <w:divBdr>
                                                        <w:top w:val="none" w:sz="0" w:space="0" w:color="auto"/>
                                                        <w:left w:val="none" w:sz="0" w:space="0" w:color="auto"/>
                                                        <w:bottom w:val="none" w:sz="0" w:space="0" w:color="auto"/>
                                                        <w:right w:val="none" w:sz="0" w:space="0" w:color="auto"/>
                                                      </w:divBdr>
                                                      <w:divsChild>
                                                        <w:div w:id="475953158">
                                                          <w:marLeft w:val="0"/>
                                                          <w:marRight w:val="0"/>
                                                          <w:marTop w:val="0"/>
                                                          <w:marBottom w:val="0"/>
                                                          <w:divBdr>
                                                            <w:top w:val="none" w:sz="0" w:space="0" w:color="auto"/>
                                                            <w:left w:val="none" w:sz="0" w:space="0" w:color="auto"/>
                                                            <w:bottom w:val="none" w:sz="0" w:space="0" w:color="auto"/>
                                                            <w:right w:val="none" w:sz="0" w:space="0" w:color="auto"/>
                                                          </w:divBdr>
                                                          <w:divsChild>
                                                            <w:div w:id="2049643957">
                                                              <w:marLeft w:val="0"/>
                                                              <w:marRight w:val="0"/>
                                                              <w:marTop w:val="0"/>
                                                              <w:marBottom w:val="0"/>
                                                              <w:divBdr>
                                                                <w:top w:val="none" w:sz="0" w:space="0" w:color="auto"/>
                                                                <w:left w:val="none" w:sz="0" w:space="0" w:color="auto"/>
                                                                <w:bottom w:val="none" w:sz="0" w:space="0" w:color="auto"/>
                                                                <w:right w:val="none" w:sz="0" w:space="0" w:color="auto"/>
                                                              </w:divBdr>
                                                            </w:div>
                                                            <w:div w:id="206067452">
                                                              <w:marLeft w:val="0"/>
                                                              <w:marRight w:val="0"/>
                                                              <w:marTop w:val="0"/>
                                                              <w:marBottom w:val="0"/>
                                                              <w:divBdr>
                                                                <w:top w:val="none" w:sz="0" w:space="0" w:color="auto"/>
                                                                <w:left w:val="none" w:sz="0" w:space="0" w:color="auto"/>
                                                                <w:bottom w:val="none" w:sz="0" w:space="0" w:color="auto"/>
                                                                <w:right w:val="none" w:sz="0" w:space="0" w:color="auto"/>
                                                              </w:divBdr>
                                                              <w:divsChild>
                                                                <w:div w:id="1695037711">
                                                                  <w:marLeft w:val="0"/>
                                                                  <w:marRight w:val="0"/>
                                                                  <w:marTop w:val="0"/>
                                                                  <w:marBottom w:val="0"/>
                                                                  <w:divBdr>
                                                                    <w:top w:val="none" w:sz="0" w:space="0" w:color="auto"/>
                                                                    <w:left w:val="none" w:sz="0" w:space="0" w:color="auto"/>
                                                                    <w:bottom w:val="none" w:sz="0" w:space="0" w:color="auto"/>
                                                                    <w:right w:val="none" w:sz="0" w:space="0" w:color="auto"/>
                                                                  </w:divBdr>
                                                                  <w:divsChild>
                                                                    <w:div w:id="1026446728">
                                                                      <w:marLeft w:val="0"/>
                                                                      <w:marRight w:val="0"/>
                                                                      <w:marTop w:val="0"/>
                                                                      <w:marBottom w:val="0"/>
                                                                      <w:divBdr>
                                                                        <w:top w:val="none" w:sz="0" w:space="0" w:color="auto"/>
                                                                        <w:left w:val="none" w:sz="0" w:space="0" w:color="auto"/>
                                                                        <w:bottom w:val="none" w:sz="0" w:space="0" w:color="auto"/>
                                                                        <w:right w:val="none" w:sz="0" w:space="0" w:color="auto"/>
                                                                      </w:divBdr>
                                                                      <w:divsChild>
                                                                        <w:div w:id="12880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16668">
                                                                  <w:marLeft w:val="0"/>
                                                                  <w:marRight w:val="0"/>
                                                                  <w:marTop w:val="0"/>
                                                                  <w:marBottom w:val="0"/>
                                                                  <w:divBdr>
                                                                    <w:top w:val="none" w:sz="0" w:space="0" w:color="auto"/>
                                                                    <w:left w:val="none" w:sz="0" w:space="0" w:color="auto"/>
                                                                    <w:bottom w:val="none" w:sz="0" w:space="0" w:color="auto"/>
                                                                    <w:right w:val="none" w:sz="0" w:space="0" w:color="auto"/>
                                                                  </w:divBdr>
                                                                  <w:divsChild>
                                                                    <w:div w:id="960769909">
                                                                      <w:marLeft w:val="0"/>
                                                                      <w:marRight w:val="0"/>
                                                                      <w:marTop w:val="0"/>
                                                                      <w:marBottom w:val="0"/>
                                                                      <w:divBdr>
                                                                        <w:top w:val="none" w:sz="0" w:space="0" w:color="auto"/>
                                                                        <w:left w:val="none" w:sz="0" w:space="0" w:color="auto"/>
                                                                        <w:bottom w:val="none" w:sz="0" w:space="0" w:color="auto"/>
                                                                        <w:right w:val="none" w:sz="0" w:space="0" w:color="auto"/>
                                                                      </w:divBdr>
                                                                      <w:divsChild>
                                                                        <w:div w:id="44920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796013">
                                          <w:marLeft w:val="0"/>
                                          <w:marRight w:val="0"/>
                                          <w:marTop w:val="0"/>
                                          <w:marBottom w:val="0"/>
                                          <w:divBdr>
                                            <w:top w:val="none" w:sz="0" w:space="0" w:color="auto"/>
                                            <w:left w:val="none" w:sz="0" w:space="0" w:color="auto"/>
                                            <w:bottom w:val="none" w:sz="0" w:space="0" w:color="auto"/>
                                            <w:right w:val="none" w:sz="0" w:space="0" w:color="auto"/>
                                          </w:divBdr>
                                          <w:divsChild>
                                            <w:div w:id="1897467359">
                                              <w:marLeft w:val="0"/>
                                              <w:marRight w:val="0"/>
                                              <w:marTop w:val="0"/>
                                              <w:marBottom w:val="0"/>
                                              <w:divBdr>
                                                <w:top w:val="none" w:sz="0" w:space="0" w:color="auto"/>
                                                <w:left w:val="none" w:sz="0" w:space="0" w:color="auto"/>
                                                <w:bottom w:val="none" w:sz="0" w:space="0" w:color="auto"/>
                                                <w:right w:val="none" w:sz="0" w:space="0" w:color="auto"/>
                                              </w:divBdr>
                                              <w:divsChild>
                                                <w:div w:id="1340696923">
                                                  <w:marLeft w:val="0"/>
                                                  <w:marRight w:val="0"/>
                                                  <w:marTop w:val="0"/>
                                                  <w:marBottom w:val="0"/>
                                                  <w:divBdr>
                                                    <w:top w:val="none" w:sz="0" w:space="0" w:color="auto"/>
                                                    <w:left w:val="none" w:sz="0" w:space="0" w:color="auto"/>
                                                    <w:bottom w:val="none" w:sz="0" w:space="0" w:color="auto"/>
                                                    <w:right w:val="none" w:sz="0" w:space="0" w:color="auto"/>
                                                  </w:divBdr>
                                                  <w:divsChild>
                                                    <w:div w:id="10225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1402549">
      <w:bodyDiv w:val="1"/>
      <w:marLeft w:val="0"/>
      <w:marRight w:val="0"/>
      <w:marTop w:val="0"/>
      <w:marBottom w:val="0"/>
      <w:divBdr>
        <w:top w:val="none" w:sz="0" w:space="0" w:color="auto"/>
        <w:left w:val="none" w:sz="0" w:space="0" w:color="auto"/>
        <w:bottom w:val="none" w:sz="0" w:space="0" w:color="auto"/>
        <w:right w:val="none" w:sz="0" w:space="0" w:color="auto"/>
      </w:divBdr>
    </w:div>
    <w:div w:id="716047156">
      <w:bodyDiv w:val="1"/>
      <w:marLeft w:val="0"/>
      <w:marRight w:val="0"/>
      <w:marTop w:val="0"/>
      <w:marBottom w:val="0"/>
      <w:divBdr>
        <w:top w:val="none" w:sz="0" w:space="0" w:color="auto"/>
        <w:left w:val="none" w:sz="0" w:space="0" w:color="auto"/>
        <w:bottom w:val="none" w:sz="0" w:space="0" w:color="auto"/>
        <w:right w:val="none" w:sz="0" w:space="0" w:color="auto"/>
      </w:divBdr>
    </w:div>
    <w:div w:id="718088887">
      <w:bodyDiv w:val="1"/>
      <w:marLeft w:val="0"/>
      <w:marRight w:val="0"/>
      <w:marTop w:val="0"/>
      <w:marBottom w:val="0"/>
      <w:divBdr>
        <w:top w:val="none" w:sz="0" w:space="0" w:color="auto"/>
        <w:left w:val="none" w:sz="0" w:space="0" w:color="auto"/>
        <w:bottom w:val="none" w:sz="0" w:space="0" w:color="auto"/>
        <w:right w:val="none" w:sz="0" w:space="0" w:color="auto"/>
      </w:divBdr>
    </w:div>
    <w:div w:id="733940422">
      <w:bodyDiv w:val="1"/>
      <w:marLeft w:val="0"/>
      <w:marRight w:val="0"/>
      <w:marTop w:val="0"/>
      <w:marBottom w:val="0"/>
      <w:divBdr>
        <w:top w:val="none" w:sz="0" w:space="0" w:color="auto"/>
        <w:left w:val="none" w:sz="0" w:space="0" w:color="auto"/>
        <w:bottom w:val="none" w:sz="0" w:space="0" w:color="auto"/>
        <w:right w:val="none" w:sz="0" w:space="0" w:color="auto"/>
      </w:divBdr>
    </w:div>
    <w:div w:id="912862118">
      <w:bodyDiv w:val="1"/>
      <w:marLeft w:val="0"/>
      <w:marRight w:val="0"/>
      <w:marTop w:val="0"/>
      <w:marBottom w:val="0"/>
      <w:divBdr>
        <w:top w:val="none" w:sz="0" w:space="0" w:color="auto"/>
        <w:left w:val="none" w:sz="0" w:space="0" w:color="auto"/>
        <w:bottom w:val="none" w:sz="0" w:space="0" w:color="auto"/>
        <w:right w:val="none" w:sz="0" w:space="0" w:color="auto"/>
      </w:divBdr>
    </w:div>
    <w:div w:id="1018434083">
      <w:bodyDiv w:val="1"/>
      <w:marLeft w:val="0"/>
      <w:marRight w:val="0"/>
      <w:marTop w:val="0"/>
      <w:marBottom w:val="0"/>
      <w:divBdr>
        <w:top w:val="none" w:sz="0" w:space="0" w:color="auto"/>
        <w:left w:val="none" w:sz="0" w:space="0" w:color="auto"/>
        <w:bottom w:val="none" w:sz="0" w:space="0" w:color="auto"/>
        <w:right w:val="none" w:sz="0" w:space="0" w:color="auto"/>
      </w:divBdr>
      <w:divsChild>
        <w:div w:id="1899049787">
          <w:marLeft w:val="0"/>
          <w:marRight w:val="0"/>
          <w:marTop w:val="0"/>
          <w:marBottom w:val="0"/>
          <w:divBdr>
            <w:top w:val="none" w:sz="0" w:space="0" w:color="auto"/>
            <w:left w:val="none" w:sz="0" w:space="0" w:color="auto"/>
            <w:bottom w:val="none" w:sz="0" w:space="0" w:color="auto"/>
            <w:right w:val="none" w:sz="0" w:space="0" w:color="auto"/>
          </w:divBdr>
          <w:divsChild>
            <w:div w:id="19354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21667">
      <w:bodyDiv w:val="1"/>
      <w:marLeft w:val="0"/>
      <w:marRight w:val="0"/>
      <w:marTop w:val="0"/>
      <w:marBottom w:val="0"/>
      <w:divBdr>
        <w:top w:val="none" w:sz="0" w:space="0" w:color="auto"/>
        <w:left w:val="none" w:sz="0" w:space="0" w:color="auto"/>
        <w:bottom w:val="none" w:sz="0" w:space="0" w:color="auto"/>
        <w:right w:val="none" w:sz="0" w:space="0" w:color="auto"/>
      </w:divBdr>
      <w:divsChild>
        <w:div w:id="1877890402">
          <w:marLeft w:val="0"/>
          <w:marRight w:val="0"/>
          <w:marTop w:val="0"/>
          <w:marBottom w:val="0"/>
          <w:divBdr>
            <w:top w:val="none" w:sz="0" w:space="0" w:color="auto"/>
            <w:left w:val="none" w:sz="0" w:space="0" w:color="auto"/>
            <w:bottom w:val="none" w:sz="0" w:space="0" w:color="auto"/>
            <w:right w:val="none" w:sz="0" w:space="0" w:color="auto"/>
          </w:divBdr>
          <w:divsChild>
            <w:div w:id="1218278267">
              <w:marLeft w:val="0"/>
              <w:marRight w:val="0"/>
              <w:marTop w:val="0"/>
              <w:marBottom w:val="0"/>
              <w:divBdr>
                <w:top w:val="none" w:sz="0" w:space="0" w:color="auto"/>
                <w:left w:val="none" w:sz="0" w:space="0" w:color="auto"/>
                <w:bottom w:val="none" w:sz="0" w:space="0" w:color="auto"/>
                <w:right w:val="none" w:sz="0" w:space="0" w:color="auto"/>
              </w:divBdr>
              <w:divsChild>
                <w:div w:id="718868189">
                  <w:marLeft w:val="0"/>
                  <w:marRight w:val="0"/>
                  <w:marTop w:val="0"/>
                  <w:marBottom w:val="0"/>
                  <w:divBdr>
                    <w:top w:val="none" w:sz="0" w:space="0" w:color="auto"/>
                    <w:left w:val="none" w:sz="0" w:space="0" w:color="auto"/>
                    <w:bottom w:val="none" w:sz="0" w:space="0" w:color="auto"/>
                    <w:right w:val="none" w:sz="0" w:space="0" w:color="auto"/>
                  </w:divBdr>
                  <w:divsChild>
                    <w:div w:id="414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574327">
      <w:bodyDiv w:val="1"/>
      <w:marLeft w:val="0"/>
      <w:marRight w:val="0"/>
      <w:marTop w:val="0"/>
      <w:marBottom w:val="0"/>
      <w:divBdr>
        <w:top w:val="none" w:sz="0" w:space="0" w:color="auto"/>
        <w:left w:val="none" w:sz="0" w:space="0" w:color="auto"/>
        <w:bottom w:val="none" w:sz="0" w:space="0" w:color="auto"/>
        <w:right w:val="none" w:sz="0" w:space="0" w:color="auto"/>
      </w:divBdr>
      <w:divsChild>
        <w:div w:id="1884295047">
          <w:marLeft w:val="0"/>
          <w:marRight w:val="0"/>
          <w:marTop w:val="0"/>
          <w:marBottom w:val="0"/>
          <w:divBdr>
            <w:top w:val="none" w:sz="0" w:space="0" w:color="auto"/>
            <w:left w:val="none" w:sz="0" w:space="0" w:color="auto"/>
            <w:bottom w:val="none" w:sz="0" w:space="0" w:color="auto"/>
            <w:right w:val="none" w:sz="0" w:space="0" w:color="auto"/>
          </w:divBdr>
          <w:divsChild>
            <w:div w:id="621306296">
              <w:marLeft w:val="0"/>
              <w:marRight w:val="0"/>
              <w:marTop w:val="0"/>
              <w:marBottom w:val="0"/>
              <w:divBdr>
                <w:top w:val="none" w:sz="0" w:space="0" w:color="auto"/>
                <w:left w:val="none" w:sz="0" w:space="0" w:color="auto"/>
                <w:bottom w:val="none" w:sz="0" w:space="0" w:color="auto"/>
                <w:right w:val="none" w:sz="0" w:space="0" w:color="auto"/>
              </w:divBdr>
              <w:divsChild>
                <w:div w:id="2042783428">
                  <w:marLeft w:val="0"/>
                  <w:marRight w:val="0"/>
                  <w:marTop w:val="0"/>
                  <w:marBottom w:val="0"/>
                  <w:divBdr>
                    <w:top w:val="none" w:sz="0" w:space="0" w:color="auto"/>
                    <w:left w:val="none" w:sz="0" w:space="0" w:color="auto"/>
                    <w:bottom w:val="none" w:sz="0" w:space="0" w:color="auto"/>
                    <w:right w:val="none" w:sz="0" w:space="0" w:color="auto"/>
                  </w:divBdr>
                  <w:divsChild>
                    <w:div w:id="16057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743783">
      <w:bodyDiv w:val="1"/>
      <w:marLeft w:val="0"/>
      <w:marRight w:val="0"/>
      <w:marTop w:val="0"/>
      <w:marBottom w:val="0"/>
      <w:divBdr>
        <w:top w:val="none" w:sz="0" w:space="0" w:color="auto"/>
        <w:left w:val="none" w:sz="0" w:space="0" w:color="auto"/>
        <w:bottom w:val="none" w:sz="0" w:space="0" w:color="auto"/>
        <w:right w:val="none" w:sz="0" w:space="0" w:color="auto"/>
      </w:divBdr>
    </w:div>
    <w:div w:id="1083455347">
      <w:bodyDiv w:val="1"/>
      <w:marLeft w:val="0"/>
      <w:marRight w:val="0"/>
      <w:marTop w:val="0"/>
      <w:marBottom w:val="0"/>
      <w:divBdr>
        <w:top w:val="none" w:sz="0" w:space="0" w:color="auto"/>
        <w:left w:val="none" w:sz="0" w:space="0" w:color="auto"/>
        <w:bottom w:val="none" w:sz="0" w:space="0" w:color="auto"/>
        <w:right w:val="none" w:sz="0" w:space="0" w:color="auto"/>
      </w:divBdr>
      <w:divsChild>
        <w:div w:id="923533897">
          <w:marLeft w:val="0"/>
          <w:marRight w:val="0"/>
          <w:marTop w:val="0"/>
          <w:marBottom w:val="0"/>
          <w:divBdr>
            <w:top w:val="none" w:sz="0" w:space="0" w:color="auto"/>
            <w:left w:val="none" w:sz="0" w:space="0" w:color="auto"/>
            <w:bottom w:val="none" w:sz="0" w:space="0" w:color="auto"/>
            <w:right w:val="none" w:sz="0" w:space="0" w:color="auto"/>
          </w:divBdr>
          <w:divsChild>
            <w:div w:id="948051975">
              <w:marLeft w:val="0"/>
              <w:marRight w:val="0"/>
              <w:marTop w:val="0"/>
              <w:marBottom w:val="0"/>
              <w:divBdr>
                <w:top w:val="none" w:sz="0" w:space="0" w:color="auto"/>
                <w:left w:val="none" w:sz="0" w:space="0" w:color="auto"/>
                <w:bottom w:val="none" w:sz="0" w:space="0" w:color="auto"/>
                <w:right w:val="none" w:sz="0" w:space="0" w:color="auto"/>
              </w:divBdr>
              <w:divsChild>
                <w:div w:id="432744389">
                  <w:marLeft w:val="0"/>
                  <w:marRight w:val="0"/>
                  <w:marTop w:val="0"/>
                  <w:marBottom w:val="0"/>
                  <w:divBdr>
                    <w:top w:val="none" w:sz="0" w:space="0" w:color="auto"/>
                    <w:left w:val="none" w:sz="0" w:space="0" w:color="auto"/>
                    <w:bottom w:val="none" w:sz="0" w:space="0" w:color="auto"/>
                    <w:right w:val="none" w:sz="0" w:space="0" w:color="auto"/>
                  </w:divBdr>
                  <w:divsChild>
                    <w:div w:id="1884515770">
                      <w:marLeft w:val="0"/>
                      <w:marRight w:val="0"/>
                      <w:marTop w:val="0"/>
                      <w:marBottom w:val="0"/>
                      <w:divBdr>
                        <w:top w:val="none" w:sz="0" w:space="0" w:color="auto"/>
                        <w:left w:val="none" w:sz="0" w:space="0" w:color="auto"/>
                        <w:bottom w:val="none" w:sz="0" w:space="0" w:color="auto"/>
                        <w:right w:val="none" w:sz="0" w:space="0" w:color="auto"/>
                      </w:divBdr>
                      <w:divsChild>
                        <w:div w:id="682902489">
                          <w:marLeft w:val="0"/>
                          <w:marRight w:val="0"/>
                          <w:marTop w:val="0"/>
                          <w:marBottom w:val="0"/>
                          <w:divBdr>
                            <w:top w:val="none" w:sz="0" w:space="0" w:color="auto"/>
                            <w:left w:val="none" w:sz="0" w:space="0" w:color="auto"/>
                            <w:bottom w:val="none" w:sz="0" w:space="0" w:color="auto"/>
                            <w:right w:val="none" w:sz="0" w:space="0" w:color="auto"/>
                          </w:divBdr>
                          <w:divsChild>
                            <w:div w:id="14977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436238">
      <w:bodyDiv w:val="1"/>
      <w:marLeft w:val="0"/>
      <w:marRight w:val="0"/>
      <w:marTop w:val="0"/>
      <w:marBottom w:val="0"/>
      <w:divBdr>
        <w:top w:val="none" w:sz="0" w:space="0" w:color="auto"/>
        <w:left w:val="none" w:sz="0" w:space="0" w:color="auto"/>
        <w:bottom w:val="none" w:sz="0" w:space="0" w:color="auto"/>
        <w:right w:val="none" w:sz="0" w:space="0" w:color="auto"/>
      </w:divBdr>
    </w:div>
    <w:div w:id="1139231156">
      <w:bodyDiv w:val="1"/>
      <w:marLeft w:val="0"/>
      <w:marRight w:val="0"/>
      <w:marTop w:val="0"/>
      <w:marBottom w:val="0"/>
      <w:divBdr>
        <w:top w:val="none" w:sz="0" w:space="0" w:color="auto"/>
        <w:left w:val="none" w:sz="0" w:space="0" w:color="auto"/>
        <w:bottom w:val="none" w:sz="0" w:space="0" w:color="auto"/>
        <w:right w:val="none" w:sz="0" w:space="0" w:color="auto"/>
      </w:divBdr>
    </w:div>
    <w:div w:id="1299454492">
      <w:bodyDiv w:val="1"/>
      <w:marLeft w:val="0"/>
      <w:marRight w:val="0"/>
      <w:marTop w:val="0"/>
      <w:marBottom w:val="0"/>
      <w:divBdr>
        <w:top w:val="none" w:sz="0" w:space="0" w:color="auto"/>
        <w:left w:val="none" w:sz="0" w:space="0" w:color="auto"/>
        <w:bottom w:val="none" w:sz="0" w:space="0" w:color="auto"/>
        <w:right w:val="none" w:sz="0" w:space="0" w:color="auto"/>
      </w:divBdr>
      <w:divsChild>
        <w:div w:id="1214855240">
          <w:marLeft w:val="0"/>
          <w:marRight w:val="0"/>
          <w:marTop w:val="0"/>
          <w:marBottom w:val="0"/>
          <w:divBdr>
            <w:top w:val="none" w:sz="0" w:space="0" w:color="auto"/>
            <w:left w:val="none" w:sz="0" w:space="0" w:color="auto"/>
            <w:bottom w:val="none" w:sz="0" w:space="0" w:color="auto"/>
            <w:right w:val="none" w:sz="0" w:space="0" w:color="auto"/>
          </w:divBdr>
          <w:divsChild>
            <w:div w:id="1348605138">
              <w:marLeft w:val="0"/>
              <w:marRight w:val="0"/>
              <w:marTop w:val="0"/>
              <w:marBottom w:val="0"/>
              <w:divBdr>
                <w:top w:val="none" w:sz="0" w:space="0" w:color="auto"/>
                <w:left w:val="none" w:sz="0" w:space="0" w:color="auto"/>
                <w:bottom w:val="none" w:sz="0" w:space="0" w:color="auto"/>
                <w:right w:val="none" w:sz="0" w:space="0" w:color="auto"/>
              </w:divBdr>
              <w:divsChild>
                <w:div w:id="440295723">
                  <w:marLeft w:val="0"/>
                  <w:marRight w:val="0"/>
                  <w:marTop w:val="0"/>
                  <w:marBottom w:val="0"/>
                  <w:divBdr>
                    <w:top w:val="none" w:sz="0" w:space="0" w:color="auto"/>
                    <w:left w:val="none" w:sz="0" w:space="0" w:color="auto"/>
                    <w:bottom w:val="none" w:sz="0" w:space="0" w:color="auto"/>
                    <w:right w:val="none" w:sz="0" w:space="0" w:color="auto"/>
                  </w:divBdr>
                  <w:divsChild>
                    <w:div w:id="10702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83407">
      <w:bodyDiv w:val="1"/>
      <w:marLeft w:val="0"/>
      <w:marRight w:val="0"/>
      <w:marTop w:val="0"/>
      <w:marBottom w:val="0"/>
      <w:divBdr>
        <w:top w:val="none" w:sz="0" w:space="0" w:color="auto"/>
        <w:left w:val="none" w:sz="0" w:space="0" w:color="auto"/>
        <w:bottom w:val="none" w:sz="0" w:space="0" w:color="auto"/>
        <w:right w:val="none" w:sz="0" w:space="0" w:color="auto"/>
      </w:divBdr>
    </w:div>
    <w:div w:id="1516656022">
      <w:bodyDiv w:val="1"/>
      <w:marLeft w:val="0"/>
      <w:marRight w:val="0"/>
      <w:marTop w:val="0"/>
      <w:marBottom w:val="0"/>
      <w:divBdr>
        <w:top w:val="none" w:sz="0" w:space="0" w:color="auto"/>
        <w:left w:val="none" w:sz="0" w:space="0" w:color="auto"/>
        <w:bottom w:val="none" w:sz="0" w:space="0" w:color="auto"/>
        <w:right w:val="none" w:sz="0" w:space="0" w:color="auto"/>
      </w:divBdr>
    </w:div>
    <w:div w:id="1610237902">
      <w:bodyDiv w:val="1"/>
      <w:marLeft w:val="0"/>
      <w:marRight w:val="0"/>
      <w:marTop w:val="0"/>
      <w:marBottom w:val="0"/>
      <w:divBdr>
        <w:top w:val="none" w:sz="0" w:space="0" w:color="auto"/>
        <w:left w:val="none" w:sz="0" w:space="0" w:color="auto"/>
        <w:bottom w:val="none" w:sz="0" w:space="0" w:color="auto"/>
        <w:right w:val="none" w:sz="0" w:space="0" w:color="auto"/>
      </w:divBdr>
      <w:divsChild>
        <w:div w:id="702361749">
          <w:marLeft w:val="0"/>
          <w:marRight w:val="0"/>
          <w:marTop w:val="0"/>
          <w:marBottom w:val="0"/>
          <w:divBdr>
            <w:top w:val="none" w:sz="0" w:space="0" w:color="auto"/>
            <w:left w:val="none" w:sz="0" w:space="0" w:color="auto"/>
            <w:bottom w:val="none" w:sz="0" w:space="0" w:color="auto"/>
            <w:right w:val="none" w:sz="0" w:space="0" w:color="auto"/>
          </w:divBdr>
          <w:divsChild>
            <w:div w:id="1189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06382">
      <w:bodyDiv w:val="1"/>
      <w:marLeft w:val="0"/>
      <w:marRight w:val="0"/>
      <w:marTop w:val="0"/>
      <w:marBottom w:val="0"/>
      <w:divBdr>
        <w:top w:val="none" w:sz="0" w:space="0" w:color="auto"/>
        <w:left w:val="none" w:sz="0" w:space="0" w:color="auto"/>
        <w:bottom w:val="none" w:sz="0" w:space="0" w:color="auto"/>
        <w:right w:val="none" w:sz="0" w:space="0" w:color="auto"/>
      </w:divBdr>
    </w:div>
    <w:div w:id="1720475054">
      <w:bodyDiv w:val="1"/>
      <w:marLeft w:val="0"/>
      <w:marRight w:val="0"/>
      <w:marTop w:val="0"/>
      <w:marBottom w:val="0"/>
      <w:divBdr>
        <w:top w:val="none" w:sz="0" w:space="0" w:color="auto"/>
        <w:left w:val="none" w:sz="0" w:space="0" w:color="auto"/>
        <w:bottom w:val="none" w:sz="0" w:space="0" w:color="auto"/>
        <w:right w:val="none" w:sz="0" w:space="0" w:color="auto"/>
      </w:divBdr>
    </w:div>
    <w:div w:id="1738165624">
      <w:bodyDiv w:val="1"/>
      <w:marLeft w:val="0"/>
      <w:marRight w:val="0"/>
      <w:marTop w:val="0"/>
      <w:marBottom w:val="0"/>
      <w:divBdr>
        <w:top w:val="none" w:sz="0" w:space="0" w:color="auto"/>
        <w:left w:val="none" w:sz="0" w:space="0" w:color="auto"/>
        <w:bottom w:val="none" w:sz="0" w:space="0" w:color="auto"/>
        <w:right w:val="none" w:sz="0" w:space="0" w:color="auto"/>
      </w:divBdr>
      <w:divsChild>
        <w:div w:id="1072313721">
          <w:marLeft w:val="0"/>
          <w:marRight w:val="0"/>
          <w:marTop w:val="0"/>
          <w:marBottom w:val="0"/>
          <w:divBdr>
            <w:top w:val="none" w:sz="0" w:space="0" w:color="auto"/>
            <w:left w:val="none" w:sz="0" w:space="0" w:color="auto"/>
            <w:bottom w:val="none" w:sz="0" w:space="0" w:color="auto"/>
            <w:right w:val="none" w:sz="0" w:space="0" w:color="auto"/>
          </w:divBdr>
          <w:divsChild>
            <w:div w:id="2635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6883">
      <w:bodyDiv w:val="1"/>
      <w:marLeft w:val="0"/>
      <w:marRight w:val="0"/>
      <w:marTop w:val="0"/>
      <w:marBottom w:val="0"/>
      <w:divBdr>
        <w:top w:val="none" w:sz="0" w:space="0" w:color="auto"/>
        <w:left w:val="none" w:sz="0" w:space="0" w:color="auto"/>
        <w:bottom w:val="none" w:sz="0" w:space="0" w:color="auto"/>
        <w:right w:val="none" w:sz="0" w:space="0" w:color="auto"/>
      </w:divBdr>
    </w:div>
    <w:div w:id="1971132663">
      <w:bodyDiv w:val="1"/>
      <w:marLeft w:val="0"/>
      <w:marRight w:val="0"/>
      <w:marTop w:val="0"/>
      <w:marBottom w:val="0"/>
      <w:divBdr>
        <w:top w:val="none" w:sz="0" w:space="0" w:color="auto"/>
        <w:left w:val="none" w:sz="0" w:space="0" w:color="auto"/>
        <w:bottom w:val="none" w:sz="0" w:space="0" w:color="auto"/>
        <w:right w:val="none" w:sz="0" w:space="0" w:color="auto"/>
      </w:divBdr>
      <w:divsChild>
        <w:div w:id="1586453023">
          <w:marLeft w:val="0"/>
          <w:marRight w:val="0"/>
          <w:marTop w:val="0"/>
          <w:marBottom w:val="0"/>
          <w:divBdr>
            <w:top w:val="none" w:sz="0" w:space="0" w:color="auto"/>
            <w:left w:val="none" w:sz="0" w:space="0" w:color="auto"/>
            <w:bottom w:val="none" w:sz="0" w:space="0" w:color="auto"/>
            <w:right w:val="none" w:sz="0" w:space="0" w:color="auto"/>
          </w:divBdr>
          <w:divsChild>
            <w:div w:id="288324109">
              <w:marLeft w:val="0"/>
              <w:marRight w:val="0"/>
              <w:marTop w:val="0"/>
              <w:marBottom w:val="0"/>
              <w:divBdr>
                <w:top w:val="none" w:sz="0" w:space="0" w:color="auto"/>
                <w:left w:val="none" w:sz="0" w:space="0" w:color="auto"/>
                <w:bottom w:val="none" w:sz="0" w:space="0" w:color="auto"/>
                <w:right w:val="none" w:sz="0" w:space="0" w:color="auto"/>
              </w:divBdr>
              <w:divsChild>
                <w:div w:id="1777404759">
                  <w:marLeft w:val="0"/>
                  <w:marRight w:val="0"/>
                  <w:marTop w:val="0"/>
                  <w:marBottom w:val="0"/>
                  <w:divBdr>
                    <w:top w:val="none" w:sz="0" w:space="0" w:color="auto"/>
                    <w:left w:val="none" w:sz="0" w:space="0" w:color="auto"/>
                    <w:bottom w:val="none" w:sz="0" w:space="0" w:color="auto"/>
                    <w:right w:val="none" w:sz="0" w:space="0" w:color="auto"/>
                  </w:divBdr>
                  <w:divsChild>
                    <w:div w:id="12260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altola@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igeriareposit.nln.gov.ng/items/be89a85d-a13d-42fc-85a5-" TargetMode="External"/><Relationship Id="rId4" Type="http://schemas.openxmlformats.org/officeDocument/2006/relationships/settings" Target="settings.xml"/><Relationship Id="rId9" Type="http://schemas.openxmlformats.org/officeDocument/2006/relationships/hyperlink" Target="https://nigeriareposit.nln.gov.ng/items/1e4a0b8e-4105-4de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CD6AA-376D-4C6C-8930-F4210D66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19</Pages>
  <Words>6201</Words>
  <Characters>35347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Sunday Oyebamiji</dc:creator>
  <cp:keywords/>
  <dc:description/>
  <cp:lastModifiedBy>HP</cp:lastModifiedBy>
  <cp:revision>66</cp:revision>
  <dcterms:created xsi:type="dcterms:W3CDTF">2026-05-19T09:17:00Z</dcterms:created>
  <dcterms:modified xsi:type="dcterms:W3CDTF">2026-06-24T09:57:00Z</dcterms:modified>
</cp:coreProperties>
</file>