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77141" w14:textId="77777777" w:rsidR="009435E8" w:rsidRPr="009435E8" w:rsidRDefault="009435E8" w:rsidP="009435E8">
      <w:pPr>
        <w:spacing w:line="240" w:lineRule="auto"/>
        <w:jc w:val="center"/>
        <w:rPr>
          <w:rFonts w:ascii="Times New Roman" w:hAnsi="Times New Roman" w:cs="Times New Roman"/>
          <w:b/>
          <w:bCs/>
        </w:rPr>
      </w:pPr>
      <w:r w:rsidRPr="009435E8">
        <w:rPr>
          <w:rFonts w:ascii="Times New Roman" w:hAnsi="Times New Roman" w:cs="Times New Roman"/>
          <w:b/>
          <w:bCs/>
        </w:rPr>
        <w:t>RELATIONAL ANALYSIS OF AWARENESS OF PLAGIARISM AND UTILISATION OF LIBRARY RESOURCES AMONG POSTGRADUATE STUDENTS IN FEDERAL UNIVERSITIES IN SOUTH-SOUTH NIGERIA</w:t>
      </w:r>
    </w:p>
    <w:p w14:paraId="439F9683" w14:textId="77777777" w:rsidR="00997FAA" w:rsidRDefault="00997FAA" w:rsidP="009435E8">
      <w:pPr>
        <w:spacing w:line="240" w:lineRule="auto"/>
        <w:jc w:val="center"/>
        <w:rPr>
          <w:rFonts w:ascii="Times New Roman" w:hAnsi="Times New Roman" w:cs="Times New Roman"/>
          <w:b/>
          <w:bCs/>
        </w:rPr>
      </w:pPr>
    </w:p>
    <w:p w14:paraId="1BDB5085" w14:textId="26CFB2E4" w:rsidR="009435E8" w:rsidRDefault="00000406" w:rsidP="009435E8">
      <w:pPr>
        <w:spacing w:line="240" w:lineRule="auto"/>
        <w:jc w:val="center"/>
        <w:rPr>
          <w:rFonts w:ascii="Times New Roman" w:hAnsi="Times New Roman" w:cs="Times New Roman"/>
          <w:b/>
          <w:bCs/>
        </w:rPr>
      </w:pPr>
      <w:r w:rsidRPr="009435E8">
        <w:rPr>
          <w:rFonts w:ascii="Times New Roman" w:hAnsi="Times New Roman" w:cs="Times New Roman"/>
          <w:b/>
          <w:bCs/>
        </w:rPr>
        <w:t xml:space="preserve">Blessing </w:t>
      </w:r>
      <w:proofErr w:type="spellStart"/>
      <w:r w:rsidRPr="009435E8">
        <w:rPr>
          <w:rFonts w:ascii="Times New Roman" w:hAnsi="Times New Roman" w:cs="Times New Roman"/>
          <w:b/>
          <w:bCs/>
        </w:rPr>
        <w:t>Ajelomohie</w:t>
      </w:r>
      <w:proofErr w:type="spellEnd"/>
      <w:r w:rsidR="00F15789">
        <w:rPr>
          <w:rFonts w:ascii="Times New Roman" w:hAnsi="Times New Roman" w:cs="Times New Roman"/>
          <w:b/>
          <w:bCs/>
        </w:rPr>
        <w:t>,</w:t>
      </w:r>
      <w:bookmarkStart w:id="0" w:name="_GoBack"/>
      <w:bookmarkEnd w:id="0"/>
      <w:r w:rsidRPr="009435E8">
        <w:rPr>
          <w:rFonts w:ascii="Times New Roman" w:hAnsi="Times New Roman" w:cs="Times New Roman"/>
          <w:b/>
          <w:bCs/>
        </w:rPr>
        <w:t xml:space="preserve"> </w:t>
      </w:r>
      <w:proofErr w:type="spellStart"/>
      <w:r>
        <w:rPr>
          <w:rFonts w:ascii="Times New Roman" w:hAnsi="Times New Roman" w:cs="Times New Roman"/>
          <w:b/>
          <w:bCs/>
        </w:rPr>
        <w:t>Ifijeh</w:t>
      </w:r>
      <w:proofErr w:type="spellEnd"/>
    </w:p>
    <w:p w14:paraId="2CB3499C" w14:textId="0DFD0662" w:rsidR="009435E8" w:rsidRDefault="009435E8" w:rsidP="009435E8">
      <w:pPr>
        <w:spacing w:line="240" w:lineRule="auto"/>
        <w:jc w:val="center"/>
        <w:rPr>
          <w:rFonts w:ascii="Times New Roman" w:hAnsi="Times New Roman" w:cs="Times New Roman"/>
          <w:b/>
          <w:bCs/>
        </w:rPr>
      </w:pPr>
      <w:r w:rsidRPr="009435E8">
        <w:rPr>
          <w:rFonts w:ascii="Times New Roman" w:hAnsi="Times New Roman" w:cs="Times New Roman"/>
          <w:b/>
          <w:bCs/>
        </w:rPr>
        <w:t xml:space="preserve">  Wellspring University, Benin city, Edo State;</w:t>
      </w:r>
    </w:p>
    <w:p w14:paraId="3EEA8850" w14:textId="57E62073" w:rsidR="009435E8" w:rsidRDefault="009435E8" w:rsidP="009435E8">
      <w:pPr>
        <w:spacing w:line="240" w:lineRule="auto"/>
        <w:jc w:val="center"/>
        <w:rPr>
          <w:rFonts w:ascii="Times New Roman" w:hAnsi="Times New Roman" w:cs="Times New Roman"/>
          <w:b/>
          <w:bCs/>
        </w:rPr>
      </w:pPr>
      <w:hyperlink r:id="rId7" w:history="1">
        <w:r w:rsidRPr="006D7DB5">
          <w:rPr>
            <w:rStyle w:val="Hyperlink"/>
            <w:rFonts w:ascii="Times New Roman" w:hAnsi="Times New Roman" w:cs="Times New Roman"/>
            <w:b/>
            <w:bCs/>
          </w:rPr>
          <w:t>bifijeh@yahoo.com</w:t>
        </w:r>
      </w:hyperlink>
    </w:p>
    <w:p w14:paraId="1078B8A1" w14:textId="77777777" w:rsidR="009435E8" w:rsidRDefault="009435E8" w:rsidP="009435E8">
      <w:pPr>
        <w:spacing w:line="240" w:lineRule="auto"/>
        <w:jc w:val="center"/>
        <w:rPr>
          <w:rFonts w:ascii="Times New Roman" w:hAnsi="Times New Roman" w:cs="Times New Roman"/>
          <w:b/>
          <w:bCs/>
        </w:rPr>
      </w:pPr>
    </w:p>
    <w:p w14:paraId="41D175D1" w14:textId="30617B9B" w:rsidR="009435E8" w:rsidRDefault="009435E8" w:rsidP="009435E8">
      <w:pPr>
        <w:spacing w:line="240" w:lineRule="auto"/>
        <w:jc w:val="center"/>
        <w:rPr>
          <w:rFonts w:ascii="Times New Roman" w:hAnsi="Times New Roman" w:cs="Times New Roman"/>
          <w:b/>
          <w:bCs/>
        </w:rPr>
      </w:pPr>
      <w:r w:rsidRPr="009435E8">
        <w:rPr>
          <w:rFonts w:ascii="Times New Roman" w:hAnsi="Times New Roman" w:cs="Times New Roman"/>
          <w:b/>
          <w:bCs/>
        </w:rPr>
        <w:t xml:space="preserve">Edwin </w:t>
      </w:r>
      <w:proofErr w:type="spellStart"/>
      <w:r w:rsidRPr="009435E8">
        <w:rPr>
          <w:rFonts w:ascii="Times New Roman" w:hAnsi="Times New Roman" w:cs="Times New Roman"/>
          <w:b/>
          <w:bCs/>
        </w:rPr>
        <w:t>Iroroeovwo</w:t>
      </w:r>
      <w:proofErr w:type="spellEnd"/>
      <w:r w:rsidR="00F15789">
        <w:rPr>
          <w:rFonts w:ascii="Times New Roman" w:hAnsi="Times New Roman" w:cs="Times New Roman"/>
          <w:b/>
          <w:bCs/>
        </w:rPr>
        <w:t>,</w:t>
      </w:r>
      <w:r w:rsidR="00000406" w:rsidRPr="00000406">
        <w:rPr>
          <w:rFonts w:ascii="Times New Roman" w:hAnsi="Times New Roman" w:cs="Times New Roman"/>
          <w:b/>
          <w:bCs/>
        </w:rPr>
        <w:t xml:space="preserve"> </w:t>
      </w:r>
      <w:proofErr w:type="spellStart"/>
      <w:r w:rsidR="00000406">
        <w:rPr>
          <w:rFonts w:ascii="Times New Roman" w:hAnsi="Times New Roman" w:cs="Times New Roman"/>
          <w:b/>
          <w:bCs/>
        </w:rPr>
        <w:t>Achugbue</w:t>
      </w:r>
      <w:proofErr w:type="spellEnd"/>
    </w:p>
    <w:p w14:paraId="58C0E0A6" w14:textId="3E35A127" w:rsidR="009435E8" w:rsidRDefault="009435E8" w:rsidP="009435E8">
      <w:pPr>
        <w:spacing w:line="240" w:lineRule="auto"/>
        <w:jc w:val="center"/>
        <w:rPr>
          <w:rFonts w:ascii="Times New Roman" w:hAnsi="Times New Roman" w:cs="Times New Roman"/>
          <w:b/>
          <w:bCs/>
        </w:rPr>
      </w:pPr>
      <w:r w:rsidRPr="009435E8">
        <w:rPr>
          <w:rFonts w:ascii="Times New Roman" w:hAnsi="Times New Roman" w:cs="Times New Roman"/>
          <w:b/>
          <w:bCs/>
        </w:rPr>
        <w:t xml:space="preserve">Federal Polytechnic </w:t>
      </w:r>
      <w:proofErr w:type="spellStart"/>
      <w:r w:rsidRPr="009435E8">
        <w:rPr>
          <w:rFonts w:ascii="Times New Roman" w:hAnsi="Times New Roman" w:cs="Times New Roman"/>
          <w:b/>
          <w:bCs/>
        </w:rPr>
        <w:t>Orogun</w:t>
      </w:r>
      <w:proofErr w:type="spellEnd"/>
    </w:p>
    <w:p w14:paraId="2A742A24" w14:textId="78D2473C" w:rsidR="009435E8" w:rsidRDefault="00997FAA" w:rsidP="009435E8">
      <w:pPr>
        <w:spacing w:line="240" w:lineRule="auto"/>
        <w:jc w:val="center"/>
        <w:rPr>
          <w:rFonts w:ascii="Times New Roman" w:hAnsi="Times New Roman" w:cs="Times New Roman"/>
          <w:b/>
          <w:bCs/>
        </w:rPr>
      </w:pPr>
      <w:hyperlink r:id="rId8" w:history="1">
        <w:r w:rsidRPr="006D7DB5">
          <w:rPr>
            <w:rStyle w:val="Hyperlink"/>
            <w:rFonts w:ascii="Times New Roman" w:hAnsi="Times New Roman" w:cs="Times New Roman"/>
            <w:b/>
            <w:bCs/>
          </w:rPr>
          <w:t>edwin12ng@gmail.com</w:t>
        </w:r>
      </w:hyperlink>
    </w:p>
    <w:p w14:paraId="5160092B" w14:textId="77777777" w:rsidR="00997FAA" w:rsidRDefault="00997FAA" w:rsidP="009435E8">
      <w:pPr>
        <w:spacing w:line="240" w:lineRule="auto"/>
        <w:jc w:val="center"/>
        <w:rPr>
          <w:rFonts w:ascii="Times New Roman" w:hAnsi="Times New Roman" w:cs="Times New Roman"/>
          <w:b/>
          <w:bCs/>
        </w:rPr>
      </w:pPr>
    </w:p>
    <w:p w14:paraId="3280AF2B" w14:textId="4BA2674B" w:rsidR="009435E8" w:rsidRPr="009435E8" w:rsidRDefault="009435E8" w:rsidP="009435E8">
      <w:pPr>
        <w:spacing w:line="240" w:lineRule="auto"/>
        <w:jc w:val="center"/>
        <w:rPr>
          <w:rFonts w:ascii="Times New Roman" w:hAnsi="Times New Roman" w:cs="Times New Roman"/>
          <w:b/>
          <w:bCs/>
        </w:rPr>
      </w:pPr>
      <w:proofErr w:type="spellStart"/>
      <w:r w:rsidRPr="009435E8">
        <w:rPr>
          <w:rFonts w:ascii="Times New Roman" w:hAnsi="Times New Roman" w:cs="Times New Roman"/>
          <w:b/>
          <w:bCs/>
        </w:rPr>
        <w:t>Onome</w:t>
      </w:r>
      <w:proofErr w:type="spellEnd"/>
      <w:r w:rsidRPr="009435E8">
        <w:rPr>
          <w:rFonts w:ascii="Times New Roman" w:hAnsi="Times New Roman" w:cs="Times New Roman"/>
          <w:b/>
          <w:bCs/>
        </w:rPr>
        <w:t xml:space="preserve"> Norah</w:t>
      </w:r>
      <w:r w:rsidR="00F15789">
        <w:rPr>
          <w:rFonts w:ascii="Times New Roman" w:hAnsi="Times New Roman" w:cs="Times New Roman"/>
          <w:b/>
          <w:bCs/>
        </w:rPr>
        <w:t>,</w:t>
      </w:r>
      <w:r w:rsidR="00000406" w:rsidRPr="00000406">
        <w:rPr>
          <w:rFonts w:ascii="Times New Roman" w:hAnsi="Times New Roman" w:cs="Times New Roman"/>
          <w:b/>
          <w:bCs/>
        </w:rPr>
        <w:t xml:space="preserve"> </w:t>
      </w:r>
      <w:proofErr w:type="spellStart"/>
      <w:r w:rsidR="00000406" w:rsidRPr="00000406">
        <w:rPr>
          <w:rFonts w:ascii="Times New Roman" w:hAnsi="Times New Roman" w:cs="Times New Roman"/>
          <w:b/>
          <w:bCs/>
        </w:rPr>
        <w:t>Ekoko</w:t>
      </w:r>
      <w:proofErr w:type="spellEnd"/>
    </w:p>
    <w:p w14:paraId="06207652" w14:textId="0FC1D1B8" w:rsidR="009435E8" w:rsidRPr="009435E8" w:rsidRDefault="009435E8" w:rsidP="009435E8">
      <w:pPr>
        <w:spacing w:line="240" w:lineRule="auto"/>
        <w:jc w:val="center"/>
        <w:rPr>
          <w:rFonts w:ascii="Times New Roman" w:hAnsi="Times New Roman" w:cs="Times New Roman"/>
          <w:b/>
          <w:bCs/>
        </w:rPr>
      </w:pPr>
      <w:r w:rsidRPr="009435E8">
        <w:rPr>
          <w:rFonts w:ascii="Times New Roman" w:hAnsi="Times New Roman" w:cs="Times New Roman"/>
          <w:b/>
          <w:bCs/>
        </w:rPr>
        <w:t xml:space="preserve">Delta State University, </w:t>
      </w:r>
      <w:proofErr w:type="spellStart"/>
      <w:r w:rsidRPr="009435E8">
        <w:rPr>
          <w:rFonts w:ascii="Times New Roman" w:hAnsi="Times New Roman" w:cs="Times New Roman"/>
          <w:b/>
          <w:bCs/>
        </w:rPr>
        <w:t>Abraka</w:t>
      </w:r>
      <w:proofErr w:type="spellEnd"/>
      <w:r w:rsidRPr="009435E8">
        <w:rPr>
          <w:rFonts w:ascii="Times New Roman" w:hAnsi="Times New Roman" w:cs="Times New Roman"/>
          <w:b/>
          <w:bCs/>
        </w:rPr>
        <w:t xml:space="preserve">. </w:t>
      </w:r>
    </w:p>
    <w:p w14:paraId="1450B9D2" w14:textId="49754F1F" w:rsidR="00997FAA" w:rsidRDefault="00997FAA" w:rsidP="009435E8">
      <w:pPr>
        <w:spacing w:line="240" w:lineRule="auto"/>
        <w:jc w:val="center"/>
        <w:rPr>
          <w:rFonts w:ascii="Times New Roman" w:hAnsi="Times New Roman" w:cs="Times New Roman"/>
          <w:b/>
          <w:bCs/>
          <w:vertAlign w:val="superscript"/>
        </w:rPr>
      </w:pPr>
      <w:hyperlink r:id="rId9" w:history="1">
        <w:r w:rsidRPr="006D7DB5">
          <w:rPr>
            <w:rStyle w:val="Hyperlink"/>
            <w:rFonts w:ascii="Times New Roman" w:hAnsi="Times New Roman" w:cs="Times New Roman"/>
            <w:b/>
            <w:bCs/>
          </w:rPr>
          <w:t>onomealakpodia@gmail.com</w:t>
        </w:r>
      </w:hyperlink>
    </w:p>
    <w:p w14:paraId="2667DEDD" w14:textId="6A6DE0AA" w:rsidR="009435E8" w:rsidRPr="009435E8" w:rsidRDefault="009435E8" w:rsidP="009435E8">
      <w:pPr>
        <w:spacing w:line="240" w:lineRule="auto"/>
        <w:jc w:val="center"/>
        <w:rPr>
          <w:rFonts w:ascii="Times New Roman" w:hAnsi="Times New Roman" w:cs="Times New Roman"/>
          <w:b/>
          <w:bCs/>
        </w:rPr>
      </w:pPr>
      <w:r w:rsidRPr="009435E8">
        <w:rPr>
          <w:rFonts w:ascii="Times New Roman" w:hAnsi="Times New Roman" w:cs="Times New Roman"/>
          <w:b/>
          <w:bCs/>
        </w:rPr>
        <w:t xml:space="preserve"> </w:t>
      </w:r>
    </w:p>
    <w:p w14:paraId="637204E2" w14:textId="77777777" w:rsidR="009435E8" w:rsidRDefault="009435E8" w:rsidP="0048498C">
      <w:pPr>
        <w:spacing w:line="240" w:lineRule="auto"/>
        <w:jc w:val="center"/>
        <w:rPr>
          <w:rFonts w:ascii="Times New Roman" w:hAnsi="Times New Roman" w:cs="Times New Roman"/>
          <w:b/>
          <w:bCs/>
        </w:rPr>
      </w:pPr>
    </w:p>
    <w:p w14:paraId="2B28078E" w14:textId="77777777" w:rsidR="009435E8" w:rsidRDefault="009435E8" w:rsidP="0048498C">
      <w:pPr>
        <w:spacing w:line="240" w:lineRule="auto"/>
        <w:jc w:val="center"/>
        <w:rPr>
          <w:rFonts w:ascii="Times New Roman" w:hAnsi="Times New Roman" w:cs="Times New Roman"/>
          <w:b/>
          <w:bCs/>
        </w:rPr>
      </w:pPr>
    </w:p>
    <w:p w14:paraId="2F410BF0" w14:textId="77777777" w:rsidR="009435E8" w:rsidRDefault="009435E8" w:rsidP="0048498C">
      <w:pPr>
        <w:spacing w:line="240" w:lineRule="auto"/>
        <w:jc w:val="center"/>
        <w:rPr>
          <w:rFonts w:ascii="Times New Roman" w:hAnsi="Times New Roman" w:cs="Times New Roman"/>
          <w:b/>
          <w:bCs/>
        </w:rPr>
      </w:pPr>
    </w:p>
    <w:p w14:paraId="0A51C426" w14:textId="77777777" w:rsidR="009435E8" w:rsidRDefault="009435E8" w:rsidP="0048498C">
      <w:pPr>
        <w:spacing w:line="240" w:lineRule="auto"/>
        <w:jc w:val="center"/>
        <w:rPr>
          <w:rFonts w:ascii="Times New Roman" w:hAnsi="Times New Roman" w:cs="Times New Roman"/>
          <w:b/>
          <w:bCs/>
        </w:rPr>
      </w:pPr>
    </w:p>
    <w:p w14:paraId="5E6EFF0D" w14:textId="77777777" w:rsidR="009435E8" w:rsidRDefault="009435E8" w:rsidP="0048498C">
      <w:pPr>
        <w:spacing w:line="240" w:lineRule="auto"/>
        <w:jc w:val="center"/>
        <w:rPr>
          <w:rFonts w:ascii="Times New Roman" w:hAnsi="Times New Roman" w:cs="Times New Roman"/>
          <w:b/>
          <w:bCs/>
        </w:rPr>
      </w:pPr>
    </w:p>
    <w:p w14:paraId="7ED403B3" w14:textId="77777777" w:rsidR="009435E8" w:rsidRDefault="009435E8" w:rsidP="0048498C">
      <w:pPr>
        <w:spacing w:line="240" w:lineRule="auto"/>
        <w:jc w:val="center"/>
        <w:rPr>
          <w:rFonts w:ascii="Times New Roman" w:hAnsi="Times New Roman" w:cs="Times New Roman"/>
          <w:b/>
          <w:bCs/>
        </w:rPr>
      </w:pPr>
    </w:p>
    <w:p w14:paraId="37FFFD07" w14:textId="77777777" w:rsidR="009435E8" w:rsidRDefault="009435E8" w:rsidP="0048498C">
      <w:pPr>
        <w:spacing w:line="240" w:lineRule="auto"/>
        <w:jc w:val="center"/>
        <w:rPr>
          <w:rFonts w:ascii="Times New Roman" w:hAnsi="Times New Roman" w:cs="Times New Roman"/>
          <w:b/>
          <w:bCs/>
        </w:rPr>
      </w:pPr>
    </w:p>
    <w:p w14:paraId="380A14AA" w14:textId="77777777" w:rsidR="009435E8" w:rsidRDefault="009435E8" w:rsidP="0048498C">
      <w:pPr>
        <w:spacing w:line="240" w:lineRule="auto"/>
        <w:jc w:val="center"/>
        <w:rPr>
          <w:rFonts w:ascii="Times New Roman" w:hAnsi="Times New Roman" w:cs="Times New Roman"/>
          <w:b/>
          <w:bCs/>
        </w:rPr>
      </w:pPr>
    </w:p>
    <w:p w14:paraId="011BC7C8" w14:textId="77777777" w:rsidR="009435E8" w:rsidRDefault="009435E8" w:rsidP="0048498C">
      <w:pPr>
        <w:spacing w:line="240" w:lineRule="auto"/>
        <w:jc w:val="center"/>
        <w:rPr>
          <w:rFonts w:ascii="Times New Roman" w:hAnsi="Times New Roman" w:cs="Times New Roman"/>
          <w:b/>
          <w:bCs/>
        </w:rPr>
      </w:pPr>
    </w:p>
    <w:p w14:paraId="27B531F5" w14:textId="77777777" w:rsidR="009435E8" w:rsidRDefault="009435E8" w:rsidP="0048498C">
      <w:pPr>
        <w:spacing w:line="240" w:lineRule="auto"/>
        <w:jc w:val="center"/>
        <w:rPr>
          <w:rFonts w:ascii="Times New Roman" w:hAnsi="Times New Roman" w:cs="Times New Roman"/>
          <w:b/>
          <w:bCs/>
        </w:rPr>
      </w:pPr>
    </w:p>
    <w:p w14:paraId="592B8723" w14:textId="77777777" w:rsidR="009435E8" w:rsidRDefault="009435E8" w:rsidP="0048498C">
      <w:pPr>
        <w:spacing w:line="240" w:lineRule="auto"/>
        <w:jc w:val="center"/>
        <w:rPr>
          <w:rFonts w:ascii="Times New Roman" w:hAnsi="Times New Roman" w:cs="Times New Roman"/>
          <w:b/>
          <w:bCs/>
        </w:rPr>
      </w:pPr>
    </w:p>
    <w:p w14:paraId="7E1A1BE5" w14:textId="77777777" w:rsidR="009435E8" w:rsidRDefault="009435E8" w:rsidP="0048498C">
      <w:pPr>
        <w:spacing w:line="240" w:lineRule="auto"/>
        <w:jc w:val="center"/>
        <w:rPr>
          <w:rFonts w:ascii="Times New Roman" w:hAnsi="Times New Roman" w:cs="Times New Roman"/>
          <w:b/>
          <w:bCs/>
        </w:rPr>
      </w:pPr>
    </w:p>
    <w:p w14:paraId="6CC6AB32" w14:textId="77777777" w:rsidR="009435E8" w:rsidRDefault="009435E8" w:rsidP="0048498C">
      <w:pPr>
        <w:spacing w:line="240" w:lineRule="auto"/>
        <w:jc w:val="center"/>
        <w:rPr>
          <w:rFonts w:ascii="Times New Roman" w:hAnsi="Times New Roman" w:cs="Times New Roman"/>
          <w:b/>
          <w:bCs/>
        </w:rPr>
      </w:pPr>
    </w:p>
    <w:p w14:paraId="25EC0BEE" w14:textId="77777777" w:rsidR="009435E8" w:rsidRDefault="009435E8" w:rsidP="0048498C">
      <w:pPr>
        <w:spacing w:line="240" w:lineRule="auto"/>
        <w:jc w:val="center"/>
        <w:rPr>
          <w:rFonts w:ascii="Times New Roman" w:hAnsi="Times New Roman" w:cs="Times New Roman"/>
          <w:b/>
          <w:bCs/>
        </w:rPr>
      </w:pPr>
    </w:p>
    <w:p w14:paraId="69F2CA20" w14:textId="77777777" w:rsidR="009435E8" w:rsidRDefault="009435E8" w:rsidP="0048498C">
      <w:pPr>
        <w:spacing w:line="240" w:lineRule="auto"/>
        <w:jc w:val="center"/>
        <w:rPr>
          <w:rFonts w:ascii="Times New Roman" w:hAnsi="Times New Roman" w:cs="Times New Roman"/>
          <w:b/>
          <w:bCs/>
        </w:rPr>
      </w:pPr>
    </w:p>
    <w:p w14:paraId="34356CFD" w14:textId="77777777" w:rsidR="009435E8" w:rsidRDefault="009435E8" w:rsidP="0048498C">
      <w:pPr>
        <w:spacing w:line="240" w:lineRule="auto"/>
        <w:jc w:val="center"/>
        <w:rPr>
          <w:rFonts w:ascii="Times New Roman" w:hAnsi="Times New Roman" w:cs="Times New Roman"/>
          <w:b/>
          <w:bCs/>
        </w:rPr>
      </w:pPr>
    </w:p>
    <w:p w14:paraId="77243B63" w14:textId="2D0D2F44" w:rsidR="009435E8" w:rsidRDefault="009435E8" w:rsidP="0048498C">
      <w:pPr>
        <w:spacing w:line="240" w:lineRule="auto"/>
        <w:jc w:val="center"/>
        <w:rPr>
          <w:rFonts w:ascii="Times New Roman" w:hAnsi="Times New Roman" w:cs="Times New Roman"/>
          <w:b/>
          <w:bCs/>
        </w:rPr>
      </w:pPr>
    </w:p>
    <w:p w14:paraId="2DFF1833" w14:textId="007800DD" w:rsidR="00EF4DDC" w:rsidRDefault="00EF4DDC" w:rsidP="0048498C">
      <w:pPr>
        <w:spacing w:line="240" w:lineRule="auto"/>
        <w:jc w:val="center"/>
        <w:rPr>
          <w:rFonts w:ascii="Times New Roman" w:hAnsi="Times New Roman" w:cs="Times New Roman"/>
          <w:b/>
          <w:bCs/>
        </w:rPr>
      </w:pPr>
      <w:bookmarkStart w:id="1" w:name="_Hlk232766034"/>
      <w:r w:rsidRPr="0048498C">
        <w:rPr>
          <w:rFonts w:ascii="Times New Roman" w:hAnsi="Times New Roman" w:cs="Times New Roman"/>
          <w:b/>
          <w:bCs/>
        </w:rPr>
        <w:lastRenderedPageBreak/>
        <w:t>RELATIONAL ANALYSIS OF AWARENESS OF PLAGIARISM AND UTILISATION OF LIBRARY RESOURCES AMONG POSTGRADUATE STUDENTS IN FEDERAL UNIVERSITIES IN SOUTH-SOUTH NIGERIA</w:t>
      </w:r>
    </w:p>
    <w:bookmarkEnd w:id="1"/>
    <w:p w14:paraId="2E501D44" w14:textId="77777777" w:rsidR="00EF4DDC" w:rsidRPr="0048498C" w:rsidRDefault="00EF4DDC" w:rsidP="0048498C">
      <w:pPr>
        <w:spacing w:line="240" w:lineRule="auto"/>
        <w:jc w:val="both"/>
        <w:rPr>
          <w:rFonts w:ascii="Times New Roman" w:hAnsi="Times New Roman" w:cs="Times New Roman"/>
        </w:rPr>
      </w:pPr>
      <w:r w:rsidRPr="0048498C">
        <w:rPr>
          <w:rFonts w:ascii="Times New Roman" w:hAnsi="Times New Roman" w:cs="Times New Roman"/>
          <w:b/>
          <w:bCs/>
        </w:rPr>
        <w:t>ABSTRACT</w:t>
      </w:r>
    </w:p>
    <w:p w14:paraId="5A44D49F" w14:textId="77777777" w:rsidR="0048498C" w:rsidRPr="0048498C" w:rsidRDefault="0048498C" w:rsidP="0048498C">
      <w:pPr>
        <w:spacing w:line="240" w:lineRule="auto"/>
        <w:jc w:val="both"/>
        <w:rPr>
          <w:rFonts w:ascii="Times New Roman" w:hAnsi="Times New Roman" w:cs="Times New Roman"/>
        </w:rPr>
      </w:pPr>
      <w:r w:rsidRPr="0048498C">
        <w:rPr>
          <w:rFonts w:ascii="Times New Roman" w:hAnsi="Times New Roman" w:cs="Times New Roman"/>
        </w:rPr>
        <w:t xml:space="preserve">This study examined the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 The study was motivated by concerns regarding academic integrity and the effective use of scholarly information resources in postgraduate research. A correlational research design was adopted for the study. The population comprised 1,059 postgraduate students in federal universities within the South-South region of Nigeria. A sample of 318 postgraduate students representing 30% of the population was used for the study. Data were collected using a structured questionnaire, of which 234 valid copies were retrieved and </w:t>
      </w:r>
      <w:proofErr w:type="spellStart"/>
      <w:r w:rsidRPr="0048498C">
        <w:rPr>
          <w:rFonts w:ascii="Times New Roman" w:hAnsi="Times New Roman" w:cs="Times New Roman"/>
        </w:rPr>
        <w:t>analysed</w:t>
      </w:r>
      <w:proofErr w:type="spellEnd"/>
      <w:r w:rsidRPr="0048498C">
        <w:rPr>
          <w:rFonts w:ascii="Times New Roman" w:hAnsi="Times New Roman" w:cs="Times New Roman"/>
        </w:rPr>
        <w:t xml:space="preserve">, representing a response rate of 74%. Data were </w:t>
      </w:r>
      <w:proofErr w:type="spellStart"/>
      <w:r w:rsidRPr="0048498C">
        <w:rPr>
          <w:rFonts w:ascii="Times New Roman" w:hAnsi="Times New Roman" w:cs="Times New Roman"/>
        </w:rPr>
        <w:t>analysed</w:t>
      </w:r>
      <w:proofErr w:type="spellEnd"/>
      <w:r w:rsidRPr="0048498C">
        <w:rPr>
          <w:rFonts w:ascii="Times New Roman" w:hAnsi="Times New Roman" w:cs="Times New Roman"/>
        </w:rPr>
        <w:t xml:space="preserve"> using Pearson Product Moment Correlation (PPMC). The findings revealed a very strong, positive, and statistically significant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(r = 0.707, p &lt; 0.05). The study concluded that awareness of plagiarism plays a significant role in promoting responsible and effective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The study recommends the integration of plagiarism education into postgraduate training </w:t>
      </w:r>
      <w:proofErr w:type="spellStart"/>
      <w:r w:rsidRPr="0048498C">
        <w:rPr>
          <w:rFonts w:ascii="Times New Roman" w:hAnsi="Times New Roman" w:cs="Times New Roman"/>
        </w:rPr>
        <w:t>programmes</w:t>
      </w:r>
      <w:proofErr w:type="spellEnd"/>
      <w:r w:rsidRPr="0048498C">
        <w:rPr>
          <w:rFonts w:ascii="Times New Roman" w:hAnsi="Times New Roman" w:cs="Times New Roman"/>
        </w:rPr>
        <w:t xml:space="preserve"> and library user education initiatives to strengthen ethical research practices and enhance library resource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w:t>
      </w:r>
    </w:p>
    <w:p w14:paraId="1D9DB340" w14:textId="77777777" w:rsidR="0048498C" w:rsidRPr="0048498C" w:rsidRDefault="0048498C" w:rsidP="0048498C">
      <w:pPr>
        <w:spacing w:line="240" w:lineRule="auto"/>
        <w:jc w:val="both"/>
        <w:rPr>
          <w:rFonts w:ascii="Times New Roman" w:hAnsi="Times New Roman" w:cs="Times New Roman"/>
        </w:rPr>
      </w:pPr>
      <w:r w:rsidRPr="0048498C">
        <w:rPr>
          <w:rFonts w:ascii="Times New Roman" w:hAnsi="Times New Roman" w:cs="Times New Roman"/>
          <w:b/>
          <w:bCs/>
        </w:rPr>
        <w:t>Keywords</w:t>
      </w:r>
      <w:r w:rsidRPr="0048498C">
        <w:rPr>
          <w:rFonts w:ascii="Times New Roman" w:hAnsi="Times New Roman" w:cs="Times New Roman"/>
        </w:rPr>
        <w:t xml:space="preserve">: Plagiarism awareness, academic integrity, library resource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postgraduate students, information literacy.</w:t>
      </w:r>
    </w:p>
    <w:p w14:paraId="4ED4C782" w14:textId="3D15183F" w:rsidR="00EF4DDC" w:rsidRPr="0048498C" w:rsidRDefault="0048498C" w:rsidP="0048498C">
      <w:pPr>
        <w:spacing w:line="360" w:lineRule="auto"/>
        <w:jc w:val="both"/>
        <w:rPr>
          <w:rFonts w:ascii="Times New Roman" w:hAnsi="Times New Roman" w:cs="Times New Roman"/>
        </w:rPr>
      </w:pPr>
      <w:r w:rsidRPr="0048498C">
        <w:rPr>
          <w:rFonts w:ascii="Times New Roman" w:hAnsi="Times New Roman" w:cs="Times New Roman"/>
          <w:b/>
          <w:bCs/>
        </w:rPr>
        <w:t>Introduction</w:t>
      </w:r>
    </w:p>
    <w:p w14:paraId="6EF70E5A" w14:textId="6439DAEE" w:rsidR="000D3BB3" w:rsidRPr="000D3BB3" w:rsidRDefault="000D3BB3" w:rsidP="0048498C">
      <w:pPr>
        <w:spacing w:line="360" w:lineRule="auto"/>
        <w:ind w:firstLine="720"/>
        <w:jc w:val="both"/>
        <w:rPr>
          <w:rFonts w:ascii="Times New Roman" w:hAnsi="Times New Roman" w:cs="Times New Roman"/>
        </w:rPr>
      </w:pPr>
      <w:r w:rsidRPr="000D3BB3">
        <w:rPr>
          <w:rFonts w:ascii="Times New Roman" w:hAnsi="Times New Roman" w:cs="Times New Roman"/>
        </w:rPr>
        <w:t xml:space="preserve">Academic libraries occupy a central position in postgraduate education by providing access to information resources required for advanced learning, research, and scholarly communication. Through their collections and services, university libraries support the production of theses, dissertations, journal articles, seminar papers, and other forms of academic output (Daniel, 2022; Francis, 2023). Effective </w:t>
      </w:r>
      <w:proofErr w:type="spellStart"/>
      <w:r w:rsidRPr="000D3BB3">
        <w:rPr>
          <w:rFonts w:ascii="Times New Roman" w:hAnsi="Times New Roman" w:cs="Times New Roman"/>
        </w:rPr>
        <w:t>utilisation</w:t>
      </w:r>
      <w:proofErr w:type="spellEnd"/>
      <w:r w:rsidRPr="000D3BB3">
        <w:rPr>
          <w:rFonts w:ascii="Times New Roman" w:hAnsi="Times New Roman" w:cs="Times New Roman"/>
        </w:rPr>
        <w:t xml:space="preserve"> of library resources is therefore essential for postgraduate students who are expected to engage in rigorous research and contribute to knowledge creation.</w:t>
      </w:r>
      <w:r w:rsidR="0048498C" w:rsidRPr="0048498C">
        <w:rPr>
          <w:rFonts w:ascii="Times New Roman" w:hAnsi="Times New Roman" w:cs="Times New Roman"/>
        </w:rPr>
        <w:t xml:space="preserve"> </w:t>
      </w:r>
      <w:r w:rsidRPr="000D3BB3">
        <w:rPr>
          <w:rFonts w:ascii="Times New Roman" w:hAnsi="Times New Roman" w:cs="Times New Roman"/>
        </w:rPr>
        <w:t xml:space="preserve">Library resources comprise both print and electronic information sources, including books, journals, databases, institutional repositories, reference materials, and research support services (Yahaya, 2025). The </w:t>
      </w:r>
      <w:proofErr w:type="spellStart"/>
      <w:r w:rsidRPr="000D3BB3">
        <w:rPr>
          <w:rFonts w:ascii="Times New Roman" w:hAnsi="Times New Roman" w:cs="Times New Roman"/>
        </w:rPr>
        <w:t>utilisation</w:t>
      </w:r>
      <w:proofErr w:type="spellEnd"/>
      <w:r w:rsidRPr="000D3BB3">
        <w:rPr>
          <w:rFonts w:ascii="Times New Roman" w:hAnsi="Times New Roman" w:cs="Times New Roman"/>
        </w:rPr>
        <w:t xml:space="preserve"> of these resources enables postgraduate students to identify relevant literature, evaluate scholarly evidence, develop theoretical foundations, and produce credible research outputs. Consequently, the quality of postgraduate research is closely linked to the extent and effectiveness of library resource </w:t>
      </w:r>
      <w:proofErr w:type="spellStart"/>
      <w:r w:rsidRPr="000D3BB3">
        <w:rPr>
          <w:rFonts w:ascii="Times New Roman" w:hAnsi="Times New Roman" w:cs="Times New Roman"/>
        </w:rPr>
        <w:t>utilisation</w:t>
      </w:r>
      <w:proofErr w:type="spellEnd"/>
      <w:r w:rsidRPr="000D3BB3">
        <w:rPr>
          <w:rFonts w:ascii="Times New Roman" w:hAnsi="Times New Roman" w:cs="Times New Roman"/>
        </w:rPr>
        <w:t xml:space="preserve"> (Muhammad &amp; </w:t>
      </w:r>
      <w:proofErr w:type="spellStart"/>
      <w:r w:rsidRPr="000D3BB3">
        <w:rPr>
          <w:rFonts w:ascii="Times New Roman" w:hAnsi="Times New Roman" w:cs="Times New Roman"/>
        </w:rPr>
        <w:t>Otobo</w:t>
      </w:r>
      <w:proofErr w:type="spellEnd"/>
      <w:r w:rsidRPr="000D3BB3">
        <w:rPr>
          <w:rFonts w:ascii="Times New Roman" w:hAnsi="Times New Roman" w:cs="Times New Roman"/>
        </w:rPr>
        <w:t xml:space="preserve">, 2022; </w:t>
      </w:r>
      <w:proofErr w:type="spellStart"/>
      <w:r w:rsidRPr="000D3BB3">
        <w:rPr>
          <w:rFonts w:ascii="Times New Roman" w:hAnsi="Times New Roman" w:cs="Times New Roman"/>
        </w:rPr>
        <w:t>Agboke</w:t>
      </w:r>
      <w:proofErr w:type="spellEnd"/>
      <w:r w:rsidRPr="000D3BB3">
        <w:rPr>
          <w:rFonts w:ascii="Times New Roman" w:hAnsi="Times New Roman" w:cs="Times New Roman"/>
        </w:rPr>
        <w:t xml:space="preserve"> &amp; </w:t>
      </w:r>
      <w:proofErr w:type="spellStart"/>
      <w:r w:rsidRPr="000D3BB3">
        <w:rPr>
          <w:rFonts w:ascii="Times New Roman" w:hAnsi="Times New Roman" w:cs="Times New Roman"/>
        </w:rPr>
        <w:t>Oladokun</w:t>
      </w:r>
      <w:proofErr w:type="spellEnd"/>
      <w:r w:rsidRPr="000D3BB3">
        <w:rPr>
          <w:rFonts w:ascii="Times New Roman" w:hAnsi="Times New Roman" w:cs="Times New Roman"/>
        </w:rPr>
        <w:t>, 2024).</w:t>
      </w:r>
    </w:p>
    <w:p w14:paraId="55FFBBE9" w14:textId="13AEC71A" w:rsidR="000D3BB3" w:rsidRPr="000D3BB3" w:rsidRDefault="000D3BB3" w:rsidP="0048498C">
      <w:pPr>
        <w:spacing w:line="360" w:lineRule="auto"/>
        <w:ind w:firstLine="720"/>
        <w:jc w:val="both"/>
        <w:rPr>
          <w:rFonts w:ascii="Times New Roman" w:hAnsi="Times New Roman" w:cs="Times New Roman"/>
        </w:rPr>
      </w:pPr>
      <w:r w:rsidRPr="000D3BB3">
        <w:rPr>
          <w:rFonts w:ascii="Times New Roman" w:hAnsi="Times New Roman" w:cs="Times New Roman"/>
        </w:rPr>
        <w:t xml:space="preserve">Despite significant investments in library automation, digital collections, and electronic information services, many postgraduate students still encounter challenges in </w:t>
      </w:r>
      <w:proofErr w:type="spellStart"/>
      <w:r w:rsidRPr="000D3BB3">
        <w:rPr>
          <w:rFonts w:ascii="Times New Roman" w:hAnsi="Times New Roman" w:cs="Times New Roman"/>
        </w:rPr>
        <w:t>utilising</w:t>
      </w:r>
      <w:proofErr w:type="spellEnd"/>
      <w:r w:rsidRPr="000D3BB3">
        <w:rPr>
          <w:rFonts w:ascii="Times New Roman" w:hAnsi="Times New Roman" w:cs="Times New Roman"/>
        </w:rPr>
        <w:t xml:space="preserve"> library resources effectively. Previous studies have attributed this situation to factors such as </w:t>
      </w:r>
      <w:r w:rsidRPr="000D3BB3">
        <w:rPr>
          <w:rFonts w:ascii="Times New Roman" w:hAnsi="Times New Roman" w:cs="Times New Roman"/>
        </w:rPr>
        <w:lastRenderedPageBreak/>
        <w:t xml:space="preserve">inadequate information literacy skills, limited awareness of available resources, poor research competencies, and insufficient orientation </w:t>
      </w:r>
      <w:proofErr w:type="spellStart"/>
      <w:r w:rsidRPr="000D3BB3">
        <w:rPr>
          <w:rFonts w:ascii="Times New Roman" w:hAnsi="Times New Roman" w:cs="Times New Roman"/>
        </w:rPr>
        <w:t>programmes</w:t>
      </w:r>
      <w:proofErr w:type="spellEnd"/>
      <w:r w:rsidRPr="000D3BB3">
        <w:rPr>
          <w:rFonts w:ascii="Times New Roman" w:hAnsi="Times New Roman" w:cs="Times New Roman"/>
        </w:rPr>
        <w:t xml:space="preserve"> (Mukhtar &amp; </w:t>
      </w:r>
      <w:proofErr w:type="spellStart"/>
      <w:r w:rsidRPr="000D3BB3">
        <w:rPr>
          <w:rFonts w:ascii="Times New Roman" w:hAnsi="Times New Roman" w:cs="Times New Roman"/>
        </w:rPr>
        <w:t>Maidabino</w:t>
      </w:r>
      <w:proofErr w:type="spellEnd"/>
      <w:r w:rsidRPr="000D3BB3">
        <w:rPr>
          <w:rFonts w:ascii="Times New Roman" w:hAnsi="Times New Roman" w:cs="Times New Roman"/>
        </w:rPr>
        <w:t xml:space="preserve">, 2021; Muhammad &amp; </w:t>
      </w:r>
      <w:proofErr w:type="spellStart"/>
      <w:r w:rsidRPr="000D3BB3">
        <w:rPr>
          <w:rFonts w:ascii="Times New Roman" w:hAnsi="Times New Roman" w:cs="Times New Roman"/>
        </w:rPr>
        <w:t>Otobo</w:t>
      </w:r>
      <w:proofErr w:type="spellEnd"/>
      <w:r w:rsidRPr="000D3BB3">
        <w:rPr>
          <w:rFonts w:ascii="Times New Roman" w:hAnsi="Times New Roman" w:cs="Times New Roman"/>
        </w:rPr>
        <w:t>, 2022). More recently, attention has shifted toward ethical dimensions of information use, particularly awareness of plagiarism.</w:t>
      </w:r>
      <w:r w:rsidR="0048498C" w:rsidRPr="0048498C">
        <w:rPr>
          <w:rFonts w:ascii="Times New Roman" w:hAnsi="Times New Roman" w:cs="Times New Roman"/>
        </w:rPr>
        <w:t xml:space="preserve"> </w:t>
      </w:r>
      <w:r w:rsidRPr="000D3BB3">
        <w:rPr>
          <w:rFonts w:ascii="Times New Roman" w:hAnsi="Times New Roman" w:cs="Times New Roman"/>
        </w:rPr>
        <w:t xml:space="preserve">According to </w:t>
      </w:r>
      <w:proofErr w:type="spellStart"/>
      <w:r w:rsidRPr="000D3BB3">
        <w:rPr>
          <w:rFonts w:ascii="Times New Roman" w:hAnsi="Times New Roman" w:cs="Times New Roman"/>
        </w:rPr>
        <w:t>Montoneri</w:t>
      </w:r>
      <w:proofErr w:type="spellEnd"/>
      <w:r w:rsidRPr="000D3BB3">
        <w:rPr>
          <w:rFonts w:ascii="Times New Roman" w:hAnsi="Times New Roman" w:cs="Times New Roman"/>
        </w:rPr>
        <w:t xml:space="preserve"> et al. (2020), plagiarism represents one of the most serious threats to academic integrity in higher education because it undermines originality and scholarly credibility. Similarly, Singh et al. (202</w:t>
      </w:r>
      <w:r w:rsidR="00062417">
        <w:rPr>
          <w:rFonts w:ascii="Times New Roman" w:hAnsi="Times New Roman" w:cs="Times New Roman"/>
        </w:rPr>
        <w:t>0</w:t>
      </w:r>
      <w:r w:rsidRPr="000D3BB3">
        <w:rPr>
          <w:rFonts w:ascii="Times New Roman" w:hAnsi="Times New Roman" w:cs="Times New Roman"/>
        </w:rPr>
        <w:t>) defined plagiarism as the use of another person's intellectual output without appropriate acknowledgement. As postgraduate students engage extensively with scholarly literature, awareness of plagiarism becomes essential for ensuring responsible use of information resources (Awasthi et al., 2024).</w:t>
      </w:r>
    </w:p>
    <w:p w14:paraId="69D7D450" w14:textId="468D81C7" w:rsidR="000D3BB3" w:rsidRPr="000D3BB3" w:rsidRDefault="000D3BB3" w:rsidP="0048498C">
      <w:pPr>
        <w:spacing w:line="360" w:lineRule="auto"/>
        <w:ind w:firstLine="720"/>
        <w:jc w:val="both"/>
        <w:rPr>
          <w:rFonts w:ascii="Times New Roman" w:hAnsi="Times New Roman" w:cs="Times New Roman"/>
        </w:rPr>
      </w:pPr>
      <w:r w:rsidRPr="000D3BB3">
        <w:rPr>
          <w:rFonts w:ascii="Times New Roman" w:hAnsi="Times New Roman" w:cs="Times New Roman"/>
        </w:rPr>
        <w:t xml:space="preserve">The relationship between plagiarism awareness and </w:t>
      </w:r>
      <w:proofErr w:type="spellStart"/>
      <w:r w:rsidRPr="000D3BB3">
        <w:rPr>
          <w:rFonts w:ascii="Times New Roman" w:hAnsi="Times New Roman" w:cs="Times New Roman"/>
        </w:rPr>
        <w:t>utilisation</w:t>
      </w:r>
      <w:proofErr w:type="spellEnd"/>
      <w:r w:rsidRPr="000D3BB3">
        <w:rPr>
          <w:rFonts w:ascii="Times New Roman" w:hAnsi="Times New Roman" w:cs="Times New Roman"/>
        </w:rPr>
        <w:t xml:space="preserve"> of library resources is increasingly important in contemporary academic environments. Students who possess adequate knowledge of plagiarism are more likely to consult authoritative information sources, verify references, </w:t>
      </w:r>
      <w:proofErr w:type="spellStart"/>
      <w:r w:rsidRPr="000D3BB3">
        <w:rPr>
          <w:rFonts w:ascii="Times New Roman" w:hAnsi="Times New Roman" w:cs="Times New Roman"/>
        </w:rPr>
        <w:t>utilise</w:t>
      </w:r>
      <w:proofErr w:type="spellEnd"/>
      <w:r w:rsidRPr="000D3BB3">
        <w:rPr>
          <w:rFonts w:ascii="Times New Roman" w:hAnsi="Times New Roman" w:cs="Times New Roman"/>
        </w:rPr>
        <w:t xml:space="preserve"> citation tools, and engage more meaningfully with library collections (</w:t>
      </w:r>
      <w:proofErr w:type="spellStart"/>
      <w:r w:rsidRPr="000D3BB3">
        <w:rPr>
          <w:rFonts w:ascii="Times New Roman" w:hAnsi="Times New Roman" w:cs="Times New Roman"/>
        </w:rPr>
        <w:t>Nketsiah</w:t>
      </w:r>
      <w:proofErr w:type="spellEnd"/>
      <w:r w:rsidRPr="000D3BB3">
        <w:rPr>
          <w:rFonts w:ascii="Times New Roman" w:hAnsi="Times New Roman" w:cs="Times New Roman"/>
        </w:rPr>
        <w:t xml:space="preserve"> et al., 2024; </w:t>
      </w:r>
      <w:proofErr w:type="spellStart"/>
      <w:r w:rsidRPr="000D3BB3">
        <w:rPr>
          <w:rFonts w:ascii="Times New Roman" w:hAnsi="Times New Roman" w:cs="Times New Roman"/>
        </w:rPr>
        <w:t>Vongkulluksn</w:t>
      </w:r>
      <w:proofErr w:type="spellEnd"/>
      <w:r w:rsidRPr="000D3BB3">
        <w:rPr>
          <w:rFonts w:ascii="Times New Roman" w:hAnsi="Times New Roman" w:cs="Times New Roman"/>
        </w:rPr>
        <w:t xml:space="preserve"> et al., 2024). Conversely, inadequate awareness may lead to poor citation practices, misuse of information resources, and academic misconduct (Osman et al., 2015).</w:t>
      </w:r>
      <w:r w:rsidR="0048498C" w:rsidRPr="0048498C">
        <w:rPr>
          <w:rFonts w:ascii="Times New Roman" w:hAnsi="Times New Roman" w:cs="Times New Roman"/>
        </w:rPr>
        <w:t xml:space="preserve"> </w:t>
      </w:r>
      <w:r w:rsidRPr="000D3BB3">
        <w:rPr>
          <w:rFonts w:ascii="Times New Roman" w:hAnsi="Times New Roman" w:cs="Times New Roman"/>
        </w:rPr>
        <w:t xml:space="preserve">University libraries have responded to these challenges through plagiarism awareness </w:t>
      </w:r>
      <w:proofErr w:type="spellStart"/>
      <w:r w:rsidRPr="000D3BB3">
        <w:rPr>
          <w:rFonts w:ascii="Times New Roman" w:hAnsi="Times New Roman" w:cs="Times New Roman"/>
        </w:rPr>
        <w:t>programmes</w:t>
      </w:r>
      <w:proofErr w:type="spellEnd"/>
      <w:r w:rsidRPr="000D3BB3">
        <w:rPr>
          <w:rFonts w:ascii="Times New Roman" w:hAnsi="Times New Roman" w:cs="Times New Roman"/>
        </w:rPr>
        <w:t>, information literacy instruction, citation management training, and access to plagiarism detection software (</w:t>
      </w:r>
      <w:proofErr w:type="spellStart"/>
      <w:r w:rsidRPr="000D3BB3">
        <w:rPr>
          <w:rFonts w:ascii="Times New Roman" w:hAnsi="Times New Roman" w:cs="Times New Roman"/>
        </w:rPr>
        <w:t>Mashaba</w:t>
      </w:r>
      <w:proofErr w:type="spellEnd"/>
      <w:r w:rsidRPr="000D3BB3">
        <w:rPr>
          <w:rFonts w:ascii="Times New Roman" w:hAnsi="Times New Roman" w:cs="Times New Roman"/>
        </w:rPr>
        <w:t xml:space="preserve"> &amp; Pretorius, 2024). These initiatives are intended not only to discourage academic dishonesty but also to encourage effective engagement with scholarly information resources.</w:t>
      </w:r>
    </w:p>
    <w:p w14:paraId="77030F24" w14:textId="3DB889BB" w:rsidR="00EF4DDC" w:rsidRPr="0048498C" w:rsidRDefault="00EF4DDC" w:rsidP="0048498C">
      <w:pPr>
        <w:spacing w:line="360" w:lineRule="auto"/>
        <w:jc w:val="both"/>
        <w:rPr>
          <w:rFonts w:ascii="Times New Roman" w:hAnsi="Times New Roman" w:cs="Times New Roman"/>
          <w:b/>
          <w:bCs/>
        </w:rPr>
      </w:pPr>
      <w:r w:rsidRPr="0048498C">
        <w:rPr>
          <w:rFonts w:ascii="Times New Roman" w:hAnsi="Times New Roman" w:cs="Times New Roman"/>
          <w:b/>
          <w:bCs/>
        </w:rPr>
        <w:t>Statement of the Problem</w:t>
      </w:r>
    </w:p>
    <w:p w14:paraId="10E4CC68" w14:textId="7587A1B1" w:rsidR="00EF4DDC" w:rsidRPr="0048498C" w:rsidRDefault="00EF4DDC" w:rsidP="0048498C">
      <w:pPr>
        <w:spacing w:line="360" w:lineRule="auto"/>
        <w:ind w:firstLine="720"/>
        <w:jc w:val="both"/>
        <w:rPr>
          <w:rFonts w:ascii="Times New Roman" w:hAnsi="Times New Roman" w:cs="Times New Roman"/>
        </w:rPr>
      </w:pPr>
      <w:r w:rsidRPr="0048498C">
        <w:rPr>
          <w:rFonts w:ascii="Times New Roman" w:hAnsi="Times New Roman" w:cs="Times New Roman"/>
        </w:rPr>
        <w:t>The increasing incidence of plagiarism and other forms of academic misconduct has become a major concern within higher education institutions worldwide. In Nigerian universities, postgraduate students are expected to conduct independent research and demonstrate high standards of academic integrity. However, evidence suggests that many students continue to experience difficulties in understanding plagiarism and applying appropriate citation and referencing practices.</w:t>
      </w:r>
      <w:r w:rsidR="0048498C" w:rsidRPr="0048498C">
        <w:rPr>
          <w:rFonts w:ascii="Times New Roman" w:hAnsi="Times New Roman" w:cs="Times New Roman"/>
        </w:rPr>
        <w:t xml:space="preserve"> </w:t>
      </w:r>
      <w:r w:rsidRPr="0048498C">
        <w:rPr>
          <w:rFonts w:ascii="Times New Roman" w:hAnsi="Times New Roman" w:cs="Times New Roman"/>
        </w:rPr>
        <w:t xml:space="preserve">At the same time, university libraries continue to invest substantial resources in the acquisition of print and electronic information materials to support research and learning. Despite these investments, concerns persist regarding the effective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available library resources by postgraduate students.</w:t>
      </w:r>
    </w:p>
    <w:p w14:paraId="091A4AA9" w14:textId="5D728C5A" w:rsidR="00EF4DDC" w:rsidRPr="0048498C" w:rsidRDefault="00EF4DDC" w:rsidP="0048498C">
      <w:pPr>
        <w:spacing w:line="360" w:lineRule="auto"/>
        <w:ind w:firstLine="720"/>
        <w:jc w:val="both"/>
        <w:rPr>
          <w:rFonts w:ascii="Times New Roman" w:hAnsi="Times New Roman" w:cs="Times New Roman"/>
        </w:rPr>
      </w:pPr>
      <w:r w:rsidRPr="0048498C">
        <w:rPr>
          <w:rFonts w:ascii="Times New Roman" w:hAnsi="Times New Roman" w:cs="Times New Roman"/>
        </w:rPr>
        <w:lastRenderedPageBreak/>
        <w:t xml:space="preserve">While previous studies have examined technological, institutional, and information literacy factors influencing library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limited attention has been given to the role of plagiarism awareness. It remains unclear whether students who possess higher levels of plagiarism awareness </w:t>
      </w:r>
      <w:proofErr w:type="spellStart"/>
      <w:r w:rsidRPr="0048498C">
        <w:rPr>
          <w:rFonts w:ascii="Times New Roman" w:hAnsi="Times New Roman" w:cs="Times New Roman"/>
        </w:rPr>
        <w:t>utilise</w:t>
      </w:r>
      <w:proofErr w:type="spellEnd"/>
      <w:r w:rsidRPr="0048498C">
        <w:rPr>
          <w:rFonts w:ascii="Times New Roman" w:hAnsi="Times New Roman" w:cs="Times New Roman"/>
        </w:rPr>
        <w:t xml:space="preserve"> library resources more effectively than those with lower levels of awareness.</w:t>
      </w:r>
      <w:r w:rsidR="0048498C" w:rsidRPr="0048498C">
        <w:rPr>
          <w:rFonts w:ascii="Times New Roman" w:hAnsi="Times New Roman" w:cs="Times New Roman"/>
        </w:rPr>
        <w:t xml:space="preserve"> </w:t>
      </w:r>
      <w:r w:rsidRPr="0048498C">
        <w:rPr>
          <w:rFonts w:ascii="Times New Roman" w:hAnsi="Times New Roman" w:cs="Times New Roman"/>
        </w:rPr>
        <w:t xml:space="preserve">This study therefore seeks to determine the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w:t>
      </w:r>
    </w:p>
    <w:p w14:paraId="50AEF515" w14:textId="52DA4BAB" w:rsidR="00EF4DDC" w:rsidRPr="0048498C" w:rsidRDefault="00EF4DDC" w:rsidP="0048498C">
      <w:pPr>
        <w:spacing w:line="360" w:lineRule="auto"/>
        <w:jc w:val="both"/>
        <w:rPr>
          <w:rFonts w:ascii="Times New Roman" w:hAnsi="Times New Roman" w:cs="Times New Roman"/>
          <w:b/>
          <w:bCs/>
        </w:rPr>
      </w:pPr>
      <w:r w:rsidRPr="0048498C">
        <w:rPr>
          <w:rFonts w:ascii="Times New Roman" w:hAnsi="Times New Roman" w:cs="Times New Roman"/>
          <w:b/>
          <w:bCs/>
        </w:rPr>
        <w:t>Objective of the Study</w:t>
      </w:r>
    </w:p>
    <w:p w14:paraId="62FD0F9A" w14:textId="77777777" w:rsidR="00EF4DDC" w:rsidRPr="0048498C" w:rsidRDefault="00EF4DDC" w:rsidP="0048498C">
      <w:pPr>
        <w:spacing w:line="360" w:lineRule="auto"/>
        <w:ind w:firstLine="720"/>
        <w:jc w:val="both"/>
        <w:rPr>
          <w:rFonts w:ascii="Times New Roman" w:hAnsi="Times New Roman" w:cs="Times New Roman"/>
        </w:rPr>
      </w:pPr>
      <w:r w:rsidRPr="0048498C">
        <w:rPr>
          <w:rFonts w:ascii="Times New Roman" w:hAnsi="Times New Roman" w:cs="Times New Roman"/>
        </w:rPr>
        <w:t xml:space="preserve">The objective of the study is to determine the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w:t>
      </w:r>
    </w:p>
    <w:p w14:paraId="214C7325" w14:textId="3F922730" w:rsidR="00EF4DDC" w:rsidRDefault="00EF4DDC" w:rsidP="0048498C">
      <w:pPr>
        <w:spacing w:line="360" w:lineRule="auto"/>
        <w:jc w:val="both"/>
        <w:rPr>
          <w:rFonts w:ascii="Times New Roman" w:hAnsi="Times New Roman" w:cs="Times New Roman"/>
          <w:b/>
          <w:bCs/>
        </w:rPr>
      </w:pPr>
      <w:r w:rsidRPr="0048498C">
        <w:rPr>
          <w:rFonts w:ascii="Times New Roman" w:hAnsi="Times New Roman" w:cs="Times New Roman"/>
          <w:b/>
          <w:bCs/>
        </w:rPr>
        <w:t>Research Question</w:t>
      </w:r>
    </w:p>
    <w:p w14:paraId="0CEA1103" w14:textId="77777777" w:rsidR="00EF4DDC" w:rsidRPr="0048498C" w:rsidRDefault="00EF4DDC" w:rsidP="0048498C">
      <w:pPr>
        <w:spacing w:line="360" w:lineRule="auto"/>
        <w:ind w:firstLine="720"/>
        <w:jc w:val="both"/>
        <w:rPr>
          <w:rFonts w:ascii="Times New Roman" w:hAnsi="Times New Roman" w:cs="Times New Roman"/>
        </w:rPr>
      </w:pPr>
      <w:r w:rsidRPr="0048498C">
        <w:rPr>
          <w:rFonts w:ascii="Times New Roman" w:hAnsi="Times New Roman" w:cs="Times New Roman"/>
        </w:rPr>
        <w:t xml:space="preserve">What relationship exists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w:t>
      </w:r>
    </w:p>
    <w:p w14:paraId="0A9B46E8" w14:textId="6FEE360B" w:rsidR="00EF4DDC" w:rsidRPr="0048498C" w:rsidRDefault="00EF4DDC" w:rsidP="0048498C">
      <w:pPr>
        <w:spacing w:line="360" w:lineRule="auto"/>
        <w:jc w:val="both"/>
        <w:rPr>
          <w:rFonts w:ascii="Times New Roman" w:hAnsi="Times New Roman" w:cs="Times New Roman"/>
        </w:rPr>
      </w:pPr>
      <w:r w:rsidRPr="0048498C">
        <w:rPr>
          <w:rFonts w:ascii="Times New Roman" w:hAnsi="Times New Roman" w:cs="Times New Roman"/>
          <w:b/>
          <w:bCs/>
        </w:rPr>
        <w:t>Hypothesis</w:t>
      </w:r>
    </w:p>
    <w:p w14:paraId="01FBE935" w14:textId="77777777" w:rsidR="00EF4DDC" w:rsidRPr="0048498C" w:rsidRDefault="00EF4DDC" w:rsidP="0048498C">
      <w:pPr>
        <w:spacing w:line="360" w:lineRule="auto"/>
        <w:jc w:val="both"/>
        <w:rPr>
          <w:rFonts w:ascii="Times New Roman" w:hAnsi="Times New Roman" w:cs="Times New Roman"/>
        </w:rPr>
      </w:pPr>
      <w:r w:rsidRPr="0048498C">
        <w:rPr>
          <w:rFonts w:ascii="Times New Roman" w:hAnsi="Times New Roman" w:cs="Times New Roman"/>
        </w:rPr>
        <w:t xml:space="preserve">H01: There is no significant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w:t>
      </w:r>
    </w:p>
    <w:p w14:paraId="50C94230" w14:textId="1D6A72E5" w:rsidR="00EF4DDC" w:rsidRPr="0048498C" w:rsidRDefault="00EF4DDC" w:rsidP="0048498C">
      <w:pPr>
        <w:spacing w:line="360" w:lineRule="auto"/>
        <w:jc w:val="both"/>
        <w:rPr>
          <w:rFonts w:ascii="Times New Roman" w:hAnsi="Times New Roman" w:cs="Times New Roman"/>
          <w:b/>
          <w:bCs/>
        </w:rPr>
      </w:pPr>
      <w:r w:rsidRPr="0048498C">
        <w:rPr>
          <w:rFonts w:ascii="Times New Roman" w:hAnsi="Times New Roman" w:cs="Times New Roman"/>
          <w:b/>
          <w:bCs/>
        </w:rPr>
        <w:t>LITERATURE REVIEW</w:t>
      </w:r>
    </w:p>
    <w:p w14:paraId="53FD171C" w14:textId="15819C98" w:rsidR="00EF4DDC" w:rsidRPr="0048498C" w:rsidRDefault="00EF4DDC" w:rsidP="0048498C">
      <w:pPr>
        <w:spacing w:line="360" w:lineRule="auto"/>
        <w:jc w:val="both"/>
        <w:rPr>
          <w:rFonts w:ascii="Times New Roman" w:hAnsi="Times New Roman" w:cs="Times New Roman"/>
          <w:b/>
          <w:bCs/>
        </w:rPr>
      </w:pPr>
      <w:r w:rsidRPr="0048498C">
        <w:rPr>
          <w:rFonts w:ascii="Times New Roman" w:hAnsi="Times New Roman" w:cs="Times New Roman"/>
          <w:b/>
          <w:bCs/>
        </w:rPr>
        <w:t>Concept of Plagiarism Awareness</w:t>
      </w:r>
    </w:p>
    <w:p w14:paraId="2941C35D" w14:textId="77777777" w:rsidR="0048498C" w:rsidRPr="0048498C" w:rsidRDefault="00EF4DDC" w:rsidP="0048498C">
      <w:pPr>
        <w:spacing w:line="360" w:lineRule="auto"/>
        <w:ind w:firstLine="720"/>
        <w:jc w:val="both"/>
        <w:rPr>
          <w:rFonts w:ascii="Times New Roman" w:hAnsi="Times New Roman" w:cs="Times New Roman"/>
        </w:rPr>
      </w:pPr>
      <w:r w:rsidRPr="0048498C">
        <w:rPr>
          <w:rFonts w:ascii="Times New Roman" w:hAnsi="Times New Roman" w:cs="Times New Roman"/>
        </w:rPr>
        <w:t xml:space="preserve">Plagiarism is widely </w:t>
      </w:r>
      <w:proofErr w:type="spellStart"/>
      <w:r w:rsidRPr="0048498C">
        <w:rPr>
          <w:rFonts w:ascii="Times New Roman" w:hAnsi="Times New Roman" w:cs="Times New Roman"/>
        </w:rPr>
        <w:t>recognised</w:t>
      </w:r>
      <w:proofErr w:type="spellEnd"/>
      <w:r w:rsidRPr="0048498C">
        <w:rPr>
          <w:rFonts w:ascii="Times New Roman" w:hAnsi="Times New Roman" w:cs="Times New Roman"/>
        </w:rPr>
        <w:t xml:space="preserve"> as one of the most serious forms of academic misconduct in higher education. It refers to the use of another person's words, ideas, research findings, or intellectual property without appropriate acknowledgement, thereby presenting such work as one's own. According to Singh et al. (2025), plagiarism involves the use of another person's intellectual output without proper attribution. </w:t>
      </w:r>
      <w:proofErr w:type="spellStart"/>
      <w:r w:rsidRPr="0048498C">
        <w:rPr>
          <w:rFonts w:ascii="Times New Roman" w:hAnsi="Times New Roman" w:cs="Times New Roman"/>
        </w:rPr>
        <w:t>Montoneri</w:t>
      </w:r>
      <w:proofErr w:type="spellEnd"/>
      <w:r w:rsidRPr="0048498C">
        <w:rPr>
          <w:rFonts w:ascii="Times New Roman" w:hAnsi="Times New Roman" w:cs="Times New Roman"/>
        </w:rPr>
        <w:t xml:space="preserve"> et al. (2020) described plagiarism as an act that compromises originality through the unacknowledged reproduction or imitation of another person's work.</w:t>
      </w:r>
      <w:r w:rsidR="0048498C" w:rsidRPr="0048498C">
        <w:rPr>
          <w:rFonts w:ascii="Times New Roman" w:hAnsi="Times New Roman" w:cs="Times New Roman"/>
        </w:rPr>
        <w:t xml:space="preserve"> </w:t>
      </w:r>
    </w:p>
    <w:p w14:paraId="64B55E3E" w14:textId="5B1879C3" w:rsidR="00EF4DDC" w:rsidRPr="0048498C" w:rsidRDefault="000D3BB3" w:rsidP="0048498C">
      <w:pPr>
        <w:spacing w:line="360" w:lineRule="auto"/>
        <w:ind w:firstLine="720"/>
        <w:jc w:val="both"/>
        <w:rPr>
          <w:rFonts w:ascii="Times New Roman" w:hAnsi="Times New Roman" w:cs="Times New Roman"/>
        </w:rPr>
      </w:pPr>
      <w:r w:rsidRPr="0048498C">
        <w:rPr>
          <w:rFonts w:ascii="Times New Roman" w:hAnsi="Times New Roman" w:cs="Times New Roman"/>
        </w:rPr>
        <w:t xml:space="preserve">Plagiarism awareness refers to the extent to which individuals understand what constitutes plagiarism, </w:t>
      </w:r>
      <w:proofErr w:type="spellStart"/>
      <w:r w:rsidRPr="0048498C">
        <w:rPr>
          <w:rFonts w:ascii="Times New Roman" w:hAnsi="Times New Roman" w:cs="Times New Roman"/>
        </w:rPr>
        <w:t>recognise</w:t>
      </w:r>
      <w:proofErr w:type="spellEnd"/>
      <w:r w:rsidRPr="0048498C">
        <w:rPr>
          <w:rFonts w:ascii="Times New Roman" w:hAnsi="Times New Roman" w:cs="Times New Roman"/>
        </w:rPr>
        <w:t xml:space="preserve"> its various forms, appreciate its consequences, and possess the knowledge required to avoid it through proper academic practices (Awasthi et al., 2024). According to Singh et al. (2025), plagiarism awareness is an important component of ethical </w:t>
      </w:r>
      <w:r w:rsidRPr="0048498C">
        <w:rPr>
          <w:rFonts w:ascii="Times New Roman" w:hAnsi="Times New Roman" w:cs="Times New Roman"/>
        </w:rPr>
        <w:lastRenderedPageBreak/>
        <w:t>scholarship and responsible information use</w:t>
      </w:r>
      <w:r w:rsidR="00EF4DDC" w:rsidRPr="0048498C">
        <w:rPr>
          <w:rFonts w:ascii="Times New Roman" w:hAnsi="Times New Roman" w:cs="Times New Roman"/>
        </w:rPr>
        <w:t>.</w:t>
      </w:r>
      <w:r w:rsidR="0048498C" w:rsidRPr="0048498C">
        <w:rPr>
          <w:rFonts w:ascii="Times New Roman" w:hAnsi="Times New Roman" w:cs="Times New Roman"/>
        </w:rPr>
        <w:t xml:space="preserve"> </w:t>
      </w:r>
      <w:r w:rsidR="00EF4DDC" w:rsidRPr="0048498C">
        <w:rPr>
          <w:rFonts w:ascii="Times New Roman" w:hAnsi="Times New Roman" w:cs="Times New Roman"/>
        </w:rPr>
        <w:t>Awareness of plagiarism is particularly important because postgraduate students engage extensively with scholarly literature in the course of conducting research. Through literature review, data interpretation, and academic writing, students interact with numerous information sources, creating opportunities for both intentional and unintentional plagiarism. Consequently, a high level of plagiarism awareness is essential for ensuring ethical and responsible engagement with information resources.</w:t>
      </w:r>
    </w:p>
    <w:p w14:paraId="1CED68A3" w14:textId="05B1EF3D" w:rsidR="00EF4DDC" w:rsidRPr="0048498C" w:rsidRDefault="00EF4DDC" w:rsidP="0048498C">
      <w:pPr>
        <w:spacing w:line="360" w:lineRule="auto"/>
        <w:jc w:val="both"/>
        <w:rPr>
          <w:rFonts w:ascii="Times New Roman" w:hAnsi="Times New Roman" w:cs="Times New Roman"/>
          <w:b/>
          <w:bCs/>
          <w:i/>
          <w:iCs/>
        </w:rPr>
      </w:pPr>
      <w:r w:rsidRPr="0048498C">
        <w:rPr>
          <w:rFonts w:ascii="Times New Roman" w:hAnsi="Times New Roman" w:cs="Times New Roman"/>
          <w:b/>
          <w:bCs/>
          <w:i/>
          <w:iCs/>
        </w:rPr>
        <w:t>Forms of Plagiarism</w:t>
      </w:r>
    </w:p>
    <w:p w14:paraId="5AD3EF35" w14:textId="77777777" w:rsidR="00EF4DDC" w:rsidRPr="0048498C" w:rsidRDefault="00EF4DDC" w:rsidP="0048498C">
      <w:pPr>
        <w:spacing w:line="360" w:lineRule="auto"/>
        <w:ind w:firstLine="720"/>
        <w:jc w:val="both"/>
        <w:rPr>
          <w:rFonts w:ascii="Times New Roman" w:hAnsi="Times New Roman" w:cs="Times New Roman"/>
        </w:rPr>
      </w:pPr>
      <w:r w:rsidRPr="0048498C">
        <w:rPr>
          <w:rFonts w:ascii="Times New Roman" w:hAnsi="Times New Roman" w:cs="Times New Roman"/>
        </w:rPr>
        <w:t>The literature identifies several forms of plagiarism commonly encountered in academic environments.</w:t>
      </w:r>
    </w:p>
    <w:p w14:paraId="21A10221" w14:textId="5F89C2CE" w:rsidR="000D3BB3" w:rsidRPr="0048498C" w:rsidRDefault="00EF4DDC" w:rsidP="0048498C">
      <w:pPr>
        <w:spacing w:line="360" w:lineRule="auto"/>
        <w:jc w:val="both"/>
        <w:rPr>
          <w:rFonts w:ascii="Times New Roman" w:hAnsi="Times New Roman" w:cs="Times New Roman"/>
        </w:rPr>
      </w:pPr>
      <w:r w:rsidRPr="0048498C">
        <w:rPr>
          <w:rFonts w:ascii="Times New Roman" w:hAnsi="Times New Roman" w:cs="Times New Roman"/>
        </w:rPr>
        <w:t>Direct plagiarism occurs when a writer copies words or ideas verbatim from a source without appropriate quotation marks or citation. This form is considered one of the most serious violations of academic integrity because it involves deliberate appropriation of another person's work</w:t>
      </w:r>
      <w:r w:rsidR="000D3BB3" w:rsidRPr="0048498C">
        <w:rPr>
          <w:rFonts w:ascii="Times New Roman" w:hAnsi="Times New Roman" w:cs="Times New Roman"/>
        </w:rPr>
        <w:t xml:space="preserve"> (</w:t>
      </w:r>
      <w:proofErr w:type="spellStart"/>
      <w:r w:rsidR="000D3BB3" w:rsidRPr="0048498C">
        <w:rPr>
          <w:rFonts w:ascii="Times New Roman" w:hAnsi="Times New Roman" w:cs="Times New Roman"/>
        </w:rPr>
        <w:t>Montoneri</w:t>
      </w:r>
      <w:proofErr w:type="spellEnd"/>
      <w:r w:rsidR="000D3BB3" w:rsidRPr="0048498C">
        <w:rPr>
          <w:rFonts w:ascii="Times New Roman" w:hAnsi="Times New Roman" w:cs="Times New Roman"/>
        </w:rPr>
        <w:t xml:space="preserve"> et al., 2020).</w:t>
      </w:r>
    </w:p>
    <w:p w14:paraId="23FDE956" w14:textId="1633A731" w:rsidR="00EF4DDC" w:rsidRPr="0048498C" w:rsidRDefault="00EF4DDC" w:rsidP="0048498C">
      <w:pPr>
        <w:spacing w:line="360" w:lineRule="auto"/>
        <w:jc w:val="both"/>
        <w:rPr>
          <w:rFonts w:ascii="Times New Roman" w:hAnsi="Times New Roman" w:cs="Times New Roman"/>
        </w:rPr>
      </w:pPr>
      <w:r w:rsidRPr="0048498C">
        <w:rPr>
          <w:rFonts w:ascii="Times New Roman" w:hAnsi="Times New Roman" w:cs="Times New Roman"/>
        </w:rPr>
        <w:t>Paraphrasing plagiarism occurs when a writer rephrases another author's ideas without acknowledging the source. Although the wording may differ from the original text, the underlying ideas remain attributable to the original author and therefore require citation</w:t>
      </w:r>
      <w:r w:rsidR="000D3BB3" w:rsidRPr="0048498C">
        <w:rPr>
          <w:rFonts w:ascii="Times New Roman" w:hAnsi="Times New Roman" w:cs="Times New Roman"/>
        </w:rPr>
        <w:t xml:space="preserve"> (</w:t>
      </w:r>
      <w:r w:rsidR="000D3BB3" w:rsidRPr="000D3BB3">
        <w:rPr>
          <w:rFonts w:ascii="Times New Roman" w:hAnsi="Times New Roman" w:cs="Times New Roman"/>
        </w:rPr>
        <w:t>Osman et al.</w:t>
      </w:r>
      <w:r w:rsidR="000D3BB3" w:rsidRPr="0048498C">
        <w:rPr>
          <w:rFonts w:ascii="Times New Roman" w:hAnsi="Times New Roman" w:cs="Times New Roman"/>
        </w:rPr>
        <w:t>,</w:t>
      </w:r>
      <w:r w:rsidR="000D3BB3" w:rsidRPr="000D3BB3">
        <w:rPr>
          <w:rFonts w:ascii="Times New Roman" w:hAnsi="Times New Roman" w:cs="Times New Roman"/>
        </w:rPr>
        <w:t xml:space="preserve"> 2015)</w:t>
      </w:r>
      <w:r w:rsidRPr="0048498C">
        <w:rPr>
          <w:rFonts w:ascii="Times New Roman" w:hAnsi="Times New Roman" w:cs="Times New Roman"/>
        </w:rPr>
        <w:t>.</w:t>
      </w:r>
    </w:p>
    <w:p w14:paraId="5EED50B2" w14:textId="4C2916E1" w:rsidR="00EF4DDC" w:rsidRPr="0048498C" w:rsidRDefault="00EF4DDC" w:rsidP="0048498C">
      <w:pPr>
        <w:spacing w:line="360" w:lineRule="auto"/>
        <w:jc w:val="both"/>
        <w:rPr>
          <w:rFonts w:ascii="Times New Roman" w:hAnsi="Times New Roman" w:cs="Times New Roman"/>
        </w:rPr>
      </w:pPr>
      <w:r w:rsidRPr="0048498C">
        <w:rPr>
          <w:rFonts w:ascii="Times New Roman" w:hAnsi="Times New Roman" w:cs="Times New Roman"/>
        </w:rPr>
        <w:t>Patchwriting refers to the practice of combining phrases, sentences, or sections from multiple sources with minor modifications while failing to provide appropriate acknowledgement. This form of plagiarism is often associated with inadequate academic writing skills and poor understanding of citation requirements</w:t>
      </w:r>
      <w:r w:rsidR="000D3BB3" w:rsidRPr="0048498C">
        <w:rPr>
          <w:rFonts w:ascii="Times New Roman" w:hAnsi="Times New Roman" w:cs="Times New Roman"/>
        </w:rPr>
        <w:t xml:space="preserve"> (</w:t>
      </w:r>
      <w:r w:rsidR="000D3BB3" w:rsidRPr="000D3BB3">
        <w:rPr>
          <w:rFonts w:ascii="Times New Roman" w:hAnsi="Times New Roman" w:cs="Times New Roman"/>
        </w:rPr>
        <w:t>Awasthi et al.</w:t>
      </w:r>
      <w:r w:rsidR="000D3BB3" w:rsidRPr="0048498C">
        <w:rPr>
          <w:rFonts w:ascii="Times New Roman" w:hAnsi="Times New Roman" w:cs="Times New Roman"/>
        </w:rPr>
        <w:t>,</w:t>
      </w:r>
      <w:r w:rsidR="000D3BB3" w:rsidRPr="000D3BB3">
        <w:rPr>
          <w:rFonts w:ascii="Times New Roman" w:hAnsi="Times New Roman" w:cs="Times New Roman"/>
        </w:rPr>
        <w:t xml:space="preserve"> 2024)</w:t>
      </w:r>
      <w:r w:rsidRPr="0048498C">
        <w:rPr>
          <w:rFonts w:ascii="Times New Roman" w:hAnsi="Times New Roman" w:cs="Times New Roman"/>
        </w:rPr>
        <w:t>.</w:t>
      </w:r>
    </w:p>
    <w:p w14:paraId="1F7E0D6A" w14:textId="12F0BCAF" w:rsidR="000D3BB3" w:rsidRPr="0048498C" w:rsidRDefault="00EF4DDC" w:rsidP="0048498C">
      <w:pPr>
        <w:spacing w:line="360" w:lineRule="auto"/>
        <w:jc w:val="both"/>
        <w:rPr>
          <w:rFonts w:ascii="Times New Roman" w:hAnsi="Times New Roman" w:cs="Times New Roman"/>
        </w:rPr>
      </w:pPr>
      <w:r w:rsidRPr="0048498C">
        <w:rPr>
          <w:rFonts w:ascii="Times New Roman" w:hAnsi="Times New Roman" w:cs="Times New Roman"/>
        </w:rPr>
        <w:t>Self-plagiarism occurs when an individual reuses substantial portions of previously submitted or published work without proper disclosure or citation. Although the work belongs to the author, its reuse without acknowledgement violates principles of academic transparency</w:t>
      </w:r>
      <w:r w:rsidR="000D3BB3" w:rsidRPr="0048498C">
        <w:rPr>
          <w:rFonts w:ascii="Times New Roman" w:hAnsi="Times New Roman" w:cs="Times New Roman"/>
        </w:rPr>
        <w:t xml:space="preserve"> (Singh et al., 2025).</w:t>
      </w:r>
    </w:p>
    <w:p w14:paraId="467B19BA" w14:textId="77777777" w:rsidR="00EF4DDC" w:rsidRPr="0048498C" w:rsidRDefault="00EF4DDC" w:rsidP="0048498C">
      <w:pPr>
        <w:spacing w:line="360" w:lineRule="auto"/>
        <w:jc w:val="both"/>
        <w:rPr>
          <w:rFonts w:ascii="Times New Roman" w:hAnsi="Times New Roman" w:cs="Times New Roman"/>
        </w:rPr>
      </w:pPr>
      <w:r w:rsidRPr="0048498C">
        <w:rPr>
          <w:rFonts w:ascii="Times New Roman" w:hAnsi="Times New Roman" w:cs="Times New Roman"/>
        </w:rPr>
        <w:t>Other forms include fabrication of references, falsification of sources, inappropriate collaboration, and misuse of citation tools. These practices undermine scholarly integrity and compromise the credibility of academic work.</w:t>
      </w:r>
    </w:p>
    <w:p w14:paraId="7B96DEF7" w14:textId="77777777" w:rsidR="00EF4DDC" w:rsidRPr="0048498C" w:rsidRDefault="00EF4DDC" w:rsidP="0048498C">
      <w:pPr>
        <w:spacing w:line="360" w:lineRule="auto"/>
        <w:jc w:val="both"/>
        <w:rPr>
          <w:rFonts w:ascii="Times New Roman" w:hAnsi="Times New Roman" w:cs="Times New Roman"/>
        </w:rPr>
      </w:pPr>
      <w:r w:rsidRPr="0048498C">
        <w:rPr>
          <w:rFonts w:ascii="Times New Roman" w:hAnsi="Times New Roman" w:cs="Times New Roman"/>
        </w:rPr>
        <w:lastRenderedPageBreak/>
        <w:t>Understanding these forms of plagiarism is a critical component of plagiarism awareness because it enables students to identify unethical practices and adopt appropriate preventive measures.</w:t>
      </w:r>
    </w:p>
    <w:p w14:paraId="4D9268C0" w14:textId="4D5B0269" w:rsidR="00940137" w:rsidRPr="00940137" w:rsidRDefault="00940137" w:rsidP="0048498C">
      <w:pPr>
        <w:spacing w:line="360" w:lineRule="auto"/>
        <w:jc w:val="both"/>
        <w:rPr>
          <w:rFonts w:ascii="Times New Roman" w:hAnsi="Times New Roman" w:cs="Times New Roman"/>
          <w:b/>
          <w:bCs/>
        </w:rPr>
      </w:pPr>
      <w:r w:rsidRPr="00940137">
        <w:rPr>
          <w:rFonts w:ascii="Times New Roman" w:hAnsi="Times New Roman" w:cs="Times New Roman"/>
          <w:b/>
          <w:bCs/>
        </w:rPr>
        <w:t>Awareness of Plagiarism among Postgraduate Students</w:t>
      </w:r>
    </w:p>
    <w:p w14:paraId="3FB44537" w14:textId="1CA173BB" w:rsidR="00940137" w:rsidRPr="00940137" w:rsidRDefault="00940137" w:rsidP="0048498C">
      <w:pPr>
        <w:spacing w:line="360" w:lineRule="auto"/>
        <w:ind w:firstLine="720"/>
        <w:jc w:val="both"/>
        <w:rPr>
          <w:rFonts w:ascii="Times New Roman" w:hAnsi="Times New Roman" w:cs="Times New Roman"/>
        </w:rPr>
      </w:pPr>
      <w:r w:rsidRPr="00940137">
        <w:rPr>
          <w:rFonts w:ascii="Times New Roman" w:hAnsi="Times New Roman" w:cs="Times New Roman"/>
        </w:rPr>
        <w:t xml:space="preserve">Awareness of plagiarism among postgraduate students has attracted considerable scholarly attention due to increasing concerns about academic integrity in higher education (Awasthi et al., 2024; </w:t>
      </w:r>
      <w:proofErr w:type="spellStart"/>
      <w:r w:rsidRPr="00940137">
        <w:rPr>
          <w:rFonts w:ascii="Times New Roman" w:hAnsi="Times New Roman" w:cs="Times New Roman"/>
        </w:rPr>
        <w:t>Odongo</w:t>
      </w:r>
      <w:proofErr w:type="spellEnd"/>
      <w:r w:rsidRPr="00940137">
        <w:rPr>
          <w:rFonts w:ascii="Times New Roman" w:hAnsi="Times New Roman" w:cs="Times New Roman"/>
        </w:rPr>
        <w:t xml:space="preserve"> et al., 2025). Existing studies generally indicate that postgraduate students possess varying levels of awareness regarding plagiarism and its implications. According to </w:t>
      </w:r>
      <w:proofErr w:type="spellStart"/>
      <w:r w:rsidRPr="00940137">
        <w:rPr>
          <w:rFonts w:ascii="Times New Roman" w:hAnsi="Times New Roman" w:cs="Times New Roman"/>
        </w:rPr>
        <w:t>Odongo</w:t>
      </w:r>
      <w:proofErr w:type="spellEnd"/>
      <w:r w:rsidRPr="00940137">
        <w:rPr>
          <w:rFonts w:ascii="Times New Roman" w:hAnsi="Times New Roman" w:cs="Times New Roman"/>
        </w:rPr>
        <w:t xml:space="preserve"> et al. (2025), awareness of plagiarism is increasingly </w:t>
      </w:r>
      <w:proofErr w:type="spellStart"/>
      <w:r w:rsidRPr="00940137">
        <w:rPr>
          <w:rFonts w:ascii="Times New Roman" w:hAnsi="Times New Roman" w:cs="Times New Roman"/>
        </w:rPr>
        <w:t>recognised</w:t>
      </w:r>
      <w:proofErr w:type="spellEnd"/>
      <w:r w:rsidRPr="00940137">
        <w:rPr>
          <w:rFonts w:ascii="Times New Roman" w:hAnsi="Times New Roman" w:cs="Times New Roman"/>
        </w:rPr>
        <w:t xml:space="preserve"> as an essential component of responsible scholarship and research integrity.</w:t>
      </w:r>
      <w:r w:rsidR="0048498C" w:rsidRPr="0048498C">
        <w:rPr>
          <w:rFonts w:ascii="Times New Roman" w:hAnsi="Times New Roman" w:cs="Times New Roman"/>
        </w:rPr>
        <w:t xml:space="preserve"> </w:t>
      </w:r>
      <w:r w:rsidRPr="00940137">
        <w:rPr>
          <w:rFonts w:ascii="Times New Roman" w:hAnsi="Times New Roman" w:cs="Times New Roman"/>
        </w:rPr>
        <w:t xml:space="preserve">Research conducted in different educational contexts suggests that many postgraduate students can correctly define plagiarism and </w:t>
      </w:r>
      <w:proofErr w:type="spellStart"/>
      <w:r w:rsidRPr="00940137">
        <w:rPr>
          <w:rFonts w:ascii="Times New Roman" w:hAnsi="Times New Roman" w:cs="Times New Roman"/>
        </w:rPr>
        <w:t>recognise</w:t>
      </w:r>
      <w:proofErr w:type="spellEnd"/>
      <w:r w:rsidRPr="00940137">
        <w:rPr>
          <w:rFonts w:ascii="Times New Roman" w:hAnsi="Times New Roman" w:cs="Times New Roman"/>
        </w:rPr>
        <w:t xml:space="preserve"> its importance in academic writing. However, studies also reveal persistent difficulties in identifying complex forms of plagiarism, including patchwriting, self-plagiarism, and inappropriate paraphrasing (Singh et al., 2025; Awasthi et al., 2024). This indicates that conceptual awareness does not always translate into practical competence.</w:t>
      </w:r>
    </w:p>
    <w:p w14:paraId="288A1FAC" w14:textId="012FC97B" w:rsidR="00940137" w:rsidRPr="00940137" w:rsidRDefault="00940137" w:rsidP="0048498C">
      <w:pPr>
        <w:spacing w:line="360" w:lineRule="auto"/>
        <w:ind w:firstLine="720"/>
        <w:jc w:val="both"/>
        <w:rPr>
          <w:rFonts w:ascii="Times New Roman" w:hAnsi="Times New Roman" w:cs="Times New Roman"/>
        </w:rPr>
      </w:pPr>
      <w:r w:rsidRPr="00940137">
        <w:rPr>
          <w:rFonts w:ascii="Times New Roman" w:hAnsi="Times New Roman" w:cs="Times New Roman"/>
        </w:rPr>
        <w:t xml:space="preserve">Several factors influence plagiarism awareness among postgraduate students. These include information literacy skills, exposure to academic writing training, institutional policies, supervisor guidance, and participation in research methodology courses. </w:t>
      </w:r>
      <w:proofErr w:type="spellStart"/>
      <w:r w:rsidRPr="00940137">
        <w:rPr>
          <w:rFonts w:ascii="Times New Roman" w:hAnsi="Times New Roman" w:cs="Times New Roman"/>
        </w:rPr>
        <w:t>Nketsiah</w:t>
      </w:r>
      <w:proofErr w:type="spellEnd"/>
      <w:r w:rsidRPr="00940137">
        <w:rPr>
          <w:rFonts w:ascii="Times New Roman" w:hAnsi="Times New Roman" w:cs="Times New Roman"/>
        </w:rPr>
        <w:t xml:space="preserve"> et al. (2024) reported that students who receive structured training on citation practices and academic integrity tend to demonstrate higher levels of plagiarism awareness than those who rely solely on personal experience. Similarly, Osman et al. (2015) found that formal instruction in referencing and scholarly writing significantly improves students' understanding of plagiarism.</w:t>
      </w:r>
      <w:r w:rsidR="0048498C" w:rsidRPr="0048498C">
        <w:rPr>
          <w:rFonts w:ascii="Times New Roman" w:hAnsi="Times New Roman" w:cs="Times New Roman"/>
        </w:rPr>
        <w:t xml:space="preserve"> </w:t>
      </w:r>
      <w:r w:rsidRPr="00940137">
        <w:rPr>
          <w:rFonts w:ascii="Times New Roman" w:hAnsi="Times New Roman" w:cs="Times New Roman"/>
        </w:rPr>
        <w:t>Universities have increasingly adopted plagiarism detection software and academic integrity policies to address this challenge. While these measures contribute to awareness, scholars argue that sustainable improvement requires continuous education, training, and mentorship rather than dependence on detection technologies alone (</w:t>
      </w:r>
      <w:proofErr w:type="spellStart"/>
      <w:r w:rsidRPr="00940137">
        <w:rPr>
          <w:rFonts w:ascii="Times New Roman" w:hAnsi="Times New Roman" w:cs="Times New Roman"/>
        </w:rPr>
        <w:t>Mashaba</w:t>
      </w:r>
      <w:proofErr w:type="spellEnd"/>
      <w:r w:rsidRPr="00940137">
        <w:rPr>
          <w:rFonts w:ascii="Times New Roman" w:hAnsi="Times New Roman" w:cs="Times New Roman"/>
        </w:rPr>
        <w:t xml:space="preserve"> &amp; Pretorius, 2024; </w:t>
      </w:r>
      <w:proofErr w:type="spellStart"/>
      <w:r w:rsidRPr="00940137">
        <w:rPr>
          <w:rFonts w:ascii="Times New Roman" w:hAnsi="Times New Roman" w:cs="Times New Roman"/>
        </w:rPr>
        <w:t>Vongkulluksn</w:t>
      </w:r>
      <w:proofErr w:type="spellEnd"/>
      <w:r w:rsidRPr="00940137">
        <w:rPr>
          <w:rFonts w:ascii="Times New Roman" w:hAnsi="Times New Roman" w:cs="Times New Roman"/>
        </w:rPr>
        <w:t xml:space="preserve"> et al., 2024).</w:t>
      </w:r>
    </w:p>
    <w:p w14:paraId="55EDCB59" w14:textId="21511FAB" w:rsidR="00940137" w:rsidRPr="00940137" w:rsidRDefault="00940137" w:rsidP="0048498C">
      <w:pPr>
        <w:spacing w:line="360" w:lineRule="auto"/>
        <w:jc w:val="both"/>
        <w:rPr>
          <w:rFonts w:ascii="Times New Roman" w:hAnsi="Times New Roman" w:cs="Times New Roman"/>
          <w:b/>
          <w:bCs/>
        </w:rPr>
      </w:pPr>
      <w:r w:rsidRPr="00940137">
        <w:rPr>
          <w:rFonts w:ascii="Times New Roman" w:hAnsi="Times New Roman" w:cs="Times New Roman"/>
          <w:b/>
          <w:bCs/>
        </w:rPr>
        <w:t xml:space="preserve">Concept of Library Resource </w:t>
      </w:r>
      <w:proofErr w:type="spellStart"/>
      <w:r w:rsidRPr="00940137">
        <w:rPr>
          <w:rFonts w:ascii="Times New Roman" w:hAnsi="Times New Roman" w:cs="Times New Roman"/>
          <w:b/>
          <w:bCs/>
        </w:rPr>
        <w:t>Utilisation</w:t>
      </w:r>
      <w:proofErr w:type="spellEnd"/>
    </w:p>
    <w:p w14:paraId="53CB6B53" w14:textId="598B3F80" w:rsidR="00940137" w:rsidRPr="00940137" w:rsidRDefault="00940137" w:rsidP="0048498C">
      <w:pPr>
        <w:spacing w:line="360" w:lineRule="auto"/>
        <w:ind w:firstLine="720"/>
        <w:jc w:val="both"/>
        <w:rPr>
          <w:rFonts w:ascii="Times New Roman" w:hAnsi="Times New Roman" w:cs="Times New Roman"/>
        </w:rPr>
      </w:pPr>
      <w:r w:rsidRPr="00940137">
        <w:rPr>
          <w:rFonts w:ascii="Times New Roman" w:hAnsi="Times New Roman" w:cs="Times New Roman"/>
        </w:rPr>
        <w:t xml:space="preserve">Library resource </w:t>
      </w:r>
      <w:proofErr w:type="spellStart"/>
      <w:r w:rsidRPr="00940137">
        <w:rPr>
          <w:rFonts w:ascii="Times New Roman" w:hAnsi="Times New Roman" w:cs="Times New Roman"/>
        </w:rPr>
        <w:t>utilisation</w:t>
      </w:r>
      <w:proofErr w:type="spellEnd"/>
      <w:r w:rsidRPr="00940137">
        <w:rPr>
          <w:rFonts w:ascii="Times New Roman" w:hAnsi="Times New Roman" w:cs="Times New Roman"/>
        </w:rPr>
        <w:t xml:space="preserve"> refers to the extent to which library users access and employ available information resources and services to meet their academic, research, and informational needs (Daniel, 2022; Francis, 2023). In university environments, library resources include books, journals, electronic databases, institutional repositories, reference </w:t>
      </w:r>
      <w:r w:rsidRPr="00940137">
        <w:rPr>
          <w:rFonts w:ascii="Times New Roman" w:hAnsi="Times New Roman" w:cs="Times New Roman"/>
        </w:rPr>
        <w:lastRenderedPageBreak/>
        <w:t>materials, multimedia resources, and internet-based information services (Yahaya, 2025).</w:t>
      </w:r>
      <w:r w:rsidR="0048498C" w:rsidRPr="0048498C">
        <w:rPr>
          <w:rFonts w:ascii="Times New Roman" w:hAnsi="Times New Roman" w:cs="Times New Roman"/>
        </w:rPr>
        <w:t xml:space="preserve"> </w:t>
      </w:r>
      <w:r w:rsidRPr="00940137">
        <w:rPr>
          <w:rFonts w:ascii="Times New Roman" w:hAnsi="Times New Roman" w:cs="Times New Roman"/>
        </w:rPr>
        <w:t xml:space="preserve">For postgraduate students, library resource </w:t>
      </w:r>
      <w:proofErr w:type="spellStart"/>
      <w:r w:rsidRPr="00940137">
        <w:rPr>
          <w:rFonts w:ascii="Times New Roman" w:hAnsi="Times New Roman" w:cs="Times New Roman"/>
        </w:rPr>
        <w:t>utilisation</w:t>
      </w:r>
      <w:proofErr w:type="spellEnd"/>
      <w:r w:rsidRPr="00940137">
        <w:rPr>
          <w:rFonts w:ascii="Times New Roman" w:hAnsi="Times New Roman" w:cs="Times New Roman"/>
        </w:rPr>
        <w:t xml:space="preserve"> is fundamental to successful research. Effective </w:t>
      </w:r>
      <w:proofErr w:type="spellStart"/>
      <w:r w:rsidRPr="00940137">
        <w:rPr>
          <w:rFonts w:ascii="Times New Roman" w:hAnsi="Times New Roman" w:cs="Times New Roman"/>
        </w:rPr>
        <w:t>utilisation</w:t>
      </w:r>
      <w:proofErr w:type="spellEnd"/>
      <w:r w:rsidRPr="00940137">
        <w:rPr>
          <w:rFonts w:ascii="Times New Roman" w:hAnsi="Times New Roman" w:cs="Times New Roman"/>
        </w:rPr>
        <w:t xml:space="preserve"> facilitates comprehensive literature reviews, supports evidence-based scholarship, improves academic writing, and enhances research productivity. Through engagement with library resources, postgraduate students gain access to authoritative information sources necessary for generating new knowledge and advancing scholarly inquiry (Daniel et al., 2017; Muhammad &amp; </w:t>
      </w:r>
      <w:proofErr w:type="spellStart"/>
      <w:r w:rsidRPr="00940137">
        <w:rPr>
          <w:rFonts w:ascii="Times New Roman" w:hAnsi="Times New Roman" w:cs="Times New Roman"/>
        </w:rPr>
        <w:t>Otobo</w:t>
      </w:r>
      <w:proofErr w:type="spellEnd"/>
      <w:r w:rsidRPr="00940137">
        <w:rPr>
          <w:rFonts w:ascii="Times New Roman" w:hAnsi="Times New Roman" w:cs="Times New Roman"/>
        </w:rPr>
        <w:t>, 2022).</w:t>
      </w:r>
    </w:p>
    <w:p w14:paraId="3DE13FC5" w14:textId="77777777" w:rsidR="00940137" w:rsidRPr="00940137" w:rsidRDefault="00940137" w:rsidP="0048498C">
      <w:pPr>
        <w:spacing w:line="360" w:lineRule="auto"/>
        <w:ind w:firstLine="720"/>
        <w:jc w:val="both"/>
        <w:rPr>
          <w:rFonts w:ascii="Times New Roman" w:hAnsi="Times New Roman" w:cs="Times New Roman"/>
        </w:rPr>
      </w:pPr>
      <w:r w:rsidRPr="00940137">
        <w:rPr>
          <w:rFonts w:ascii="Times New Roman" w:hAnsi="Times New Roman" w:cs="Times New Roman"/>
        </w:rPr>
        <w:t xml:space="preserve">Modern academic libraries have expanded beyond traditional print collections to include extensive digital resources and online services. Consequently, </w:t>
      </w:r>
      <w:proofErr w:type="spellStart"/>
      <w:r w:rsidRPr="00940137">
        <w:rPr>
          <w:rFonts w:ascii="Times New Roman" w:hAnsi="Times New Roman" w:cs="Times New Roman"/>
        </w:rPr>
        <w:t>utilisation</w:t>
      </w:r>
      <w:proofErr w:type="spellEnd"/>
      <w:r w:rsidRPr="00940137">
        <w:rPr>
          <w:rFonts w:ascii="Times New Roman" w:hAnsi="Times New Roman" w:cs="Times New Roman"/>
        </w:rPr>
        <w:t xml:space="preserve"> now encompasses both physical and electronic interactions with information resources. The effectiveness of </w:t>
      </w:r>
      <w:proofErr w:type="spellStart"/>
      <w:r w:rsidRPr="00940137">
        <w:rPr>
          <w:rFonts w:ascii="Times New Roman" w:hAnsi="Times New Roman" w:cs="Times New Roman"/>
        </w:rPr>
        <w:t>utilisation</w:t>
      </w:r>
      <w:proofErr w:type="spellEnd"/>
      <w:r w:rsidRPr="00940137">
        <w:rPr>
          <w:rFonts w:ascii="Times New Roman" w:hAnsi="Times New Roman" w:cs="Times New Roman"/>
        </w:rPr>
        <w:t xml:space="preserve"> depends not only on the availability of resources but also on users' awareness, competencies, and willingness to engage with available services (</w:t>
      </w:r>
      <w:proofErr w:type="spellStart"/>
      <w:r w:rsidRPr="00940137">
        <w:rPr>
          <w:rFonts w:ascii="Times New Roman" w:hAnsi="Times New Roman" w:cs="Times New Roman"/>
        </w:rPr>
        <w:t>Agboke</w:t>
      </w:r>
      <w:proofErr w:type="spellEnd"/>
      <w:r w:rsidRPr="00940137">
        <w:rPr>
          <w:rFonts w:ascii="Times New Roman" w:hAnsi="Times New Roman" w:cs="Times New Roman"/>
        </w:rPr>
        <w:t xml:space="preserve"> &amp; </w:t>
      </w:r>
      <w:proofErr w:type="spellStart"/>
      <w:r w:rsidRPr="00940137">
        <w:rPr>
          <w:rFonts w:ascii="Times New Roman" w:hAnsi="Times New Roman" w:cs="Times New Roman"/>
        </w:rPr>
        <w:t>Oladokun</w:t>
      </w:r>
      <w:proofErr w:type="spellEnd"/>
      <w:r w:rsidRPr="00940137">
        <w:rPr>
          <w:rFonts w:ascii="Times New Roman" w:hAnsi="Times New Roman" w:cs="Times New Roman"/>
        </w:rPr>
        <w:t xml:space="preserve">, 2024; Mukhtar &amp; </w:t>
      </w:r>
      <w:proofErr w:type="spellStart"/>
      <w:r w:rsidRPr="00940137">
        <w:rPr>
          <w:rFonts w:ascii="Times New Roman" w:hAnsi="Times New Roman" w:cs="Times New Roman"/>
        </w:rPr>
        <w:t>Maidabino</w:t>
      </w:r>
      <w:proofErr w:type="spellEnd"/>
      <w:r w:rsidRPr="00940137">
        <w:rPr>
          <w:rFonts w:ascii="Times New Roman" w:hAnsi="Times New Roman" w:cs="Times New Roman"/>
        </w:rPr>
        <w:t>, 2021).</w:t>
      </w:r>
    </w:p>
    <w:p w14:paraId="055842A2" w14:textId="07DA670D" w:rsidR="00940137" w:rsidRPr="00940137" w:rsidRDefault="00940137" w:rsidP="0048498C">
      <w:pPr>
        <w:spacing w:line="360" w:lineRule="auto"/>
        <w:jc w:val="both"/>
        <w:rPr>
          <w:rFonts w:ascii="Times New Roman" w:hAnsi="Times New Roman" w:cs="Times New Roman"/>
          <w:b/>
          <w:bCs/>
        </w:rPr>
      </w:pPr>
      <w:r w:rsidRPr="00940137">
        <w:rPr>
          <w:rFonts w:ascii="Times New Roman" w:hAnsi="Times New Roman" w:cs="Times New Roman"/>
          <w:b/>
          <w:bCs/>
        </w:rPr>
        <w:t xml:space="preserve">Relationship between Awareness of Plagiarism and </w:t>
      </w:r>
      <w:proofErr w:type="spellStart"/>
      <w:r w:rsidRPr="00940137">
        <w:rPr>
          <w:rFonts w:ascii="Times New Roman" w:hAnsi="Times New Roman" w:cs="Times New Roman"/>
          <w:b/>
          <w:bCs/>
        </w:rPr>
        <w:t>Utilisation</w:t>
      </w:r>
      <w:proofErr w:type="spellEnd"/>
      <w:r w:rsidRPr="00940137">
        <w:rPr>
          <w:rFonts w:ascii="Times New Roman" w:hAnsi="Times New Roman" w:cs="Times New Roman"/>
          <w:b/>
          <w:bCs/>
        </w:rPr>
        <w:t xml:space="preserve"> of Library Resources</w:t>
      </w:r>
    </w:p>
    <w:p w14:paraId="0F92B635" w14:textId="5C3D7275" w:rsidR="00940137" w:rsidRPr="00940137" w:rsidRDefault="00940137" w:rsidP="0048498C">
      <w:pPr>
        <w:spacing w:line="360" w:lineRule="auto"/>
        <w:ind w:firstLine="720"/>
        <w:jc w:val="both"/>
        <w:rPr>
          <w:rFonts w:ascii="Times New Roman" w:hAnsi="Times New Roman" w:cs="Times New Roman"/>
        </w:rPr>
      </w:pPr>
      <w:r w:rsidRPr="00940137">
        <w:rPr>
          <w:rFonts w:ascii="Times New Roman" w:hAnsi="Times New Roman" w:cs="Times New Roman"/>
        </w:rPr>
        <w:t xml:space="preserve">The relationship between plagiarism awareness and library resource </w:t>
      </w:r>
      <w:proofErr w:type="spellStart"/>
      <w:r w:rsidRPr="00940137">
        <w:rPr>
          <w:rFonts w:ascii="Times New Roman" w:hAnsi="Times New Roman" w:cs="Times New Roman"/>
        </w:rPr>
        <w:t>utilisation</w:t>
      </w:r>
      <w:proofErr w:type="spellEnd"/>
      <w:r w:rsidRPr="00940137">
        <w:rPr>
          <w:rFonts w:ascii="Times New Roman" w:hAnsi="Times New Roman" w:cs="Times New Roman"/>
        </w:rPr>
        <w:t xml:space="preserve"> has become increasingly significant in contemporary higher education. Both concepts are connected through the broader framework of information literacy and ethical information use (ACRL, 2000; </w:t>
      </w:r>
      <w:proofErr w:type="spellStart"/>
      <w:r w:rsidRPr="00940137">
        <w:rPr>
          <w:rFonts w:ascii="Times New Roman" w:hAnsi="Times New Roman" w:cs="Times New Roman"/>
        </w:rPr>
        <w:t>Vongkulluksn</w:t>
      </w:r>
      <w:proofErr w:type="spellEnd"/>
      <w:r w:rsidRPr="00940137">
        <w:rPr>
          <w:rFonts w:ascii="Times New Roman" w:hAnsi="Times New Roman" w:cs="Times New Roman"/>
        </w:rPr>
        <w:t xml:space="preserve"> et al., 2024).</w:t>
      </w:r>
      <w:r w:rsidR="0048498C" w:rsidRPr="0048498C">
        <w:rPr>
          <w:rFonts w:ascii="Times New Roman" w:hAnsi="Times New Roman" w:cs="Times New Roman"/>
        </w:rPr>
        <w:t xml:space="preserve"> </w:t>
      </w:r>
      <w:r w:rsidRPr="00940137">
        <w:rPr>
          <w:rFonts w:ascii="Times New Roman" w:hAnsi="Times New Roman" w:cs="Times New Roman"/>
        </w:rPr>
        <w:t xml:space="preserve">Students who possess adequate awareness of plagiarism are generally more likely to engage responsibly with scholarly information resources. Such students understand the importance of consulting authoritative sources, acknowledging intellectual contributions, and applying appropriate citation practices. Consequently, they tend to </w:t>
      </w:r>
      <w:proofErr w:type="spellStart"/>
      <w:r w:rsidRPr="00940137">
        <w:rPr>
          <w:rFonts w:ascii="Times New Roman" w:hAnsi="Times New Roman" w:cs="Times New Roman"/>
        </w:rPr>
        <w:t>utilise</w:t>
      </w:r>
      <w:proofErr w:type="spellEnd"/>
      <w:r w:rsidRPr="00940137">
        <w:rPr>
          <w:rFonts w:ascii="Times New Roman" w:hAnsi="Times New Roman" w:cs="Times New Roman"/>
        </w:rPr>
        <w:t xml:space="preserve"> library resources more extensively and effectively in support of their academic work (</w:t>
      </w:r>
      <w:proofErr w:type="spellStart"/>
      <w:r w:rsidRPr="00940137">
        <w:rPr>
          <w:rFonts w:ascii="Times New Roman" w:hAnsi="Times New Roman" w:cs="Times New Roman"/>
        </w:rPr>
        <w:t>Nketsiah</w:t>
      </w:r>
      <w:proofErr w:type="spellEnd"/>
      <w:r w:rsidRPr="00940137">
        <w:rPr>
          <w:rFonts w:ascii="Times New Roman" w:hAnsi="Times New Roman" w:cs="Times New Roman"/>
        </w:rPr>
        <w:t xml:space="preserve"> et al., 2024; </w:t>
      </w:r>
      <w:proofErr w:type="spellStart"/>
      <w:r w:rsidRPr="00940137">
        <w:rPr>
          <w:rFonts w:ascii="Times New Roman" w:hAnsi="Times New Roman" w:cs="Times New Roman"/>
        </w:rPr>
        <w:t>Mashaba</w:t>
      </w:r>
      <w:proofErr w:type="spellEnd"/>
      <w:r w:rsidRPr="00940137">
        <w:rPr>
          <w:rFonts w:ascii="Times New Roman" w:hAnsi="Times New Roman" w:cs="Times New Roman"/>
        </w:rPr>
        <w:t xml:space="preserve"> &amp; Pretorius, 2024).</w:t>
      </w:r>
    </w:p>
    <w:p w14:paraId="0A64B83E" w14:textId="77777777" w:rsidR="00940137" w:rsidRPr="00940137" w:rsidRDefault="00940137" w:rsidP="0048498C">
      <w:pPr>
        <w:spacing w:line="360" w:lineRule="auto"/>
        <w:ind w:firstLine="720"/>
        <w:jc w:val="both"/>
        <w:rPr>
          <w:rFonts w:ascii="Times New Roman" w:hAnsi="Times New Roman" w:cs="Times New Roman"/>
        </w:rPr>
      </w:pPr>
      <w:r w:rsidRPr="00940137">
        <w:rPr>
          <w:rFonts w:ascii="Times New Roman" w:hAnsi="Times New Roman" w:cs="Times New Roman"/>
        </w:rPr>
        <w:t xml:space="preserve">Awareness of plagiarism encourages students to seek credible information sources rather than relying on unverified materials. It also promotes the use of citation management tools, bibliographic databases, institutional repositories, and other library-supported services that facilitate ethical research practices. Through these mechanisms, plagiarism awareness contributes to improved </w:t>
      </w:r>
      <w:proofErr w:type="spellStart"/>
      <w:r w:rsidRPr="00940137">
        <w:rPr>
          <w:rFonts w:ascii="Times New Roman" w:hAnsi="Times New Roman" w:cs="Times New Roman"/>
        </w:rPr>
        <w:t>utilisation</w:t>
      </w:r>
      <w:proofErr w:type="spellEnd"/>
      <w:r w:rsidRPr="00940137">
        <w:rPr>
          <w:rFonts w:ascii="Times New Roman" w:hAnsi="Times New Roman" w:cs="Times New Roman"/>
        </w:rPr>
        <w:t xml:space="preserve"> of library resources (</w:t>
      </w:r>
      <w:proofErr w:type="spellStart"/>
      <w:r w:rsidRPr="00940137">
        <w:rPr>
          <w:rFonts w:ascii="Times New Roman" w:hAnsi="Times New Roman" w:cs="Times New Roman"/>
        </w:rPr>
        <w:t>Vongkulluksn</w:t>
      </w:r>
      <w:proofErr w:type="spellEnd"/>
      <w:r w:rsidRPr="00940137">
        <w:rPr>
          <w:rFonts w:ascii="Times New Roman" w:hAnsi="Times New Roman" w:cs="Times New Roman"/>
        </w:rPr>
        <w:t xml:space="preserve"> et al., 2024).</w:t>
      </w:r>
    </w:p>
    <w:p w14:paraId="04B89802" w14:textId="52E971AB" w:rsidR="00940137" w:rsidRPr="00940137" w:rsidRDefault="00940137" w:rsidP="0048498C">
      <w:pPr>
        <w:spacing w:line="360" w:lineRule="auto"/>
        <w:ind w:firstLine="720"/>
        <w:jc w:val="both"/>
        <w:rPr>
          <w:rFonts w:ascii="Times New Roman" w:hAnsi="Times New Roman" w:cs="Times New Roman"/>
        </w:rPr>
      </w:pPr>
      <w:r w:rsidRPr="00940137">
        <w:rPr>
          <w:rFonts w:ascii="Times New Roman" w:hAnsi="Times New Roman" w:cs="Times New Roman"/>
        </w:rPr>
        <w:t xml:space="preserve">Conversely, inadequate awareness of plagiarism may discourage effective engagement with scholarly information resources. Students who lack understanding of citation requirements and academic integrity principles may rely on inappropriate sources, engage in poor referencing practices, or avoid extensive literature consultation due to uncertainty </w:t>
      </w:r>
      <w:r w:rsidRPr="00940137">
        <w:rPr>
          <w:rFonts w:ascii="Times New Roman" w:hAnsi="Times New Roman" w:cs="Times New Roman"/>
        </w:rPr>
        <w:lastRenderedPageBreak/>
        <w:t>regarding proper attribution (Osman et al., 2015; Awasthi et al., 2024).</w:t>
      </w:r>
      <w:r w:rsidR="0048498C" w:rsidRPr="0048498C">
        <w:rPr>
          <w:rFonts w:ascii="Times New Roman" w:hAnsi="Times New Roman" w:cs="Times New Roman"/>
        </w:rPr>
        <w:t xml:space="preserve"> </w:t>
      </w:r>
      <w:r w:rsidRPr="00940137">
        <w:rPr>
          <w:rFonts w:ascii="Times New Roman" w:hAnsi="Times New Roman" w:cs="Times New Roman"/>
        </w:rPr>
        <w:t xml:space="preserve">Recent studies suggest that library instruction </w:t>
      </w:r>
      <w:proofErr w:type="spellStart"/>
      <w:r w:rsidRPr="00940137">
        <w:rPr>
          <w:rFonts w:ascii="Times New Roman" w:hAnsi="Times New Roman" w:cs="Times New Roman"/>
        </w:rPr>
        <w:t>programmes</w:t>
      </w:r>
      <w:proofErr w:type="spellEnd"/>
      <w:r w:rsidRPr="00940137">
        <w:rPr>
          <w:rFonts w:ascii="Times New Roman" w:hAnsi="Times New Roman" w:cs="Times New Roman"/>
        </w:rPr>
        <w:t xml:space="preserve"> focusing on academic integrity, citation management, and plagiarism prevention contribute positively to both plagiarism awareness and resource </w:t>
      </w:r>
      <w:proofErr w:type="spellStart"/>
      <w:r w:rsidRPr="00940137">
        <w:rPr>
          <w:rFonts w:ascii="Times New Roman" w:hAnsi="Times New Roman" w:cs="Times New Roman"/>
        </w:rPr>
        <w:t>utilisation</w:t>
      </w:r>
      <w:proofErr w:type="spellEnd"/>
      <w:r w:rsidRPr="00940137">
        <w:rPr>
          <w:rFonts w:ascii="Times New Roman" w:hAnsi="Times New Roman" w:cs="Times New Roman"/>
        </w:rPr>
        <w:t xml:space="preserve">. </w:t>
      </w:r>
      <w:proofErr w:type="spellStart"/>
      <w:r w:rsidRPr="00940137">
        <w:rPr>
          <w:rFonts w:ascii="Times New Roman" w:hAnsi="Times New Roman" w:cs="Times New Roman"/>
        </w:rPr>
        <w:t>Mashaba</w:t>
      </w:r>
      <w:proofErr w:type="spellEnd"/>
      <w:r w:rsidRPr="00940137">
        <w:rPr>
          <w:rFonts w:ascii="Times New Roman" w:hAnsi="Times New Roman" w:cs="Times New Roman"/>
        </w:rPr>
        <w:t xml:space="preserve"> and Pretorius (2024) observed that plagiarism education enhances students' engagement with scholarly resources, while </w:t>
      </w:r>
      <w:proofErr w:type="spellStart"/>
      <w:r w:rsidRPr="00940137">
        <w:rPr>
          <w:rFonts w:ascii="Times New Roman" w:hAnsi="Times New Roman" w:cs="Times New Roman"/>
        </w:rPr>
        <w:t>Vongkulluksn</w:t>
      </w:r>
      <w:proofErr w:type="spellEnd"/>
      <w:r w:rsidRPr="00940137">
        <w:rPr>
          <w:rFonts w:ascii="Times New Roman" w:hAnsi="Times New Roman" w:cs="Times New Roman"/>
        </w:rPr>
        <w:t xml:space="preserve"> et al. (2024) reported that ethical information literacy </w:t>
      </w:r>
      <w:proofErr w:type="spellStart"/>
      <w:r w:rsidRPr="00940137">
        <w:rPr>
          <w:rFonts w:ascii="Times New Roman" w:hAnsi="Times New Roman" w:cs="Times New Roman"/>
        </w:rPr>
        <w:t>programmes</w:t>
      </w:r>
      <w:proofErr w:type="spellEnd"/>
      <w:r w:rsidRPr="00940137">
        <w:rPr>
          <w:rFonts w:ascii="Times New Roman" w:hAnsi="Times New Roman" w:cs="Times New Roman"/>
        </w:rPr>
        <w:t xml:space="preserve"> positively influence information-seeking </w:t>
      </w:r>
      <w:proofErr w:type="spellStart"/>
      <w:r w:rsidRPr="00940137">
        <w:rPr>
          <w:rFonts w:ascii="Times New Roman" w:hAnsi="Times New Roman" w:cs="Times New Roman"/>
        </w:rPr>
        <w:t>behaviour</w:t>
      </w:r>
      <w:proofErr w:type="spellEnd"/>
      <w:r w:rsidRPr="00940137">
        <w:rPr>
          <w:rFonts w:ascii="Times New Roman" w:hAnsi="Times New Roman" w:cs="Times New Roman"/>
        </w:rPr>
        <w:t xml:space="preserve">. Libraries therefore serve as important agents in promoting ethical scholarship and responsible information </w:t>
      </w:r>
      <w:proofErr w:type="spellStart"/>
      <w:r w:rsidRPr="00940137">
        <w:rPr>
          <w:rFonts w:ascii="Times New Roman" w:hAnsi="Times New Roman" w:cs="Times New Roman"/>
        </w:rPr>
        <w:t>behaviour</w:t>
      </w:r>
      <w:proofErr w:type="spellEnd"/>
      <w:r w:rsidRPr="00940137">
        <w:rPr>
          <w:rFonts w:ascii="Times New Roman" w:hAnsi="Times New Roman" w:cs="Times New Roman"/>
        </w:rPr>
        <w:t xml:space="preserve"> among postgraduate students.</w:t>
      </w:r>
    </w:p>
    <w:p w14:paraId="1425DE80" w14:textId="4787C116" w:rsidR="00EF4DDC" w:rsidRPr="0048498C" w:rsidRDefault="0048498C" w:rsidP="0048498C">
      <w:pPr>
        <w:spacing w:line="360" w:lineRule="auto"/>
        <w:jc w:val="both"/>
        <w:rPr>
          <w:rFonts w:ascii="Times New Roman" w:hAnsi="Times New Roman" w:cs="Times New Roman"/>
        </w:rPr>
      </w:pPr>
      <w:r w:rsidRPr="0048498C">
        <w:rPr>
          <w:rFonts w:ascii="Times New Roman" w:hAnsi="Times New Roman" w:cs="Times New Roman"/>
          <w:b/>
          <w:bCs/>
        </w:rPr>
        <w:t>Methodology</w:t>
      </w:r>
    </w:p>
    <w:p w14:paraId="62C6FED1" w14:textId="5814DD07" w:rsidR="00EF4DDC" w:rsidRPr="0048498C" w:rsidRDefault="00EF4DDC" w:rsidP="0048498C">
      <w:pPr>
        <w:spacing w:line="360" w:lineRule="auto"/>
        <w:ind w:firstLine="720"/>
        <w:jc w:val="both"/>
        <w:rPr>
          <w:rFonts w:ascii="Times New Roman" w:hAnsi="Times New Roman" w:cs="Times New Roman"/>
        </w:rPr>
      </w:pPr>
      <w:r w:rsidRPr="0048498C">
        <w:rPr>
          <w:rFonts w:ascii="Times New Roman" w:hAnsi="Times New Roman" w:cs="Times New Roman"/>
        </w:rPr>
        <w:t xml:space="preserve">The study adopted a correlational research design. The design was considered suitable because it enabled the investigation of the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without manipulating any variable.</w:t>
      </w:r>
      <w:r w:rsidR="0048498C" w:rsidRPr="0048498C">
        <w:rPr>
          <w:rFonts w:ascii="Times New Roman" w:hAnsi="Times New Roman" w:cs="Times New Roman"/>
        </w:rPr>
        <w:t xml:space="preserve"> </w:t>
      </w:r>
      <w:r w:rsidRPr="0048498C">
        <w:rPr>
          <w:rFonts w:ascii="Times New Roman" w:hAnsi="Times New Roman" w:cs="Times New Roman"/>
        </w:rPr>
        <w:t>The population of the study consisted of 1,059 postgraduate students in federal universities located within the South-South region of Nigeria. A sample of 318 postgraduate students representing 30% of the population was selected for the study.</w:t>
      </w:r>
      <w:r w:rsidR="0048498C" w:rsidRPr="0048498C">
        <w:rPr>
          <w:rFonts w:ascii="Times New Roman" w:hAnsi="Times New Roman" w:cs="Times New Roman"/>
        </w:rPr>
        <w:t xml:space="preserve"> </w:t>
      </w:r>
      <w:r w:rsidRPr="0048498C">
        <w:rPr>
          <w:rFonts w:ascii="Times New Roman" w:hAnsi="Times New Roman" w:cs="Times New Roman"/>
        </w:rPr>
        <w:t>A structured questionnaire served as the instrument for data collection. The instrument was validated by experts in Library and Information Science and related disciplines. A total of 318 copies of the questionnaire were administered, while 234 valid copies were retrieved and used for analysis, representing a response rate of 74%.</w:t>
      </w:r>
      <w:r w:rsidR="0048498C" w:rsidRPr="0048498C">
        <w:rPr>
          <w:rFonts w:ascii="Times New Roman" w:hAnsi="Times New Roman" w:cs="Times New Roman"/>
        </w:rPr>
        <w:t xml:space="preserve"> </w:t>
      </w:r>
      <w:r w:rsidRPr="0048498C">
        <w:rPr>
          <w:rFonts w:ascii="Times New Roman" w:hAnsi="Times New Roman" w:cs="Times New Roman"/>
        </w:rPr>
        <w:t xml:space="preserve">Data were </w:t>
      </w:r>
      <w:proofErr w:type="spellStart"/>
      <w:r w:rsidRPr="0048498C">
        <w:rPr>
          <w:rFonts w:ascii="Times New Roman" w:hAnsi="Times New Roman" w:cs="Times New Roman"/>
        </w:rPr>
        <w:t>analysed</w:t>
      </w:r>
      <w:proofErr w:type="spellEnd"/>
      <w:r w:rsidRPr="0048498C">
        <w:rPr>
          <w:rFonts w:ascii="Times New Roman" w:hAnsi="Times New Roman" w:cs="Times New Roman"/>
        </w:rPr>
        <w:t xml:space="preserve"> using Pearson Product Moment Correlation (PPMC). The hypothesis was tested at the 0.05 level of significance.</w:t>
      </w:r>
    </w:p>
    <w:p w14:paraId="23C2CFAB" w14:textId="21CB1726" w:rsidR="00EF4DDC" w:rsidRPr="0048498C" w:rsidRDefault="00EF4DDC" w:rsidP="0048498C">
      <w:pPr>
        <w:spacing w:line="240" w:lineRule="auto"/>
        <w:jc w:val="both"/>
        <w:rPr>
          <w:rFonts w:ascii="Times New Roman" w:hAnsi="Times New Roman" w:cs="Times New Roman"/>
          <w:b/>
          <w:bCs/>
        </w:rPr>
      </w:pPr>
      <w:r w:rsidRPr="0048498C">
        <w:rPr>
          <w:rFonts w:ascii="Times New Roman" w:hAnsi="Times New Roman" w:cs="Times New Roman"/>
          <w:b/>
          <w:bCs/>
        </w:rPr>
        <w:t>RESULTS</w:t>
      </w:r>
    </w:p>
    <w:p w14:paraId="30EB4509" w14:textId="56CFDC2B" w:rsidR="00940137" w:rsidRPr="0048498C" w:rsidRDefault="00940137" w:rsidP="0048498C">
      <w:pPr>
        <w:spacing w:after="0" w:line="240" w:lineRule="auto"/>
        <w:jc w:val="both"/>
        <w:rPr>
          <w:rFonts w:ascii="Times New Roman" w:hAnsi="Times New Roman" w:cs="Times New Roman"/>
          <w:b/>
        </w:rPr>
      </w:pPr>
      <w:r w:rsidRPr="0048498C">
        <w:rPr>
          <w:rFonts w:ascii="Times New Roman" w:hAnsi="Times New Roman" w:cs="Times New Roman"/>
          <w:b/>
          <w:bCs/>
        </w:rPr>
        <w:t xml:space="preserve">Table 1: </w:t>
      </w:r>
      <w:r w:rsidRPr="0048498C">
        <w:rPr>
          <w:rFonts w:ascii="Times New Roman" w:hAnsi="Times New Roman" w:cs="Times New Roman"/>
          <w:b/>
        </w:rPr>
        <w:t>Gender of the Respondents</w:t>
      </w:r>
    </w:p>
    <w:tbl>
      <w:tblPr>
        <w:tblW w:w="4321" w:type="dxa"/>
        <w:tblInd w:w="30" w:type="dxa"/>
        <w:tblLayout w:type="fixed"/>
        <w:tblCellMar>
          <w:left w:w="30" w:type="dxa"/>
          <w:right w:w="30" w:type="dxa"/>
        </w:tblCellMar>
        <w:tblLook w:val="0000" w:firstRow="0" w:lastRow="0" w:firstColumn="0" w:lastColumn="0" w:noHBand="0" w:noVBand="0"/>
      </w:tblPr>
      <w:tblGrid>
        <w:gridCol w:w="1246"/>
        <w:gridCol w:w="1275"/>
        <w:gridCol w:w="1800"/>
      </w:tblGrid>
      <w:tr w:rsidR="00940137" w:rsidRPr="0048498C" w14:paraId="4A232C04" w14:textId="77777777" w:rsidTr="00F60F76">
        <w:trPr>
          <w:cantSplit/>
          <w:tblHeader/>
        </w:trPr>
        <w:tc>
          <w:tcPr>
            <w:tcW w:w="1246" w:type="dxa"/>
            <w:tcBorders>
              <w:top w:val="single" w:sz="4" w:space="0" w:color="auto"/>
              <w:bottom w:val="single" w:sz="4" w:space="0" w:color="auto"/>
            </w:tcBorders>
            <w:tcMar>
              <w:top w:w="30" w:type="dxa"/>
              <w:left w:w="30" w:type="dxa"/>
              <w:bottom w:w="30" w:type="dxa"/>
              <w:right w:w="30" w:type="dxa"/>
            </w:tcMar>
          </w:tcPr>
          <w:p w14:paraId="4CC42AEF"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rPr>
            </w:pPr>
            <w:r w:rsidRPr="0048498C">
              <w:rPr>
                <w:rFonts w:ascii="Times New Roman" w:hAnsi="Times New Roman" w:cs="Times New Roman"/>
                <w:b/>
              </w:rPr>
              <w:t xml:space="preserve">Gender </w:t>
            </w:r>
          </w:p>
        </w:tc>
        <w:tc>
          <w:tcPr>
            <w:tcW w:w="1275" w:type="dxa"/>
            <w:tcBorders>
              <w:top w:val="single" w:sz="4" w:space="0" w:color="auto"/>
              <w:bottom w:val="single" w:sz="4" w:space="0" w:color="auto"/>
            </w:tcBorders>
            <w:tcMar>
              <w:top w:w="30" w:type="dxa"/>
              <w:left w:w="30" w:type="dxa"/>
              <w:bottom w:w="30" w:type="dxa"/>
              <w:right w:w="30" w:type="dxa"/>
            </w:tcMar>
            <w:vAlign w:val="bottom"/>
          </w:tcPr>
          <w:p w14:paraId="1CAFE34D"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rPr>
            </w:pPr>
            <w:r w:rsidRPr="0048498C">
              <w:rPr>
                <w:rFonts w:ascii="Times New Roman" w:hAnsi="Times New Roman" w:cs="Times New Roman"/>
                <w:b/>
              </w:rPr>
              <w:t>Frequency</w:t>
            </w:r>
          </w:p>
        </w:tc>
        <w:tc>
          <w:tcPr>
            <w:tcW w:w="1800" w:type="dxa"/>
            <w:tcBorders>
              <w:top w:val="single" w:sz="4" w:space="0" w:color="auto"/>
              <w:bottom w:val="single" w:sz="4" w:space="0" w:color="auto"/>
            </w:tcBorders>
            <w:tcMar>
              <w:top w:w="30" w:type="dxa"/>
              <w:left w:w="30" w:type="dxa"/>
              <w:bottom w:w="30" w:type="dxa"/>
              <w:right w:w="30" w:type="dxa"/>
            </w:tcMar>
            <w:vAlign w:val="bottom"/>
          </w:tcPr>
          <w:p w14:paraId="22AFB799"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rPr>
            </w:pPr>
            <w:r w:rsidRPr="0048498C">
              <w:rPr>
                <w:rFonts w:ascii="Times New Roman" w:hAnsi="Times New Roman" w:cs="Times New Roman"/>
                <w:b/>
              </w:rPr>
              <w:t>Percentage (%)</w:t>
            </w:r>
          </w:p>
        </w:tc>
      </w:tr>
      <w:tr w:rsidR="00940137" w:rsidRPr="0048498C" w14:paraId="3C7B719E" w14:textId="77777777" w:rsidTr="00F60F76">
        <w:trPr>
          <w:cantSplit/>
          <w:tblHeader/>
        </w:trPr>
        <w:tc>
          <w:tcPr>
            <w:tcW w:w="1246" w:type="dxa"/>
            <w:tcMar>
              <w:top w:w="30" w:type="dxa"/>
              <w:left w:w="30" w:type="dxa"/>
              <w:bottom w:w="30" w:type="dxa"/>
              <w:right w:w="30" w:type="dxa"/>
            </w:tcMar>
          </w:tcPr>
          <w:p w14:paraId="425C8193"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Male</w:t>
            </w:r>
          </w:p>
        </w:tc>
        <w:tc>
          <w:tcPr>
            <w:tcW w:w="1275" w:type="dxa"/>
            <w:tcMar>
              <w:top w:w="30" w:type="dxa"/>
              <w:left w:w="30" w:type="dxa"/>
              <w:bottom w:w="30" w:type="dxa"/>
              <w:right w:w="30" w:type="dxa"/>
            </w:tcMar>
          </w:tcPr>
          <w:p w14:paraId="71E3C25C"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152</w:t>
            </w:r>
          </w:p>
        </w:tc>
        <w:tc>
          <w:tcPr>
            <w:tcW w:w="1800" w:type="dxa"/>
            <w:tcMar>
              <w:top w:w="30" w:type="dxa"/>
              <w:left w:w="30" w:type="dxa"/>
              <w:bottom w:w="30" w:type="dxa"/>
              <w:right w:w="30" w:type="dxa"/>
            </w:tcMar>
          </w:tcPr>
          <w:p w14:paraId="49A43B15"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65.0</w:t>
            </w:r>
          </w:p>
        </w:tc>
      </w:tr>
      <w:tr w:rsidR="00940137" w:rsidRPr="0048498C" w14:paraId="0BEF1C2B" w14:textId="77777777" w:rsidTr="00F60F76">
        <w:trPr>
          <w:cantSplit/>
          <w:tblHeader/>
        </w:trPr>
        <w:tc>
          <w:tcPr>
            <w:tcW w:w="1246" w:type="dxa"/>
            <w:tcBorders>
              <w:bottom w:val="single" w:sz="4" w:space="0" w:color="auto"/>
            </w:tcBorders>
            <w:tcMar>
              <w:top w:w="30" w:type="dxa"/>
              <w:left w:w="30" w:type="dxa"/>
              <w:bottom w:w="30" w:type="dxa"/>
              <w:right w:w="30" w:type="dxa"/>
            </w:tcMar>
          </w:tcPr>
          <w:p w14:paraId="66C27DD5"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Female</w:t>
            </w:r>
          </w:p>
        </w:tc>
        <w:tc>
          <w:tcPr>
            <w:tcW w:w="1275" w:type="dxa"/>
            <w:tcBorders>
              <w:bottom w:val="single" w:sz="4" w:space="0" w:color="auto"/>
            </w:tcBorders>
            <w:tcMar>
              <w:top w:w="30" w:type="dxa"/>
              <w:left w:w="30" w:type="dxa"/>
              <w:bottom w:w="30" w:type="dxa"/>
              <w:right w:w="30" w:type="dxa"/>
            </w:tcMar>
          </w:tcPr>
          <w:p w14:paraId="4E624080"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82</w:t>
            </w:r>
          </w:p>
        </w:tc>
        <w:tc>
          <w:tcPr>
            <w:tcW w:w="1800" w:type="dxa"/>
            <w:tcBorders>
              <w:bottom w:val="single" w:sz="4" w:space="0" w:color="auto"/>
            </w:tcBorders>
            <w:tcMar>
              <w:top w:w="30" w:type="dxa"/>
              <w:left w:w="30" w:type="dxa"/>
              <w:bottom w:w="30" w:type="dxa"/>
              <w:right w:w="30" w:type="dxa"/>
            </w:tcMar>
          </w:tcPr>
          <w:p w14:paraId="2A514C76"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35.0</w:t>
            </w:r>
          </w:p>
        </w:tc>
      </w:tr>
      <w:tr w:rsidR="00940137" w:rsidRPr="0048498C" w14:paraId="0BD91147" w14:textId="77777777" w:rsidTr="00F60F76">
        <w:trPr>
          <w:cantSplit/>
          <w:tblHeader/>
        </w:trPr>
        <w:tc>
          <w:tcPr>
            <w:tcW w:w="1246" w:type="dxa"/>
            <w:tcBorders>
              <w:top w:val="single" w:sz="4" w:space="0" w:color="auto"/>
              <w:bottom w:val="single" w:sz="4" w:space="0" w:color="auto"/>
            </w:tcBorders>
            <w:tcMar>
              <w:top w:w="30" w:type="dxa"/>
              <w:left w:w="30" w:type="dxa"/>
              <w:bottom w:w="30" w:type="dxa"/>
              <w:right w:w="30" w:type="dxa"/>
            </w:tcMar>
          </w:tcPr>
          <w:p w14:paraId="6F18542B"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rPr>
            </w:pPr>
            <w:r w:rsidRPr="0048498C">
              <w:rPr>
                <w:rFonts w:ascii="Times New Roman" w:hAnsi="Times New Roman" w:cs="Times New Roman"/>
              </w:rPr>
              <w:t>Total</w:t>
            </w:r>
          </w:p>
        </w:tc>
        <w:tc>
          <w:tcPr>
            <w:tcW w:w="1275" w:type="dxa"/>
            <w:tcBorders>
              <w:top w:val="single" w:sz="4" w:space="0" w:color="auto"/>
              <w:bottom w:val="single" w:sz="4" w:space="0" w:color="auto"/>
            </w:tcBorders>
            <w:tcMar>
              <w:top w:w="30" w:type="dxa"/>
              <w:left w:w="30" w:type="dxa"/>
              <w:bottom w:w="30" w:type="dxa"/>
              <w:right w:w="30" w:type="dxa"/>
            </w:tcMar>
          </w:tcPr>
          <w:p w14:paraId="1361D874"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rPr>
            </w:pPr>
            <w:r w:rsidRPr="0048498C">
              <w:rPr>
                <w:rFonts w:ascii="Times New Roman" w:hAnsi="Times New Roman" w:cs="Times New Roman"/>
              </w:rPr>
              <w:t>234</w:t>
            </w:r>
          </w:p>
        </w:tc>
        <w:tc>
          <w:tcPr>
            <w:tcW w:w="1800" w:type="dxa"/>
            <w:tcBorders>
              <w:top w:val="single" w:sz="4" w:space="0" w:color="auto"/>
              <w:bottom w:val="single" w:sz="4" w:space="0" w:color="auto"/>
            </w:tcBorders>
            <w:tcMar>
              <w:top w:w="30" w:type="dxa"/>
              <w:left w:w="30" w:type="dxa"/>
              <w:bottom w:w="30" w:type="dxa"/>
              <w:right w:w="30" w:type="dxa"/>
            </w:tcMar>
          </w:tcPr>
          <w:p w14:paraId="2BB9A419"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rPr>
            </w:pPr>
            <w:r w:rsidRPr="0048498C">
              <w:rPr>
                <w:rFonts w:ascii="Times New Roman" w:hAnsi="Times New Roman" w:cs="Times New Roman"/>
              </w:rPr>
              <w:t>100.0</w:t>
            </w:r>
          </w:p>
        </w:tc>
      </w:tr>
    </w:tbl>
    <w:p w14:paraId="21787B21" w14:textId="77777777" w:rsidR="00940137" w:rsidRPr="0048498C" w:rsidRDefault="00940137" w:rsidP="0048498C">
      <w:pPr>
        <w:spacing w:after="0" w:line="360" w:lineRule="auto"/>
        <w:jc w:val="both"/>
        <w:rPr>
          <w:rFonts w:ascii="Times New Roman" w:hAnsi="Times New Roman" w:cs="Times New Roman"/>
          <w:b/>
          <w:bCs/>
        </w:rPr>
      </w:pPr>
    </w:p>
    <w:p w14:paraId="2975A81A" w14:textId="77777777" w:rsidR="00940137" w:rsidRPr="0048498C" w:rsidRDefault="00940137" w:rsidP="0048498C">
      <w:pPr>
        <w:spacing w:line="360" w:lineRule="auto"/>
        <w:ind w:firstLine="720"/>
        <w:jc w:val="both"/>
        <w:rPr>
          <w:rFonts w:ascii="Times New Roman" w:hAnsi="Times New Roman" w:cs="Times New Roman"/>
        </w:rPr>
      </w:pPr>
      <w:r w:rsidRPr="00940137">
        <w:rPr>
          <w:rFonts w:ascii="Times New Roman" w:hAnsi="Times New Roman" w:cs="Times New Roman"/>
        </w:rPr>
        <w:t xml:space="preserve">Table 1 shows the gender distribution of the respondents. The results indicate that the majority of the respondents were male, accounting for 152 (65.0%), while female respondents constituted 82 (35.0%). This suggests that male postgraduate students were more represented in the study than their female counterparts. Overall, the distribution reflects a gender imbalance in </w:t>
      </w:r>
      <w:proofErr w:type="spellStart"/>
      <w:r w:rsidRPr="00940137">
        <w:rPr>
          <w:rFonts w:ascii="Times New Roman" w:hAnsi="Times New Roman" w:cs="Times New Roman"/>
        </w:rPr>
        <w:t>favour</w:t>
      </w:r>
      <w:proofErr w:type="spellEnd"/>
      <w:r w:rsidRPr="00940137">
        <w:rPr>
          <w:rFonts w:ascii="Times New Roman" w:hAnsi="Times New Roman" w:cs="Times New Roman"/>
        </w:rPr>
        <w:t xml:space="preserve"> of male respondents.</w:t>
      </w:r>
    </w:p>
    <w:p w14:paraId="71A89657" w14:textId="77777777" w:rsidR="0048498C" w:rsidRPr="00940137" w:rsidRDefault="0048498C" w:rsidP="0048498C">
      <w:pPr>
        <w:spacing w:line="360" w:lineRule="auto"/>
        <w:ind w:firstLine="720"/>
        <w:jc w:val="both"/>
        <w:rPr>
          <w:rFonts w:ascii="Times New Roman" w:hAnsi="Times New Roman" w:cs="Times New Roman"/>
        </w:rPr>
      </w:pPr>
    </w:p>
    <w:p w14:paraId="2EEC597B" w14:textId="300D9183" w:rsidR="00940137" w:rsidRPr="0048498C" w:rsidRDefault="00940137" w:rsidP="0048498C">
      <w:pPr>
        <w:spacing w:after="0" w:line="240" w:lineRule="auto"/>
        <w:jc w:val="both"/>
        <w:rPr>
          <w:rFonts w:ascii="Times New Roman" w:hAnsi="Times New Roman" w:cs="Times New Roman"/>
          <w:b/>
        </w:rPr>
      </w:pPr>
      <w:r w:rsidRPr="0048498C">
        <w:rPr>
          <w:rFonts w:ascii="Times New Roman" w:hAnsi="Times New Roman" w:cs="Times New Roman"/>
          <w:b/>
          <w:bCs/>
        </w:rPr>
        <w:lastRenderedPageBreak/>
        <w:t xml:space="preserve">Table </w:t>
      </w:r>
      <w:r w:rsidR="0048498C" w:rsidRPr="0048498C">
        <w:rPr>
          <w:rFonts w:ascii="Times New Roman" w:hAnsi="Times New Roman" w:cs="Times New Roman"/>
          <w:b/>
          <w:bCs/>
        </w:rPr>
        <w:t>2</w:t>
      </w:r>
      <w:r w:rsidRPr="0048498C">
        <w:rPr>
          <w:rFonts w:ascii="Times New Roman" w:hAnsi="Times New Roman" w:cs="Times New Roman"/>
          <w:b/>
          <w:bCs/>
        </w:rPr>
        <w:t xml:space="preserve">: </w:t>
      </w:r>
      <w:proofErr w:type="spellStart"/>
      <w:r w:rsidRPr="0048498C">
        <w:rPr>
          <w:rFonts w:ascii="Times New Roman" w:hAnsi="Times New Roman" w:cs="Times New Roman"/>
          <w:b/>
          <w:bCs/>
        </w:rPr>
        <w:t>Programme</w:t>
      </w:r>
      <w:proofErr w:type="spellEnd"/>
      <w:r w:rsidRPr="0048498C">
        <w:rPr>
          <w:rFonts w:ascii="Times New Roman" w:hAnsi="Times New Roman" w:cs="Times New Roman"/>
          <w:b/>
          <w:bCs/>
        </w:rPr>
        <w:t xml:space="preserve"> Enrolled</w:t>
      </w:r>
    </w:p>
    <w:tbl>
      <w:tblPr>
        <w:tblW w:w="4463" w:type="dxa"/>
        <w:tblInd w:w="30" w:type="dxa"/>
        <w:tblLayout w:type="fixed"/>
        <w:tblCellMar>
          <w:left w:w="30" w:type="dxa"/>
          <w:right w:w="30" w:type="dxa"/>
        </w:tblCellMar>
        <w:tblLook w:val="0000" w:firstRow="0" w:lastRow="0" w:firstColumn="0" w:lastColumn="0" w:noHBand="0" w:noVBand="0"/>
      </w:tblPr>
      <w:tblGrid>
        <w:gridCol w:w="1388"/>
        <w:gridCol w:w="1275"/>
        <w:gridCol w:w="1800"/>
      </w:tblGrid>
      <w:tr w:rsidR="00940137" w:rsidRPr="0048498C" w14:paraId="5C6F26E7" w14:textId="77777777" w:rsidTr="00F60F76">
        <w:trPr>
          <w:cantSplit/>
          <w:tblHeader/>
        </w:trPr>
        <w:tc>
          <w:tcPr>
            <w:tcW w:w="1388" w:type="dxa"/>
            <w:tcBorders>
              <w:top w:val="single" w:sz="4" w:space="0" w:color="auto"/>
              <w:bottom w:val="single" w:sz="4" w:space="0" w:color="auto"/>
            </w:tcBorders>
            <w:tcMar>
              <w:top w:w="30" w:type="dxa"/>
              <w:left w:w="30" w:type="dxa"/>
              <w:bottom w:w="30" w:type="dxa"/>
              <w:right w:w="30" w:type="dxa"/>
            </w:tcMar>
          </w:tcPr>
          <w:p w14:paraId="3C319A73"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rPr>
            </w:pPr>
            <w:proofErr w:type="spellStart"/>
            <w:r w:rsidRPr="0048498C">
              <w:rPr>
                <w:rFonts w:ascii="Times New Roman" w:hAnsi="Times New Roman" w:cs="Times New Roman"/>
                <w:b/>
              </w:rPr>
              <w:t>Programme</w:t>
            </w:r>
            <w:proofErr w:type="spellEnd"/>
            <w:r w:rsidRPr="0048498C">
              <w:rPr>
                <w:rFonts w:ascii="Times New Roman" w:hAnsi="Times New Roman" w:cs="Times New Roman"/>
                <w:b/>
              </w:rPr>
              <w:t xml:space="preserve"> </w:t>
            </w:r>
          </w:p>
        </w:tc>
        <w:tc>
          <w:tcPr>
            <w:tcW w:w="1275" w:type="dxa"/>
            <w:tcBorders>
              <w:top w:val="single" w:sz="4" w:space="0" w:color="auto"/>
              <w:bottom w:val="single" w:sz="4" w:space="0" w:color="auto"/>
            </w:tcBorders>
            <w:tcMar>
              <w:top w:w="30" w:type="dxa"/>
              <w:left w:w="30" w:type="dxa"/>
              <w:bottom w:w="30" w:type="dxa"/>
              <w:right w:w="30" w:type="dxa"/>
            </w:tcMar>
            <w:vAlign w:val="bottom"/>
          </w:tcPr>
          <w:p w14:paraId="55FF14A7"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rPr>
            </w:pPr>
            <w:r w:rsidRPr="0048498C">
              <w:rPr>
                <w:rFonts w:ascii="Times New Roman" w:hAnsi="Times New Roman" w:cs="Times New Roman"/>
                <w:b/>
              </w:rPr>
              <w:t>Frequency</w:t>
            </w:r>
          </w:p>
        </w:tc>
        <w:tc>
          <w:tcPr>
            <w:tcW w:w="1800" w:type="dxa"/>
            <w:tcBorders>
              <w:top w:val="single" w:sz="4" w:space="0" w:color="auto"/>
              <w:bottom w:val="single" w:sz="4" w:space="0" w:color="auto"/>
            </w:tcBorders>
            <w:tcMar>
              <w:top w:w="30" w:type="dxa"/>
              <w:left w:w="30" w:type="dxa"/>
              <w:bottom w:w="30" w:type="dxa"/>
              <w:right w:w="30" w:type="dxa"/>
            </w:tcMar>
            <w:vAlign w:val="bottom"/>
          </w:tcPr>
          <w:p w14:paraId="35C83392"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rPr>
            </w:pPr>
            <w:r w:rsidRPr="0048498C">
              <w:rPr>
                <w:rFonts w:ascii="Times New Roman" w:hAnsi="Times New Roman" w:cs="Times New Roman"/>
                <w:b/>
              </w:rPr>
              <w:t>Percentage (%)</w:t>
            </w:r>
          </w:p>
        </w:tc>
      </w:tr>
      <w:tr w:rsidR="00940137" w:rsidRPr="0048498C" w14:paraId="4D1BC18D" w14:textId="77777777" w:rsidTr="00F60F76">
        <w:trPr>
          <w:cantSplit/>
          <w:tblHeader/>
        </w:trPr>
        <w:tc>
          <w:tcPr>
            <w:tcW w:w="1388" w:type="dxa"/>
            <w:tcMar>
              <w:top w:w="30" w:type="dxa"/>
              <w:left w:w="30" w:type="dxa"/>
              <w:bottom w:w="30" w:type="dxa"/>
              <w:right w:w="30" w:type="dxa"/>
            </w:tcMar>
          </w:tcPr>
          <w:p w14:paraId="2F3454F8"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PGD</w:t>
            </w:r>
          </w:p>
        </w:tc>
        <w:tc>
          <w:tcPr>
            <w:tcW w:w="1275" w:type="dxa"/>
            <w:tcMar>
              <w:top w:w="30" w:type="dxa"/>
              <w:left w:w="30" w:type="dxa"/>
              <w:bottom w:w="30" w:type="dxa"/>
              <w:right w:w="30" w:type="dxa"/>
            </w:tcMar>
          </w:tcPr>
          <w:p w14:paraId="05AC7AE6"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20</w:t>
            </w:r>
          </w:p>
        </w:tc>
        <w:tc>
          <w:tcPr>
            <w:tcW w:w="1800" w:type="dxa"/>
            <w:tcMar>
              <w:top w:w="30" w:type="dxa"/>
              <w:left w:w="30" w:type="dxa"/>
              <w:bottom w:w="30" w:type="dxa"/>
              <w:right w:w="30" w:type="dxa"/>
            </w:tcMar>
          </w:tcPr>
          <w:p w14:paraId="44F38400"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8.5</w:t>
            </w:r>
          </w:p>
        </w:tc>
      </w:tr>
      <w:tr w:rsidR="00940137" w:rsidRPr="0048498C" w14:paraId="532EE3B6" w14:textId="77777777" w:rsidTr="00F60F76">
        <w:trPr>
          <w:cantSplit/>
          <w:tblHeader/>
        </w:trPr>
        <w:tc>
          <w:tcPr>
            <w:tcW w:w="1388" w:type="dxa"/>
            <w:tcMar>
              <w:top w:w="30" w:type="dxa"/>
              <w:left w:w="30" w:type="dxa"/>
              <w:bottom w:w="30" w:type="dxa"/>
              <w:right w:w="30" w:type="dxa"/>
            </w:tcMar>
          </w:tcPr>
          <w:p w14:paraId="3CDD17FD"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rPr>
            </w:pPr>
            <w:r w:rsidRPr="0048498C">
              <w:rPr>
                <w:rFonts w:ascii="Times New Roman" w:hAnsi="Times New Roman" w:cs="Times New Roman"/>
              </w:rPr>
              <w:t>M.Sc.</w:t>
            </w:r>
          </w:p>
        </w:tc>
        <w:tc>
          <w:tcPr>
            <w:tcW w:w="1275" w:type="dxa"/>
            <w:tcMar>
              <w:top w:w="30" w:type="dxa"/>
              <w:left w:w="30" w:type="dxa"/>
              <w:bottom w:w="30" w:type="dxa"/>
              <w:right w:w="30" w:type="dxa"/>
            </w:tcMar>
          </w:tcPr>
          <w:p w14:paraId="08EE0F9E"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rPr>
            </w:pPr>
            <w:r w:rsidRPr="0048498C">
              <w:rPr>
                <w:rFonts w:ascii="Times New Roman" w:hAnsi="Times New Roman" w:cs="Times New Roman"/>
              </w:rPr>
              <w:t>114</w:t>
            </w:r>
          </w:p>
        </w:tc>
        <w:tc>
          <w:tcPr>
            <w:tcW w:w="1800" w:type="dxa"/>
            <w:tcMar>
              <w:top w:w="30" w:type="dxa"/>
              <w:left w:w="30" w:type="dxa"/>
              <w:bottom w:w="30" w:type="dxa"/>
              <w:right w:w="30" w:type="dxa"/>
            </w:tcMar>
          </w:tcPr>
          <w:p w14:paraId="2FD9D78C"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rPr>
            </w:pPr>
            <w:r w:rsidRPr="0048498C">
              <w:rPr>
                <w:rFonts w:ascii="Times New Roman" w:hAnsi="Times New Roman" w:cs="Times New Roman"/>
              </w:rPr>
              <w:t>48.7</w:t>
            </w:r>
          </w:p>
        </w:tc>
      </w:tr>
      <w:tr w:rsidR="00940137" w:rsidRPr="0048498C" w14:paraId="5F7069CB" w14:textId="77777777" w:rsidTr="00F60F76">
        <w:trPr>
          <w:cantSplit/>
          <w:tblHeader/>
        </w:trPr>
        <w:tc>
          <w:tcPr>
            <w:tcW w:w="1388" w:type="dxa"/>
            <w:tcMar>
              <w:top w:w="30" w:type="dxa"/>
              <w:left w:w="30" w:type="dxa"/>
              <w:bottom w:w="30" w:type="dxa"/>
              <w:right w:w="30" w:type="dxa"/>
            </w:tcMar>
          </w:tcPr>
          <w:p w14:paraId="48E28C64" w14:textId="0CFA51E2" w:rsidR="00940137" w:rsidRPr="0048498C" w:rsidRDefault="00940137" w:rsidP="0048498C">
            <w:pPr>
              <w:autoSpaceDE w:val="0"/>
              <w:autoSpaceDN w:val="0"/>
              <w:adjustRightInd w:val="0"/>
              <w:spacing w:after="0" w:line="240" w:lineRule="auto"/>
              <w:jc w:val="both"/>
              <w:rPr>
                <w:rFonts w:ascii="Times New Roman" w:hAnsi="Times New Roman" w:cs="Times New Roman"/>
              </w:rPr>
            </w:pPr>
            <w:proofErr w:type="spellStart"/>
            <w:r w:rsidRPr="0048498C">
              <w:rPr>
                <w:rFonts w:ascii="Times New Roman" w:hAnsi="Times New Roman" w:cs="Times New Roman"/>
              </w:rPr>
              <w:t>M</w:t>
            </w:r>
            <w:r w:rsidR="008A1A98">
              <w:rPr>
                <w:rFonts w:ascii="Times New Roman" w:hAnsi="Times New Roman" w:cs="Times New Roman"/>
              </w:rPr>
              <w:t>.</w:t>
            </w:r>
            <w:r w:rsidRPr="0048498C">
              <w:rPr>
                <w:rFonts w:ascii="Times New Roman" w:hAnsi="Times New Roman" w:cs="Times New Roman"/>
              </w:rPr>
              <w:t>phil.</w:t>
            </w:r>
            <w:proofErr w:type="spellEnd"/>
          </w:p>
        </w:tc>
        <w:tc>
          <w:tcPr>
            <w:tcW w:w="1275" w:type="dxa"/>
            <w:tcMar>
              <w:top w:w="30" w:type="dxa"/>
              <w:left w:w="30" w:type="dxa"/>
              <w:bottom w:w="30" w:type="dxa"/>
              <w:right w:w="30" w:type="dxa"/>
            </w:tcMar>
          </w:tcPr>
          <w:p w14:paraId="3630B8E9"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rPr>
            </w:pPr>
            <w:r w:rsidRPr="0048498C">
              <w:rPr>
                <w:rFonts w:ascii="Times New Roman" w:hAnsi="Times New Roman" w:cs="Times New Roman"/>
              </w:rPr>
              <w:t>14</w:t>
            </w:r>
          </w:p>
        </w:tc>
        <w:tc>
          <w:tcPr>
            <w:tcW w:w="1800" w:type="dxa"/>
            <w:tcMar>
              <w:top w:w="30" w:type="dxa"/>
              <w:left w:w="30" w:type="dxa"/>
              <w:bottom w:w="30" w:type="dxa"/>
              <w:right w:w="30" w:type="dxa"/>
            </w:tcMar>
          </w:tcPr>
          <w:p w14:paraId="0632A1A8"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rPr>
            </w:pPr>
            <w:r w:rsidRPr="0048498C">
              <w:rPr>
                <w:rFonts w:ascii="Times New Roman" w:hAnsi="Times New Roman" w:cs="Times New Roman"/>
              </w:rPr>
              <w:t>6.0</w:t>
            </w:r>
          </w:p>
        </w:tc>
      </w:tr>
      <w:tr w:rsidR="00940137" w:rsidRPr="0048498C" w14:paraId="20FCCC38" w14:textId="77777777" w:rsidTr="00F60F76">
        <w:trPr>
          <w:cantSplit/>
          <w:tblHeader/>
        </w:trPr>
        <w:tc>
          <w:tcPr>
            <w:tcW w:w="1388" w:type="dxa"/>
            <w:tcBorders>
              <w:bottom w:val="single" w:sz="4" w:space="0" w:color="auto"/>
            </w:tcBorders>
            <w:tcMar>
              <w:top w:w="30" w:type="dxa"/>
              <w:left w:w="30" w:type="dxa"/>
              <w:bottom w:w="30" w:type="dxa"/>
              <w:right w:w="30" w:type="dxa"/>
            </w:tcMar>
          </w:tcPr>
          <w:p w14:paraId="769780B0" w14:textId="5A2D024C"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Ph</w:t>
            </w:r>
            <w:r w:rsidR="008A1A98">
              <w:rPr>
                <w:rFonts w:ascii="Times New Roman" w:hAnsi="Times New Roman" w:cs="Times New Roman"/>
              </w:rPr>
              <w:t>.</w:t>
            </w:r>
            <w:r w:rsidRPr="0048498C">
              <w:rPr>
                <w:rFonts w:ascii="Times New Roman" w:hAnsi="Times New Roman" w:cs="Times New Roman"/>
              </w:rPr>
              <w:t>D</w:t>
            </w:r>
            <w:r w:rsidR="008A1A98">
              <w:rPr>
                <w:rFonts w:ascii="Times New Roman" w:hAnsi="Times New Roman" w:cs="Times New Roman"/>
              </w:rPr>
              <w:t>.</w:t>
            </w:r>
          </w:p>
        </w:tc>
        <w:tc>
          <w:tcPr>
            <w:tcW w:w="1275" w:type="dxa"/>
            <w:tcBorders>
              <w:bottom w:val="single" w:sz="4" w:space="0" w:color="auto"/>
            </w:tcBorders>
            <w:tcMar>
              <w:top w:w="30" w:type="dxa"/>
              <w:left w:w="30" w:type="dxa"/>
              <w:bottom w:w="30" w:type="dxa"/>
              <w:right w:w="30" w:type="dxa"/>
            </w:tcMar>
          </w:tcPr>
          <w:p w14:paraId="2D30C804"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86</w:t>
            </w:r>
          </w:p>
        </w:tc>
        <w:tc>
          <w:tcPr>
            <w:tcW w:w="1800" w:type="dxa"/>
            <w:tcBorders>
              <w:bottom w:val="single" w:sz="4" w:space="0" w:color="auto"/>
            </w:tcBorders>
            <w:tcMar>
              <w:top w:w="30" w:type="dxa"/>
              <w:left w:w="30" w:type="dxa"/>
              <w:bottom w:w="30" w:type="dxa"/>
              <w:right w:w="30" w:type="dxa"/>
            </w:tcMar>
          </w:tcPr>
          <w:p w14:paraId="43760078"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Cs/>
              </w:rPr>
            </w:pPr>
            <w:r w:rsidRPr="0048498C">
              <w:rPr>
                <w:rFonts w:ascii="Times New Roman" w:hAnsi="Times New Roman" w:cs="Times New Roman"/>
              </w:rPr>
              <w:t>36.8</w:t>
            </w:r>
          </w:p>
        </w:tc>
      </w:tr>
      <w:tr w:rsidR="00940137" w:rsidRPr="0048498C" w14:paraId="66B6BCEE" w14:textId="77777777" w:rsidTr="00F60F76">
        <w:trPr>
          <w:cantSplit/>
          <w:tblHeader/>
        </w:trPr>
        <w:tc>
          <w:tcPr>
            <w:tcW w:w="1388" w:type="dxa"/>
            <w:tcBorders>
              <w:top w:val="single" w:sz="4" w:space="0" w:color="auto"/>
              <w:bottom w:val="single" w:sz="4" w:space="0" w:color="auto"/>
            </w:tcBorders>
            <w:tcMar>
              <w:top w:w="30" w:type="dxa"/>
              <w:left w:w="30" w:type="dxa"/>
              <w:bottom w:w="30" w:type="dxa"/>
              <w:right w:w="30" w:type="dxa"/>
            </w:tcMar>
          </w:tcPr>
          <w:p w14:paraId="1D3344E8"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bCs/>
              </w:rPr>
            </w:pPr>
            <w:r w:rsidRPr="0048498C">
              <w:rPr>
                <w:rFonts w:ascii="Times New Roman" w:hAnsi="Times New Roman" w:cs="Times New Roman"/>
                <w:b/>
                <w:bCs/>
              </w:rPr>
              <w:t>Total</w:t>
            </w:r>
          </w:p>
        </w:tc>
        <w:tc>
          <w:tcPr>
            <w:tcW w:w="1275" w:type="dxa"/>
            <w:tcBorders>
              <w:top w:val="single" w:sz="4" w:space="0" w:color="auto"/>
              <w:bottom w:val="single" w:sz="4" w:space="0" w:color="auto"/>
            </w:tcBorders>
            <w:tcMar>
              <w:top w:w="30" w:type="dxa"/>
              <w:left w:w="30" w:type="dxa"/>
              <w:bottom w:w="30" w:type="dxa"/>
              <w:right w:w="30" w:type="dxa"/>
            </w:tcMar>
          </w:tcPr>
          <w:p w14:paraId="52E73379"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bCs/>
              </w:rPr>
            </w:pPr>
            <w:r w:rsidRPr="0048498C">
              <w:rPr>
                <w:rFonts w:ascii="Times New Roman" w:hAnsi="Times New Roman" w:cs="Times New Roman"/>
                <w:b/>
                <w:bCs/>
              </w:rPr>
              <w:t>234</w:t>
            </w:r>
          </w:p>
        </w:tc>
        <w:tc>
          <w:tcPr>
            <w:tcW w:w="1800" w:type="dxa"/>
            <w:tcBorders>
              <w:top w:val="single" w:sz="4" w:space="0" w:color="auto"/>
              <w:bottom w:val="single" w:sz="4" w:space="0" w:color="auto"/>
            </w:tcBorders>
            <w:tcMar>
              <w:top w:w="30" w:type="dxa"/>
              <w:left w:w="30" w:type="dxa"/>
              <w:bottom w:w="30" w:type="dxa"/>
              <w:right w:w="30" w:type="dxa"/>
            </w:tcMar>
          </w:tcPr>
          <w:p w14:paraId="0AAE95D5" w14:textId="77777777" w:rsidR="00940137" w:rsidRPr="0048498C" w:rsidRDefault="00940137" w:rsidP="0048498C">
            <w:pPr>
              <w:autoSpaceDE w:val="0"/>
              <w:autoSpaceDN w:val="0"/>
              <w:adjustRightInd w:val="0"/>
              <w:spacing w:after="0" w:line="240" w:lineRule="auto"/>
              <w:jc w:val="both"/>
              <w:rPr>
                <w:rFonts w:ascii="Times New Roman" w:hAnsi="Times New Roman" w:cs="Times New Roman"/>
                <w:b/>
                <w:bCs/>
              </w:rPr>
            </w:pPr>
            <w:r w:rsidRPr="0048498C">
              <w:rPr>
                <w:rFonts w:ascii="Times New Roman" w:hAnsi="Times New Roman" w:cs="Times New Roman"/>
                <w:b/>
                <w:bCs/>
              </w:rPr>
              <w:t>100.0</w:t>
            </w:r>
          </w:p>
        </w:tc>
      </w:tr>
    </w:tbl>
    <w:p w14:paraId="0B7AEB47" w14:textId="77777777" w:rsidR="00940137" w:rsidRPr="0048498C" w:rsidRDefault="00940137" w:rsidP="0048498C">
      <w:pPr>
        <w:spacing w:after="0" w:line="360" w:lineRule="auto"/>
        <w:jc w:val="both"/>
        <w:rPr>
          <w:rFonts w:ascii="Times New Roman" w:hAnsi="Times New Roman" w:cs="Times New Roman"/>
          <w:b/>
          <w:bCs/>
        </w:rPr>
      </w:pPr>
    </w:p>
    <w:p w14:paraId="7F82BC94" w14:textId="77777777" w:rsidR="00940137" w:rsidRPr="00940137" w:rsidRDefault="00940137" w:rsidP="0048498C">
      <w:pPr>
        <w:spacing w:after="0" w:line="360" w:lineRule="auto"/>
        <w:ind w:firstLine="720"/>
        <w:jc w:val="both"/>
        <w:rPr>
          <w:rFonts w:ascii="Times New Roman" w:hAnsi="Times New Roman" w:cs="Times New Roman"/>
        </w:rPr>
      </w:pPr>
      <w:r w:rsidRPr="00940137">
        <w:rPr>
          <w:rFonts w:ascii="Times New Roman" w:hAnsi="Times New Roman" w:cs="Times New Roman"/>
        </w:rPr>
        <w:t xml:space="preserve">The results show that the majority of the respondents were enrolled in the M.Sc. </w:t>
      </w:r>
      <w:proofErr w:type="spellStart"/>
      <w:r w:rsidRPr="00940137">
        <w:rPr>
          <w:rFonts w:ascii="Times New Roman" w:hAnsi="Times New Roman" w:cs="Times New Roman"/>
        </w:rPr>
        <w:t>programme</w:t>
      </w:r>
      <w:proofErr w:type="spellEnd"/>
      <w:r w:rsidRPr="00940137">
        <w:rPr>
          <w:rFonts w:ascii="Times New Roman" w:hAnsi="Times New Roman" w:cs="Times New Roman"/>
        </w:rPr>
        <w:t xml:space="preserve"> (48.7%), followed by Ph.D. students (36.8%). Respondents in the PGD and M.Phil. </w:t>
      </w:r>
      <w:proofErr w:type="spellStart"/>
      <w:r w:rsidRPr="00940137">
        <w:rPr>
          <w:rFonts w:ascii="Times New Roman" w:hAnsi="Times New Roman" w:cs="Times New Roman"/>
        </w:rPr>
        <w:t>programmes</w:t>
      </w:r>
      <w:proofErr w:type="spellEnd"/>
      <w:r w:rsidRPr="00940137">
        <w:rPr>
          <w:rFonts w:ascii="Times New Roman" w:hAnsi="Times New Roman" w:cs="Times New Roman"/>
        </w:rPr>
        <w:t xml:space="preserve"> accounted for 8.5% and 6.0%, respectively. This indicates that most of the respondents were master's degree students.</w:t>
      </w:r>
    </w:p>
    <w:p w14:paraId="7106AF1E" w14:textId="00A7B658" w:rsidR="00940137" w:rsidRPr="0048498C" w:rsidRDefault="00940137" w:rsidP="0048498C">
      <w:pPr>
        <w:spacing w:line="360" w:lineRule="auto"/>
        <w:jc w:val="both"/>
        <w:rPr>
          <w:rFonts w:ascii="Times New Roman" w:hAnsi="Times New Roman" w:cs="Times New Roman"/>
        </w:rPr>
      </w:pPr>
      <w:r w:rsidRPr="0048498C">
        <w:rPr>
          <w:rFonts w:ascii="Times New Roman" w:hAnsi="Times New Roman" w:cs="Times New Roman"/>
          <w:b/>
          <w:bCs/>
        </w:rPr>
        <w:t xml:space="preserve">Research Question: </w:t>
      </w:r>
      <w:r w:rsidRPr="0048498C">
        <w:rPr>
          <w:rFonts w:ascii="Times New Roman" w:hAnsi="Times New Roman" w:cs="Times New Roman"/>
        </w:rPr>
        <w:t xml:space="preserve">What relationship exists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w:t>
      </w:r>
    </w:p>
    <w:p w14:paraId="66140490" w14:textId="5DFEA816" w:rsidR="00940137" w:rsidRPr="0048498C" w:rsidRDefault="00940137" w:rsidP="0048498C">
      <w:pPr>
        <w:spacing w:line="240" w:lineRule="auto"/>
        <w:jc w:val="both"/>
        <w:rPr>
          <w:rFonts w:ascii="Times New Roman" w:hAnsi="Times New Roman" w:cs="Times New Roman"/>
          <w:b/>
          <w:bCs/>
        </w:rPr>
      </w:pPr>
      <w:r w:rsidRPr="0048498C">
        <w:rPr>
          <w:rFonts w:ascii="Times New Roman" w:hAnsi="Times New Roman" w:cs="Times New Roman"/>
          <w:b/>
        </w:rPr>
        <w:t xml:space="preserve">Table 3: </w:t>
      </w:r>
      <w:r w:rsidRPr="0048498C">
        <w:rPr>
          <w:rFonts w:ascii="Times New Roman" w:hAnsi="Times New Roman" w:cs="Times New Roman"/>
          <w:bCs/>
        </w:rPr>
        <w:t xml:space="preserve"> </w:t>
      </w:r>
      <w:r w:rsidRPr="0048498C">
        <w:rPr>
          <w:rFonts w:ascii="Times New Roman" w:hAnsi="Times New Roman" w:cs="Times New Roman"/>
          <w:b/>
        </w:rPr>
        <w:t xml:space="preserve">Pearson’s r </w:t>
      </w:r>
      <w:r w:rsidRPr="0048498C">
        <w:rPr>
          <w:rFonts w:ascii="Times New Roman" w:hAnsi="Times New Roman" w:cs="Times New Roman"/>
          <w:b/>
          <w:bCs/>
        </w:rPr>
        <w:t xml:space="preserve">Between </w:t>
      </w:r>
      <w:bookmarkStart w:id="2" w:name="_Hlk218359076"/>
      <w:r w:rsidRPr="0048498C">
        <w:rPr>
          <w:rFonts w:ascii="Times New Roman" w:hAnsi="Times New Roman" w:cs="Times New Roman"/>
          <w:b/>
          <w:bCs/>
        </w:rPr>
        <w:t xml:space="preserve">Postgraduate Students Awareness of Plagiarism and </w:t>
      </w:r>
      <w:proofErr w:type="spellStart"/>
      <w:r w:rsidRPr="0048498C">
        <w:rPr>
          <w:rFonts w:ascii="Times New Roman" w:hAnsi="Times New Roman" w:cs="Times New Roman"/>
          <w:b/>
          <w:bCs/>
        </w:rPr>
        <w:t>Utilisation</w:t>
      </w:r>
      <w:proofErr w:type="spellEnd"/>
      <w:r w:rsidRPr="0048498C">
        <w:rPr>
          <w:rFonts w:ascii="Times New Roman" w:hAnsi="Times New Roman" w:cs="Times New Roman"/>
          <w:b/>
          <w:bCs/>
        </w:rPr>
        <w:t xml:space="preserve"> of Library Resources </w:t>
      </w:r>
      <w:bookmarkEnd w:id="2"/>
    </w:p>
    <w:tbl>
      <w:tblPr>
        <w:tblStyle w:val="TableGrid"/>
        <w:tblW w:w="9209" w:type="dxa"/>
        <w:tblLook w:val="04A0" w:firstRow="1" w:lastRow="0" w:firstColumn="1" w:lastColumn="0" w:noHBand="0" w:noVBand="1"/>
      </w:tblPr>
      <w:tblGrid>
        <w:gridCol w:w="3539"/>
        <w:gridCol w:w="665"/>
        <w:gridCol w:w="1643"/>
        <w:gridCol w:w="1880"/>
        <w:gridCol w:w="1482"/>
      </w:tblGrid>
      <w:tr w:rsidR="00940137" w:rsidRPr="0048498C" w14:paraId="52FEA858" w14:textId="77777777" w:rsidTr="00F60F76">
        <w:trPr>
          <w:trHeight w:val="888"/>
        </w:trPr>
        <w:tc>
          <w:tcPr>
            <w:tcW w:w="3539" w:type="dxa"/>
          </w:tcPr>
          <w:p w14:paraId="28FFE85F" w14:textId="77777777" w:rsidR="00940137" w:rsidRPr="0048498C" w:rsidRDefault="00940137" w:rsidP="0048498C">
            <w:pPr>
              <w:jc w:val="both"/>
              <w:rPr>
                <w:rFonts w:ascii="Times New Roman" w:hAnsi="Times New Roman" w:cs="Times New Roman"/>
                <w:b/>
                <w:bCs/>
                <w:sz w:val="24"/>
                <w:szCs w:val="24"/>
              </w:rPr>
            </w:pPr>
            <w:r w:rsidRPr="0048498C">
              <w:rPr>
                <w:rFonts w:ascii="Times New Roman" w:hAnsi="Times New Roman" w:cs="Times New Roman"/>
                <w:b/>
                <w:bCs/>
                <w:sz w:val="24"/>
                <w:szCs w:val="24"/>
              </w:rPr>
              <w:t>Variances</w:t>
            </w:r>
          </w:p>
        </w:tc>
        <w:tc>
          <w:tcPr>
            <w:tcW w:w="665" w:type="dxa"/>
          </w:tcPr>
          <w:p w14:paraId="7C82591A" w14:textId="77777777" w:rsidR="00940137" w:rsidRPr="0048498C" w:rsidRDefault="00940137" w:rsidP="0048498C">
            <w:pPr>
              <w:jc w:val="both"/>
              <w:rPr>
                <w:rFonts w:ascii="Times New Roman" w:hAnsi="Times New Roman" w:cs="Times New Roman"/>
                <w:b/>
                <w:bCs/>
                <w:sz w:val="24"/>
                <w:szCs w:val="24"/>
              </w:rPr>
            </w:pPr>
            <w:r w:rsidRPr="0048498C">
              <w:rPr>
                <w:rFonts w:ascii="Times New Roman" w:hAnsi="Times New Roman" w:cs="Times New Roman"/>
                <w:b/>
                <w:bCs/>
                <w:sz w:val="24"/>
                <w:szCs w:val="24"/>
              </w:rPr>
              <w:t>N</w:t>
            </w:r>
          </w:p>
        </w:tc>
        <w:tc>
          <w:tcPr>
            <w:tcW w:w="1643" w:type="dxa"/>
          </w:tcPr>
          <w:p w14:paraId="2FA13D6C" w14:textId="77777777" w:rsidR="00940137" w:rsidRPr="0048498C" w:rsidRDefault="00940137" w:rsidP="0048498C">
            <w:pPr>
              <w:jc w:val="both"/>
              <w:rPr>
                <w:rFonts w:ascii="Times New Roman" w:hAnsi="Times New Roman" w:cs="Times New Roman"/>
                <w:b/>
                <w:bCs/>
                <w:sz w:val="24"/>
                <w:szCs w:val="24"/>
              </w:rPr>
            </w:pPr>
            <w:r w:rsidRPr="0048498C">
              <w:rPr>
                <w:rFonts w:ascii="Times New Roman" w:eastAsia="SimSun" w:hAnsi="Times New Roman" w:cs="Times New Roman"/>
                <w:sz w:val="24"/>
                <w:szCs w:val="24"/>
                <w:lang w:eastAsia="zh-CN"/>
              </w:rPr>
              <w:t>Awareness of Plagiarism</w:t>
            </w:r>
          </w:p>
        </w:tc>
        <w:tc>
          <w:tcPr>
            <w:tcW w:w="1880" w:type="dxa"/>
          </w:tcPr>
          <w:p w14:paraId="57BE1F31" w14:textId="77777777" w:rsidR="00940137" w:rsidRPr="0048498C" w:rsidRDefault="00940137" w:rsidP="0048498C">
            <w:pPr>
              <w:jc w:val="both"/>
              <w:rPr>
                <w:rFonts w:ascii="Times New Roman" w:hAnsi="Times New Roman" w:cs="Times New Roman"/>
                <w:b/>
                <w:bCs/>
                <w:sz w:val="24"/>
                <w:szCs w:val="24"/>
              </w:rPr>
            </w:pPr>
            <w:proofErr w:type="spellStart"/>
            <w:r w:rsidRPr="0048498C">
              <w:rPr>
                <w:rFonts w:ascii="Times New Roman" w:eastAsia="Times New Roman" w:hAnsi="Times New Roman" w:cs="Times New Roman"/>
                <w:color w:val="000000"/>
                <w:sz w:val="24"/>
                <w:szCs w:val="24"/>
              </w:rPr>
              <w:t>Utilisation</w:t>
            </w:r>
            <w:proofErr w:type="spellEnd"/>
            <w:r w:rsidRPr="0048498C">
              <w:rPr>
                <w:rFonts w:ascii="Times New Roman" w:eastAsia="Times New Roman" w:hAnsi="Times New Roman" w:cs="Times New Roman"/>
                <w:color w:val="000000"/>
                <w:sz w:val="24"/>
                <w:szCs w:val="24"/>
              </w:rPr>
              <w:t xml:space="preserve"> of Library Resources  </w:t>
            </w:r>
          </w:p>
        </w:tc>
        <w:tc>
          <w:tcPr>
            <w:tcW w:w="1482" w:type="dxa"/>
          </w:tcPr>
          <w:p w14:paraId="33BF752A" w14:textId="77777777" w:rsidR="00940137" w:rsidRPr="0048498C" w:rsidRDefault="00940137" w:rsidP="0048498C">
            <w:pPr>
              <w:jc w:val="both"/>
              <w:rPr>
                <w:rFonts w:ascii="Times New Roman" w:hAnsi="Times New Roman" w:cs="Times New Roman"/>
                <w:b/>
                <w:bCs/>
                <w:sz w:val="24"/>
                <w:szCs w:val="24"/>
              </w:rPr>
            </w:pPr>
            <w:r w:rsidRPr="0048498C">
              <w:rPr>
                <w:rFonts w:ascii="Times New Roman" w:hAnsi="Times New Roman" w:cs="Times New Roman"/>
                <w:b/>
                <w:bCs/>
                <w:sz w:val="24"/>
                <w:szCs w:val="24"/>
              </w:rPr>
              <w:t xml:space="preserve">Decision </w:t>
            </w:r>
          </w:p>
        </w:tc>
      </w:tr>
      <w:tr w:rsidR="00940137" w:rsidRPr="0048498C" w14:paraId="51111552" w14:textId="77777777" w:rsidTr="00F60F76">
        <w:tc>
          <w:tcPr>
            <w:tcW w:w="3539" w:type="dxa"/>
          </w:tcPr>
          <w:p w14:paraId="0E8D1AE1" w14:textId="77777777" w:rsidR="00940137" w:rsidRPr="0048498C" w:rsidRDefault="00940137" w:rsidP="0048498C">
            <w:pPr>
              <w:jc w:val="both"/>
              <w:rPr>
                <w:rFonts w:ascii="Times New Roman" w:hAnsi="Times New Roman" w:cs="Times New Roman"/>
                <w:sz w:val="24"/>
                <w:szCs w:val="24"/>
              </w:rPr>
            </w:pPr>
            <w:r w:rsidRPr="0048498C">
              <w:rPr>
                <w:rFonts w:ascii="Times New Roman" w:eastAsia="SimSun" w:hAnsi="Times New Roman" w:cs="Times New Roman"/>
                <w:sz w:val="24"/>
                <w:szCs w:val="24"/>
                <w:lang w:eastAsia="zh-CN"/>
              </w:rPr>
              <w:t>Awareness of Plagiarism</w:t>
            </w:r>
          </w:p>
        </w:tc>
        <w:tc>
          <w:tcPr>
            <w:tcW w:w="665" w:type="dxa"/>
          </w:tcPr>
          <w:p w14:paraId="564CD439" w14:textId="77777777" w:rsidR="00940137" w:rsidRPr="0048498C" w:rsidRDefault="00940137" w:rsidP="0048498C">
            <w:pPr>
              <w:jc w:val="both"/>
              <w:rPr>
                <w:rFonts w:ascii="Times New Roman" w:hAnsi="Times New Roman" w:cs="Times New Roman"/>
                <w:sz w:val="24"/>
                <w:szCs w:val="24"/>
              </w:rPr>
            </w:pPr>
            <w:r w:rsidRPr="0048498C">
              <w:rPr>
                <w:rFonts w:ascii="Times New Roman" w:hAnsi="Times New Roman" w:cs="Times New Roman"/>
                <w:sz w:val="24"/>
                <w:szCs w:val="24"/>
              </w:rPr>
              <w:t>234</w:t>
            </w:r>
          </w:p>
        </w:tc>
        <w:tc>
          <w:tcPr>
            <w:tcW w:w="1643" w:type="dxa"/>
          </w:tcPr>
          <w:p w14:paraId="5C76682C" w14:textId="77777777" w:rsidR="00940137" w:rsidRPr="0048498C" w:rsidRDefault="00940137" w:rsidP="0048498C">
            <w:pPr>
              <w:jc w:val="both"/>
              <w:rPr>
                <w:rFonts w:ascii="Times New Roman" w:hAnsi="Times New Roman" w:cs="Times New Roman"/>
                <w:sz w:val="24"/>
                <w:szCs w:val="24"/>
              </w:rPr>
            </w:pPr>
            <w:r w:rsidRPr="0048498C">
              <w:rPr>
                <w:rFonts w:ascii="Times New Roman" w:hAnsi="Times New Roman" w:cs="Times New Roman"/>
                <w:sz w:val="24"/>
                <w:szCs w:val="24"/>
              </w:rPr>
              <w:t>1</w:t>
            </w:r>
          </w:p>
        </w:tc>
        <w:tc>
          <w:tcPr>
            <w:tcW w:w="1880" w:type="dxa"/>
          </w:tcPr>
          <w:p w14:paraId="4587352E" w14:textId="77777777" w:rsidR="00940137" w:rsidRPr="0048498C" w:rsidRDefault="00940137" w:rsidP="0048498C">
            <w:pPr>
              <w:jc w:val="both"/>
              <w:rPr>
                <w:rFonts w:ascii="Times New Roman" w:hAnsi="Times New Roman" w:cs="Times New Roman"/>
                <w:sz w:val="24"/>
                <w:szCs w:val="24"/>
              </w:rPr>
            </w:pPr>
            <w:r w:rsidRPr="0048498C">
              <w:rPr>
                <w:rFonts w:ascii="Times New Roman" w:hAnsi="Times New Roman" w:cs="Times New Roman"/>
                <w:sz w:val="24"/>
                <w:szCs w:val="24"/>
              </w:rPr>
              <w:t>.707</w:t>
            </w:r>
          </w:p>
        </w:tc>
        <w:tc>
          <w:tcPr>
            <w:tcW w:w="1482" w:type="dxa"/>
            <w:vMerge w:val="restart"/>
          </w:tcPr>
          <w:p w14:paraId="6F0FED57" w14:textId="77777777" w:rsidR="00940137" w:rsidRPr="0048498C" w:rsidRDefault="00940137" w:rsidP="0048498C">
            <w:pPr>
              <w:jc w:val="both"/>
              <w:rPr>
                <w:rFonts w:ascii="Times New Roman" w:hAnsi="Times New Roman" w:cs="Times New Roman"/>
                <w:sz w:val="24"/>
                <w:szCs w:val="24"/>
              </w:rPr>
            </w:pPr>
            <w:r w:rsidRPr="0048498C">
              <w:rPr>
                <w:rFonts w:ascii="Times New Roman" w:hAnsi="Times New Roman" w:cs="Times New Roman"/>
                <w:sz w:val="24"/>
                <w:szCs w:val="24"/>
              </w:rPr>
              <w:t xml:space="preserve">Very Strong </w:t>
            </w:r>
          </w:p>
        </w:tc>
      </w:tr>
      <w:tr w:rsidR="00940137" w:rsidRPr="0048498C" w14:paraId="4A21C590" w14:textId="77777777" w:rsidTr="00F60F76">
        <w:tc>
          <w:tcPr>
            <w:tcW w:w="3539" w:type="dxa"/>
          </w:tcPr>
          <w:p w14:paraId="176BC83A" w14:textId="77777777" w:rsidR="00940137" w:rsidRPr="0048498C" w:rsidRDefault="00940137" w:rsidP="0048498C">
            <w:pPr>
              <w:jc w:val="both"/>
              <w:rPr>
                <w:rFonts w:ascii="Times New Roman" w:hAnsi="Times New Roman" w:cs="Times New Roman"/>
                <w:sz w:val="24"/>
                <w:szCs w:val="24"/>
              </w:rPr>
            </w:pPr>
            <w:proofErr w:type="spellStart"/>
            <w:r w:rsidRPr="0048498C">
              <w:rPr>
                <w:rFonts w:ascii="Times New Roman" w:eastAsia="Times New Roman" w:hAnsi="Times New Roman" w:cs="Times New Roman"/>
                <w:color w:val="000000"/>
                <w:sz w:val="24"/>
                <w:szCs w:val="24"/>
              </w:rPr>
              <w:t>Utilisation</w:t>
            </w:r>
            <w:proofErr w:type="spellEnd"/>
            <w:r w:rsidRPr="0048498C">
              <w:rPr>
                <w:rFonts w:ascii="Times New Roman" w:eastAsia="Times New Roman" w:hAnsi="Times New Roman" w:cs="Times New Roman"/>
                <w:color w:val="000000"/>
                <w:sz w:val="24"/>
                <w:szCs w:val="24"/>
              </w:rPr>
              <w:t xml:space="preserve"> of Library Resources   </w:t>
            </w:r>
          </w:p>
        </w:tc>
        <w:tc>
          <w:tcPr>
            <w:tcW w:w="665" w:type="dxa"/>
          </w:tcPr>
          <w:p w14:paraId="1CED1FF4" w14:textId="77777777" w:rsidR="00940137" w:rsidRPr="0048498C" w:rsidRDefault="00940137" w:rsidP="0048498C">
            <w:pPr>
              <w:jc w:val="both"/>
              <w:rPr>
                <w:rFonts w:ascii="Times New Roman" w:hAnsi="Times New Roman" w:cs="Times New Roman"/>
                <w:sz w:val="24"/>
                <w:szCs w:val="24"/>
              </w:rPr>
            </w:pPr>
            <w:r w:rsidRPr="0048498C">
              <w:rPr>
                <w:rFonts w:ascii="Times New Roman" w:hAnsi="Times New Roman" w:cs="Times New Roman"/>
                <w:sz w:val="24"/>
                <w:szCs w:val="24"/>
              </w:rPr>
              <w:t>234</w:t>
            </w:r>
          </w:p>
        </w:tc>
        <w:tc>
          <w:tcPr>
            <w:tcW w:w="1643" w:type="dxa"/>
          </w:tcPr>
          <w:p w14:paraId="4FEFA709" w14:textId="77777777" w:rsidR="00940137" w:rsidRPr="0048498C" w:rsidRDefault="00940137" w:rsidP="0048498C">
            <w:pPr>
              <w:jc w:val="both"/>
              <w:rPr>
                <w:rFonts w:ascii="Times New Roman" w:hAnsi="Times New Roman" w:cs="Times New Roman"/>
                <w:sz w:val="24"/>
                <w:szCs w:val="24"/>
              </w:rPr>
            </w:pPr>
            <w:r w:rsidRPr="0048498C">
              <w:rPr>
                <w:rFonts w:ascii="Times New Roman" w:hAnsi="Times New Roman" w:cs="Times New Roman"/>
                <w:sz w:val="24"/>
                <w:szCs w:val="24"/>
              </w:rPr>
              <w:t>.707</w:t>
            </w:r>
          </w:p>
        </w:tc>
        <w:tc>
          <w:tcPr>
            <w:tcW w:w="1880" w:type="dxa"/>
          </w:tcPr>
          <w:p w14:paraId="37E7E47A" w14:textId="77777777" w:rsidR="00940137" w:rsidRPr="0048498C" w:rsidRDefault="00940137" w:rsidP="0048498C">
            <w:pPr>
              <w:jc w:val="both"/>
              <w:rPr>
                <w:rFonts w:ascii="Times New Roman" w:hAnsi="Times New Roman" w:cs="Times New Roman"/>
                <w:sz w:val="24"/>
                <w:szCs w:val="24"/>
              </w:rPr>
            </w:pPr>
            <w:r w:rsidRPr="0048498C">
              <w:rPr>
                <w:rFonts w:ascii="Times New Roman" w:hAnsi="Times New Roman" w:cs="Times New Roman"/>
                <w:sz w:val="24"/>
                <w:szCs w:val="24"/>
              </w:rPr>
              <w:t>1</w:t>
            </w:r>
          </w:p>
        </w:tc>
        <w:tc>
          <w:tcPr>
            <w:tcW w:w="1482" w:type="dxa"/>
            <w:vMerge/>
          </w:tcPr>
          <w:p w14:paraId="5634FEDA" w14:textId="77777777" w:rsidR="00940137" w:rsidRPr="0048498C" w:rsidRDefault="00940137" w:rsidP="0048498C">
            <w:pPr>
              <w:jc w:val="both"/>
              <w:rPr>
                <w:rFonts w:ascii="Times New Roman" w:hAnsi="Times New Roman" w:cs="Times New Roman"/>
                <w:sz w:val="24"/>
                <w:szCs w:val="24"/>
              </w:rPr>
            </w:pPr>
          </w:p>
        </w:tc>
      </w:tr>
    </w:tbl>
    <w:p w14:paraId="0CA51363" w14:textId="77777777" w:rsidR="00940137" w:rsidRPr="0048498C" w:rsidRDefault="00940137" w:rsidP="0048498C">
      <w:pPr>
        <w:spacing w:line="240" w:lineRule="auto"/>
        <w:jc w:val="both"/>
        <w:rPr>
          <w:rFonts w:ascii="Times New Roman" w:hAnsi="Times New Roman" w:cs="Times New Roman"/>
        </w:rPr>
      </w:pPr>
      <w:r w:rsidRPr="0048498C">
        <w:rPr>
          <w:rFonts w:ascii="Times New Roman" w:hAnsi="Times New Roman" w:cs="Times New Roman"/>
        </w:rPr>
        <w:t>Decision Rule: .00 to 0.30: Weak; 0.31 to 0.50: Moderate; 0.51 to 0.70: Strong; 0.71 and above: Very strong</w:t>
      </w:r>
    </w:p>
    <w:p w14:paraId="33E569EC" w14:textId="79C5A8D7" w:rsidR="00940137" w:rsidRPr="0048498C" w:rsidRDefault="00940137" w:rsidP="0048498C">
      <w:pPr>
        <w:spacing w:after="0" w:line="360" w:lineRule="auto"/>
        <w:ind w:firstLine="720"/>
        <w:jc w:val="both"/>
        <w:rPr>
          <w:rFonts w:ascii="Times New Roman" w:hAnsi="Times New Roman" w:cs="Times New Roman"/>
        </w:rPr>
      </w:pPr>
      <w:bookmarkStart w:id="3" w:name="_Hlk218359168"/>
      <w:r w:rsidRPr="0048498C">
        <w:rPr>
          <w:rFonts w:ascii="Times New Roman" w:hAnsi="Times New Roman" w:cs="Times New Roman"/>
        </w:rPr>
        <w:t xml:space="preserve">The result presented in Table 3 revealed that the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 is very strong and positive. </w:t>
      </w:r>
      <w:r w:rsidR="0048498C" w:rsidRPr="0048498C">
        <w:rPr>
          <w:rFonts w:ascii="Times New Roman" w:hAnsi="Times New Roman" w:cs="Times New Roman"/>
        </w:rPr>
        <w:t xml:space="preserve">The Pearson Product-Moment Correlation coefficient (r = 0.707 ≈ 0.71) indicates a very strong positive relationship between awareness of plagiarism and </w:t>
      </w:r>
      <w:proofErr w:type="spellStart"/>
      <w:r w:rsidR="0048498C" w:rsidRPr="0048498C">
        <w:rPr>
          <w:rFonts w:ascii="Times New Roman" w:hAnsi="Times New Roman" w:cs="Times New Roman"/>
        </w:rPr>
        <w:t>utilisation</w:t>
      </w:r>
      <w:proofErr w:type="spellEnd"/>
      <w:r w:rsidR="0048498C" w:rsidRPr="0048498C">
        <w:rPr>
          <w:rFonts w:ascii="Times New Roman" w:hAnsi="Times New Roman" w:cs="Times New Roman"/>
        </w:rPr>
        <w:t xml:space="preserve"> of library resources among postgraduate students</w:t>
      </w:r>
      <w:r w:rsidRPr="0048498C">
        <w:rPr>
          <w:rFonts w:ascii="Times New Roman" w:hAnsi="Times New Roman" w:cs="Times New Roman"/>
        </w:rPr>
        <w:t xml:space="preserve">. This finding implies that as postgraduate students’ awareness of plagiarism increases, their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also tends to increase considerably. Students who are more knowledgeable about plagiarism are likely to rely more on credible academic sources available in the libraries rather than engaging in unethical academic practices.</w:t>
      </w:r>
      <w:bookmarkEnd w:id="3"/>
    </w:p>
    <w:p w14:paraId="432C15A5" w14:textId="3460174E" w:rsidR="00940137" w:rsidRPr="0048498C" w:rsidRDefault="00940137" w:rsidP="0048498C">
      <w:pPr>
        <w:spacing w:line="360" w:lineRule="auto"/>
        <w:jc w:val="both"/>
        <w:rPr>
          <w:rFonts w:ascii="Times New Roman" w:hAnsi="Times New Roman" w:cs="Times New Roman"/>
        </w:rPr>
      </w:pPr>
      <w:r w:rsidRPr="0048498C">
        <w:rPr>
          <w:rFonts w:ascii="Times New Roman" w:hAnsi="Times New Roman" w:cs="Times New Roman"/>
          <w:b/>
          <w:bCs/>
        </w:rPr>
        <w:t xml:space="preserve">Hypothesis: </w:t>
      </w:r>
      <w:r w:rsidRPr="0048498C">
        <w:rPr>
          <w:rFonts w:ascii="Times New Roman" w:hAnsi="Times New Roman" w:cs="Times New Roman"/>
        </w:rPr>
        <w:t xml:space="preserve">H01: There is no significant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w:t>
      </w:r>
    </w:p>
    <w:p w14:paraId="6CA44D1B" w14:textId="13B97A41" w:rsidR="00940137" w:rsidRPr="0048498C" w:rsidRDefault="00940137" w:rsidP="0048498C">
      <w:pPr>
        <w:spacing w:after="0" w:line="360" w:lineRule="auto"/>
        <w:jc w:val="both"/>
        <w:rPr>
          <w:rFonts w:ascii="Times New Roman" w:hAnsi="Times New Roman" w:cs="Times New Roman"/>
          <w:b/>
          <w:bCs/>
        </w:rPr>
      </w:pPr>
      <w:bookmarkStart w:id="4" w:name="_Hlk177102902"/>
      <w:r w:rsidRPr="0048498C">
        <w:rPr>
          <w:rFonts w:ascii="Times New Roman" w:hAnsi="Times New Roman" w:cs="Times New Roman"/>
          <w:b/>
          <w:bCs/>
          <w:color w:val="0D0D0D"/>
        </w:rPr>
        <w:lastRenderedPageBreak/>
        <w:t xml:space="preserve">Table 4: Significance of </w:t>
      </w:r>
      <w:r w:rsidRPr="0048498C">
        <w:rPr>
          <w:rFonts w:ascii="Times New Roman" w:hAnsi="Times New Roman" w:cs="Times New Roman"/>
          <w:b/>
        </w:rPr>
        <w:t>Pearson’s r</w:t>
      </w:r>
      <w:r w:rsidRPr="0048498C">
        <w:rPr>
          <w:rFonts w:ascii="Times New Roman" w:hAnsi="Times New Roman" w:cs="Times New Roman"/>
          <w:b/>
          <w:bCs/>
        </w:rPr>
        <w:t xml:space="preserve"> Relationship Between Postgraduate Students Awareness of Plagiarism and </w:t>
      </w:r>
      <w:proofErr w:type="spellStart"/>
      <w:r w:rsidRPr="0048498C">
        <w:rPr>
          <w:rFonts w:ascii="Times New Roman" w:hAnsi="Times New Roman" w:cs="Times New Roman"/>
          <w:b/>
          <w:bCs/>
        </w:rPr>
        <w:t>Utilisation</w:t>
      </w:r>
      <w:proofErr w:type="spellEnd"/>
      <w:r w:rsidRPr="0048498C">
        <w:rPr>
          <w:rFonts w:ascii="Times New Roman" w:hAnsi="Times New Roman" w:cs="Times New Roman"/>
          <w:b/>
          <w:bCs/>
        </w:rPr>
        <w:t xml:space="preserve"> of Library Resources </w:t>
      </w:r>
    </w:p>
    <w:tbl>
      <w:tblPr>
        <w:tblStyle w:val="TableGrid"/>
        <w:tblW w:w="0" w:type="auto"/>
        <w:tblLook w:val="04A0" w:firstRow="1" w:lastRow="0" w:firstColumn="1" w:lastColumn="0" w:noHBand="0" w:noVBand="1"/>
      </w:tblPr>
      <w:tblGrid>
        <w:gridCol w:w="675"/>
        <w:gridCol w:w="1560"/>
        <w:gridCol w:w="1275"/>
        <w:gridCol w:w="1843"/>
        <w:gridCol w:w="1276"/>
      </w:tblGrid>
      <w:tr w:rsidR="00940137" w:rsidRPr="0048498C" w14:paraId="5787916B" w14:textId="77777777" w:rsidTr="00F60F76">
        <w:tc>
          <w:tcPr>
            <w:tcW w:w="675" w:type="dxa"/>
          </w:tcPr>
          <w:p w14:paraId="762F05C2" w14:textId="77777777" w:rsidR="00940137" w:rsidRPr="0048498C" w:rsidRDefault="00940137" w:rsidP="0048498C">
            <w:pPr>
              <w:spacing w:line="360" w:lineRule="auto"/>
              <w:jc w:val="both"/>
              <w:rPr>
                <w:rFonts w:ascii="Times New Roman" w:eastAsia="Times New Roman" w:hAnsi="Times New Roman" w:cs="Times New Roman"/>
                <w:b/>
                <w:bCs/>
                <w:sz w:val="24"/>
                <w:szCs w:val="24"/>
              </w:rPr>
            </w:pPr>
            <w:r w:rsidRPr="0048498C">
              <w:rPr>
                <w:rFonts w:ascii="Times New Roman" w:eastAsia="Times New Roman" w:hAnsi="Times New Roman" w:cs="Times New Roman"/>
                <w:b/>
                <w:bCs/>
                <w:sz w:val="24"/>
                <w:szCs w:val="24"/>
              </w:rPr>
              <w:t>N</w:t>
            </w:r>
          </w:p>
        </w:tc>
        <w:tc>
          <w:tcPr>
            <w:tcW w:w="1560" w:type="dxa"/>
          </w:tcPr>
          <w:p w14:paraId="04FCD48C" w14:textId="77777777" w:rsidR="00940137" w:rsidRPr="0048498C" w:rsidRDefault="00940137" w:rsidP="0048498C">
            <w:pPr>
              <w:spacing w:line="360" w:lineRule="auto"/>
              <w:jc w:val="both"/>
              <w:rPr>
                <w:rFonts w:ascii="Times New Roman" w:eastAsia="Times New Roman" w:hAnsi="Times New Roman" w:cs="Times New Roman"/>
                <w:b/>
                <w:bCs/>
                <w:sz w:val="24"/>
                <w:szCs w:val="24"/>
              </w:rPr>
            </w:pPr>
            <w:r w:rsidRPr="0048498C">
              <w:rPr>
                <w:rFonts w:ascii="Times New Roman" w:eastAsia="Times New Roman" w:hAnsi="Times New Roman" w:cs="Times New Roman"/>
                <w:b/>
                <w:bCs/>
                <w:sz w:val="24"/>
                <w:szCs w:val="24"/>
              </w:rPr>
              <w:t>Cal. R</w:t>
            </w:r>
          </w:p>
        </w:tc>
        <w:tc>
          <w:tcPr>
            <w:tcW w:w="1275" w:type="dxa"/>
          </w:tcPr>
          <w:p w14:paraId="7272B614" w14:textId="77777777" w:rsidR="00940137" w:rsidRPr="0048498C" w:rsidRDefault="00940137" w:rsidP="0048498C">
            <w:pPr>
              <w:spacing w:line="360" w:lineRule="auto"/>
              <w:jc w:val="both"/>
              <w:rPr>
                <w:rFonts w:ascii="Times New Roman" w:eastAsia="Times New Roman" w:hAnsi="Times New Roman" w:cs="Times New Roman"/>
                <w:b/>
                <w:bCs/>
                <w:sz w:val="24"/>
                <w:szCs w:val="24"/>
              </w:rPr>
            </w:pPr>
            <w:r w:rsidRPr="0048498C">
              <w:rPr>
                <w:rFonts w:ascii="Times New Roman" w:eastAsia="Times New Roman" w:hAnsi="Times New Roman" w:cs="Times New Roman"/>
                <w:b/>
                <w:bCs/>
                <w:sz w:val="24"/>
                <w:szCs w:val="24"/>
              </w:rPr>
              <w:t>P-value</w:t>
            </w:r>
          </w:p>
        </w:tc>
        <w:tc>
          <w:tcPr>
            <w:tcW w:w="1843" w:type="dxa"/>
          </w:tcPr>
          <w:p w14:paraId="35C01873" w14:textId="77777777" w:rsidR="00940137" w:rsidRPr="0048498C" w:rsidRDefault="00940137" w:rsidP="0048498C">
            <w:pPr>
              <w:spacing w:line="360" w:lineRule="auto"/>
              <w:jc w:val="both"/>
              <w:rPr>
                <w:rFonts w:ascii="Times New Roman" w:eastAsia="Times New Roman" w:hAnsi="Times New Roman" w:cs="Times New Roman"/>
                <w:b/>
                <w:bCs/>
                <w:sz w:val="24"/>
                <w:szCs w:val="24"/>
              </w:rPr>
            </w:pPr>
            <w:r w:rsidRPr="0048498C">
              <w:rPr>
                <w:rFonts w:ascii="Times New Roman" w:eastAsia="Times New Roman" w:hAnsi="Times New Roman" w:cs="Times New Roman"/>
                <w:b/>
                <w:bCs/>
                <w:sz w:val="24"/>
                <w:szCs w:val="24"/>
              </w:rPr>
              <w:t>Cal. p-value</w:t>
            </w:r>
          </w:p>
        </w:tc>
        <w:tc>
          <w:tcPr>
            <w:tcW w:w="1276" w:type="dxa"/>
          </w:tcPr>
          <w:p w14:paraId="2576BEEF" w14:textId="77777777" w:rsidR="00940137" w:rsidRPr="0048498C" w:rsidRDefault="00940137" w:rsidP="0048498C">
            <w:pPr>
              <w:spacing w:line="360" w:lineRule="auto"/>
              <w:jc w:val="both"/>
              <w:rPr>
                <w:rFonts w:ascii="Times New Roman" w:eastAsia="Times New Roman" w:hAnsi="Times New Roman" w:cs="Times New Roman"/>
                <w:b/>
                <w:bCs/>
                <w:sz w:val="24"/>
                <w:szCs w:val="24"/>
              </w:rPr>
            </w:pPr>
            <w:r w:rsidRPr="0048498C">
              <w:rPr>
                <w:rFonts w:ascii="Times New Roman" w:eastAsia="Times New Roman" w:hAnsi="Times New Roman" w:cs="Times New Roman"/>
                <w:b/>
                <w:bCs/>
                <w:sz w:val="24"/>
                <w:szCs w:val="24"/>
              </w:rPr>
              <w:t>Decision</w:t>
            </w:r>
          </w:p>
        </w:tc>
      </w:tr>
      <w:tr w:rsidR="00940137" w:rsidRPr="0048498C" w14:paraId="3B226870" w14:textId="77777777" w:rsidTr="00F60F76">
        <w:tc>
          <w:tcPr>
            <w:tcW w:w="675" w:type="dxa"/>
          </w:tcPr>
          <w:p w14:paraId="06E2915D" w14:textId="77777777" w:rsidR="00940137" w:rsidRPr="0048498C" w:rsidRDefault="00940137" w:rsidP="0048498C">
            <w:pPr>
              <w:spacing w:line="360" w:lineRule="auto"/>
              <w:jc w:val="both"/>
              <w:rPr>
                <w:rFonts w:ascii="Times New Roman" w:eastAsia="Times New Roman" w:hAnsi="Times New Roman" w:cs="Times New Roman"/>
                <w:sz w:val="24"/>
                <w:szCs w:val="24"/>
              </w:rPr>
            </w:pPr>
            <w:r w:rsidRPr="0048498C">
              <w:rPr>
                <w:rFonts w:ascii="Times New Roman" w:eastAsia="Times New Roman" w:hAnsi="Times New Roman" w:cs="Times New Roman"/>
                <w:sz w:val="24"/>
                <w:szCs w:val="24"/>
              </w:rPr>
              <w:t>234</w:t>
            </w:r>
          </w:p>
        </w:tc>
        <w:tc>
          <w:tcPr>
            <w:tcW w:w="1560" w:type="dxa"/>
          </w:tcPr>
          <w:p w14:paraId="3CEF47F2" w14:textId="77777777" w:rsidR="00940137" w:rsidRPr="0048498C" w:rsidRDefault="00940137" w:rsidP="0048498C">
            <w:pPr>
              <w:spacing w:line="360" w:lineRule="auto"/>
              <w:jc w:val="both"/>
              <w:rPr>
                <w:rFonts w:ascii="Times New Roman" w:eastAsia="Times New Roman" w:hAnsi="Times New Roman" w:cs="Times New Roman"/>
                <w:sz w:val="24"/>
                <w:szCs w:val="24"/>
              </w:rPr>
            </w:pPr>
            <w:r w:rsidRPr="0048498C">
              <w:rPr>
                <w:rFonts w:ascii="Times New Roman" w:eastAsia="Times New Roman" w:hAnsi="Times New Roman" w:cs="Times New Roman"/>
                <w:sz w:val="24"/>
                <w:szCs w:val="24"/>
              </w:rPr>
              <w:t>+.707</w:t>
            </w:r>
          </w:p>
        </w:tc>
        <w:tc>
          <w:tcPr>
            <w:tcW w:w="1275" w:type="dxa"/>
          </w:tcPr>
          <w:p w14:paraId="42A7DA5E" w14:textId="77777777" w:rsidR="00940137" w:rsidRPr="0048498C" w:rsidRDefault="00940137" w:rsidP="0048498C">
            <w:pPr>
              <w:spacing w:line="360" w:lineRule="auto"/>
              <w:jc w:val="both"/>
              <w:rPr>
                <w:rFonts w:ascii="Times New Roman" w:eastAsia="Times New Roman" w:hAnsi="Times New Roman" w:cs="Times New Roman"/>
                <w:sz w:val="24"/>
                <w:szCs w:val="24"/>
              </w:rPr>
            </w:pPr>
            <w:r w:rsidRPr="0048498C">
              <w:rPr>
                <w:rFonts w:ascii="Times New Roman" w:eastAsia="Times New Roman" w:hAnsi="Times New Roman" w:cs="Times New Roman"/>
                <w:sz w:val="24"/>
                <w:szCs w:val="24"/>
              </w:rPr>
              <w:t>0.05</w:t>
            </w:r>
          </w:p>
        </w:tc>
        <w:tc>
          <w:tcPr>
            <w:tcW w:w="1843" w:type="dxa"/>
          </w:tcPr>
          <w:p w14:paraId="3C711E9E" w14:textId="77777777" w:rsidR="00940137" w:rsidRPr="0048498C" w:rsidRDefault="00940137" w:rsidP="0048498C">
            <w:pPr>
              <w:spacing w:line="360" w:lineRule="auto"/>
              <w:jc w:val="both"/>
              <w:rPr>
                <w:rFonts w:ascii="Times New Roman" w:eastAsia="Times New Roman" w:hAnsi="Times New Roman" w:cs="Times New Roman"/>
                <w:sz w:val="24"/>
                <w:szCs w:val="24"/>
              </w:rPr>
            </w:pPr>
            <w:r w:rsidRPr="0048498C">
              <w:rPr>
                <w:rFonts w:ascii="Times New Roman" w:eastAsia="Times New Roman" w:hAnsi="Times New Roman" w:cs="Times New Roman"/>
                <w:sz w:val="24"/>
                <w:szCs w:val="24"/>
              </w:rPr>
              <w:t>0.00</w:t>
            </w:r>
          </w:p>
        </w:tc>
        <w:tc>
          <w:tcPr>
            <w:tcW w:w="1276" w:type="dxa"/>
          </w:tcPr>
          <w:p w14:paraId="5AB05E66" w14:textId="77777777" w:rsidR="00940137" w:rsidRPr="0048498C" w:rsidRDefault="00940137" w:rsidP="0048498C">
            <w:pPr>
              <w:spacing w:line="360" w:lineRule="auto"/>
              <w:jc w:val="both"/>
              <w:rPr>
                <w:rFonts w:ascii="Times New Roman" w:eastAsia="Times New Roman" w:hAnsi="Times New Roman" w:cs="Times New Roman"/>
                <w:sz w:val="24"/>
                <w:szCs w:val="24"/>
              </w:rPr>
            </w:pPr>
            <w:r w:rsidRPr="0048498C">
              <w:rPr>
                <w:rFonts w:ascii="Times New Roman" w:eastAsia="Times New Roman" w:hAnsi="Times New Roman" w:cs="Times New Roman"/>
                <w:sz w:val="24"/>
                <w:szCs w:val="24"/>
              </w:rPr>
              <w:t>S</w:t>
            </w:r>
          </w:p>
        </w:tc>
      </w:tr>
    </w:tbl>
    <w:p w14:paraId="320D746B" w14:textId="77777777" w:rsidR="00940137" w:rsidRPr="0048498C" w:rsidRDefault="00940137" w:rsidP="0048498C">
      <w:pPr>
        <w:spacing w:after="0" w:line="360" w:lineRule="auto"/>
        <w:jc w:val="both"/>
        <w:rPr>
          <w:rFonts w:ascii="Times New Roman" w:eastAsia="Times New Roman" w:hAnsi="Times New Roman" w:cs="Times New Roman"/>
        </w:rPr>
      </w:pPr>
      <w:r w:rsidRPr="0048498C">
        <w:rPr>
          <w:rFonts w:ascii="Times New Roman" w:eastAsia="Times New Roman" w:hAnsi="Times New Roman" w:cs="Times New Roman"/>
        </w:rPr>
        <w:t xml:space="preserve">S=Significant </w:t>
      </w:r>
    </w:p>
    <w:bookmarkEnd w:id="4"/>
    <w:p w14:paraId="4937FDA5" w14:textId="6B9C7C91" w:rsidR="00940137" w:rsidRPr="0048498C" w:rsidRDefault="00940137" w:rsidP="0048498C">
      <w:pPr>
        <w:spacing w:after="0" w:line="360" w:lineRule="auto"/>
        <w:jc w:val="both"/>
        <w:rPr>
          <w:rFonts w:ascii="Times New Roman" w:hAnsi="Times New Roman" w:cs="Times New Roman"/>
        </w:rPr>
      </w:pPr>
      <w:r w:rsidRPr="0048498C">
        <w:rPr>
          <w:rFonts w:ascii="Times New Roman" w:hAnsi="Times New Roman" w:cs="Times New Roman"/>
        </w:rPr>
        <w:t xml:space="preserve"> </w:t>
      </w:r>
      <w:bookmarkStart w:id="5" w:name="_Hlk218359976"/>
      <w:r w:rsidR="0048498C" w:rsidRPr="0048498C">
        <w:rPr>
          <w:rFonts w:ascii="Times New Roman" w:hAnsi="Times New Roman" w:cs="Times New Roman"/>
        </w:rPr>
        <w:tab/>
      </w:r>
      <w:r w:rsidRPr="0048498C">
        <w:rPr>
          <w:rFonts w:ascii="Times New Roman" w:hAnsi="Times New Roman" w:cs="Times New Roman"/>
        </w:rPr>
        <w:t xml:space="preserve">The result in Table 4 showed that the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 (r = +0.707, p = 0.00 &lt; 0.05) is significant. Therefore, the null hypothesis was rejected. Thus, there is a significant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in federal universities in South-South Nigeria.</w:t>
      </w:r>
      <w:bookmarkEnd w:id="5"/>
    </w:p>
    <w:p w14:paraId="6F973BFF" w14:textId="5DC76E2F" w:rsidR="00EF4DDC" w:rsidRPr="0048498C" w:rsidRDefault="00940137" w:rsidP="0048498C">
      <w:pPr>
        <w:spacing w:line="360" w:lineRule="auto"/>
        <w:jc w:val="both"/>
        <w:rPr>
          <w:rFonts w:ascii="Times New Roman" w:hAnsi="Times New Roman" w:cs="Times New Roman"/>
          <w:b/>
          <w:bCs/>
        </w:rPr>
      </w:pPr>
      <w:r w:rsidRPr="0048498C">
        <w:rPr>
          <w:rFonts w:ascii="Times New Roman" w:hAnsi="Times New Roman" w:cs="Times New Roman"/>
          <w:b/>
          <w:bCs/>
        </w:rPr>
        <w:t>Discussion of Findings</w:t>
      </w:r>
    </w:p>
    <w:p w14:paraId="205F5376" w14:textId="4E7AE04F" w:rsidR="0048498C" w:rsidRPr="0048498C" w:rsidRDefault="0048498C" w:rsidP="0048498C">
      <w:pPr>
        <w:spacing w:line="360" w:lineRule="auto"/>
        <w:jc w:val="both"/>
        <w:rPr>
          <w:rFonts w:ascii="Times New Roman" w:hAnsi="Times New Roman" w:cs="Times New Roman"/>
          <w:b/>
          <w:bCs/>
        </w:rPr>
      </w:pPr>
      <w:r w:rsidRPr="0048498C">
        <w:rPr>
          <w:rFonts w:ascii="Times New Roman" w:hAnsi="Times New Roman" w:cs="Times New Roman"/>
          <w:b/>
          <w:bCs/>
        </w:rPr>
        <w:t xml:space="preserve">Relationship between Awareness of Plagiarism and </w:t>
      </w:r>
      <w:proofErr w:type="spellStart"/>
      <w:r w:rsidRPr="0048498C">
        <w:rPr>
          <w:rFonts w:ascii="Times New Roman" w:hAnsi="Times New Roman" w:cs="Times New Roman"/>
          <w:b/>
          <w:bCs/>
        </w:rPr>
        <w:t>Utilisation</w:t>
      </w:r>
      <w:proofErr w:type="spellEnd"/>
      <w:r w:rsidRPr="0048498C">
        <w:rPr>
          <w:rFonts w:ascii="Times New Roman" w:hAnsi="Times New Roman" w:cs="Times New Roman"/>
          <w:b/>
          <w:bCs/>
        </w:rPr>
        <w:t xml:space="preserve"> of Library Resources</w:t>
      </w:r>
    </w:p>
    <w:p w14:paraId="04118AD8" w14:textId="77777777" w:rsidR="0048498C" w:rsidRPr="0048498C" w:rsidRDefault="0048498C" w:rsidP="0048498C">
      <w:pPr>
        <w:spacing w:line="360" w:lineRule="auto"/>
        <w:ind w:firstLine="720"/>
        <w:jc w:val="both"/>
        <w:rPr>
          <w:rFonts w:ascii="Times New Roman" w:hAnsi="Times New Roman" w:cs="Times New Roman"/>
        </w:rPr>
      </w:pPr>
      <w:r w:rsidRPr="0048498C">
        <w:rPr>
          <w:rFonts w:ascii="Times New Roman" w:hAnsi="Times New Roman" w:cs="Times New Roman"/>
        </w:rPr>
        <w:t xml:space="preserve">The study revealed a very strong positive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among postgraduate students (r = 0.707). This implies that students who possess greater awareness of plagiarism are more likely to </w:t>
      </w:r>
      <w:proofErr w:type="spellStart"/>
      <w:r w:rsidRPr="0048498C">
        <w:rPr>
          <w:rFonts w:ascii="Times New Roman" w:hAnsi="Times New Roman" w:cs="Times New Roman"/>
        </w:rPr>
        <w:t>utilise</w:t>
      </w:r>
      <w:proofErr w:type="spellEnd"/>
      <w:r w:rsidRPr="0048498C">
        <w:rPr>
          <w:rFonts w:ascii="Times New Roman" w:hAnsi="Times New Roman" w:cs="Times New Roman"/>
        </w:rPr>
        <w:t xml:space="preserve"> library resources effectively in support of their academic work. The finding agrees with </w:t>
      </w:r>
      <w:proofErr w:type="spellStart"/>
      <w:r w:rsidRPr="0048498C">
        <w:rPr>
          <w:rFonts w:ascii="Times New Roman" w:hAnsi="Times New Roman" w:cs="Times New Roman"/>
        </w:rPr>
        <w:t>Nketsiah</w:t>
      </w:r>
      <w:proofErr w:type="spellEnd"/>
      <w:r w:rsidRPr="0048498C">
        <w:rPr>
          <w:rFonts w:ascii="Times New Roman" w:hAnsi="Times New Roman" w:cs="Times New Roman"/>
        </w:rPr>
        <w:t xml:space="preserve"> et al. (2024), </w:t>
      </w:r>
      <w:proofErr w:type="spellStart"/>
      <w:r w:rsidRPr="0048498C">
        <w:rPr>
          <w:rFonts w:ascii="Times New Roman" w:hAnsi="Times New Roman" w:cs="Times New Roman"/>
        </w:rPr>
        <w:t>Vongkulluksn</w:t>
      </w:r>
      <w:proofErr w:type="spellEnd"/>
      <w:r w:rsidRPr="0048498C">
        <w:rPr>
          <w:rFonts w:ascii="Times New Roman" w:hAnsi="Times New Roman" w:cs="Times New Roman"/>
        </w:rPr>
        <w:t xml:space="preserve"> et al. (2024), and </w:t>
      </w:r>
      <w:proofErr w:type="spellStart"/>
      <w:r w:rsidRPr="0048498C">
        <w:rPr>
          <w:rFonts w:ascii="Times New Roman" w:hAnsi="Times New Roman" w:cs="Times New Roman"/>
        </w:rPr>
        <w:t>Mashaba</w:t>
      </w:r>
      <w:proofErr w:type="spellEnd"/>
      <w:r w:rsidRPr="0048498C">
        <w:rPr>
          <w:rFonts w:ascii="Times New Roman" w:hAnsi="Times New Roman" w:cs="Times New Roman"/>
        </w:rPr>
        <w:t xml:space="preserve"> and Pretorius (2024), who reported that awareness of academic integrity promotes responsible information-seeking </w:t>
      </w:r>
      <w:proofErr w:type="spellStart"/>
      <w:r w:rsidRPr="0048498C">
        <w:rPr>
          <w:rFonts w:ascii="Times New Roman" w:hAnsi="Times New Roman" w:cs="Times New Roman"/>
        </w:rPr>
        <w:t>behaviour</w:t>
      </w:r>
      <w:proofErr w:type="spellEnd"/>
      <w:r w:rsidRPr="0048498C">
        <w:rPr>
          <w:rFonts w:ascii="Times New Roman" w:hAnsi="Times New Roman" w:cs="Times New Roman"/>
        </w:rPr>
        <w:t xml:space="preserve"> and greater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scholarly information resources. The finding also supports the Information Literacy Competency Standards (ACRL, 2000), which </w:t>
      </w:r>
      <w:proofErr w:type="spellStart"/>
      <w:r w:rsidRPr="0048498C">
        <w:rPr>
          <w:rFonts w:ascii="Times New Roman" w:hAnsi="Times New Roman" w:cs="Times New Roman"/>
        </w:rPr>
        <w:t>emphasise</w:t>
      </w:r>
      <w:proofErr w:type="spellEnd"/>
      <w:r w:rsidRPr="0048498C">
        <w:rPr>
          <w:rFonts w:ascii="Times New Roman" w:hAnsi="Times New Roman" w:cs="Times New Roman"/>
        </w:rPr>
        <w:t xml:space="preserve"> ethical information use as a key component of effective information literacy.</w:t>
      </w:r>
    </w:p>
    <w:p w14:paraId="3008440E" w14:textId="3E25DFEB" w:rsidR="0048498C" w:rsidRPr="0048498C" w:rsidRDefault="0048498C" w:rsidP="0048498C">
      <w:pPr>
        <w:spacing w:line="360" w:lineRule="auto"/>
        <w:jc w:val="both"/>
        <w:rPr>
          <w:rFonts w:ascii="Times New Roman" w:hAnsi="Times New Roman" w:cs="Times New Roman"/>
          <w:b/>
          <w:bCs/>
        </w:rPr>
      </w:pPr>
      <w:r w:rsidRPr="0048498C">
        <w:rPr>
          <w:rFonts w:ascii="Times New Roman" w:hAnsi="Times New Roman" w:cs="Times New Roman"/>
          <w:b/>
          <w:bCs/>
        </w:rPr>
        <w:t xml:space="preserve">Significance of the Relationship between Awareness of Plagiarism and </w:t>
      </w:r>
      <w:proofErr w:type="spellStart"/>
      <w:r w:rsidRPr="0048498C">
        <w:rPr>
          <w:rFonts w:ascii="Times New Roman" w:hAnsi="Times New Roman" w:cs="Times New Roman"/>
          <w:b/>
          <w:bCs/>
        </w:rPr>
        <w:t>Utilisation</w:t>
      </w:r>
      <w:proofErr w:type="spellEnd"/>
      <w:r w:rsidRPr="0048498C">
        <w:rPr>
          <w:rFonts w:ascii="Times New Roman" w:hAnsi="Times New Roman" w:cs="Times New Roman"/>
          <w:b/>
          <w:bCs/>
        </w:rPr>
        <w:t xml:space="preserve"> of Library Resources</w:t>
      </w:r>
    </w:p>
    <w:p w14:paraId="4827A0C8" w14:textId="77777777" w:rsidR="0048498C" w:rsidRPr="0048498C" w:rsidRDefault="0048498C" w:rsidP="0048498C">
      <w:pPr>
        <w:spacing w:line="360" w:lineRule="auto"/>
        <w:ind w:firstLine="720"/>
        <w:jc w:val="both"/>
        <w:rPr>
          <w:rFonts w:ascii="Times New Roman" w:hAnsi="Times New Roman" w:cs="Times New Roman"/>
        </w:rPr>
      </w:pPr>
      <w:r w:rsidRPr="0048498C">
        <w:rPr>
          <w:rFonts w:ascii="Times New Roman" w:hAnsi="Times New Roman" w:cs="Times New Roman"/>
        </w:rPr>
        <w:t xml:space="preserve">The study further established that the relationship between awareness of plagiarism and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was statistically significant (r = 0.707, p &lt; 0.05). This indicates that plagiarism awareness significantly influences postgraduate students'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 The finding is consistent with Osman et al. (2015), Awasthi et al. (2024), and </w:t>
      </w:r>
      <w:proofErr w:type="spellStart"/>
      <w:r w:rsidRPr="0048498C">
        <w:rPr>
          <w:rFonts w:ascii="Times New Roman" w:hAnsi="Times New Roman" w:cs="Times New Roman"/>
        </w:rPr>
        <w:t>Odongo</w:t>
      </w:r>
      <w:proofErr w:type="spellEnd"/>
      <w:r w:rsidRPr="0048498C">
        <w:rPr>
          <w:rFonts w:ascii="Times New Roman" w:hAnsi="Times New Roman" w:cs="Times New Roman"/>
        </w:rPr>
        <w:t xml:space="preserve"> et al. (2025), who found that increased awareness of plagiarism enhances responsible scholarship and encourages greater engagement with academic information resources. The result underscores the importance of plagiarism education in promoting both academic integrity and effective </w:t>
      </w:r>
      <w:proofErr w:type="spellStart"/>
      <w:r w:rsidRPr="0048498C">
        <w:rPr>
          <w:rFonts w:ascii="Times New Roman" w:hAnsi="Times New Roman" w:cs="Times New Roman"/>
        </w:rPr>
        <w:t>utilisation</w:t>
      </w:r>
      <w:proofErr w:type="spellEnd"/>
      <w:r w:rsidRPr="0048498C">
        <w:rPr>
          <w:rFonts w:ascii="Times New Roman" w:hAnsi="Times New Roman" w:cs="Times New Roman"/>
        </w:rPr>
        <w:t xml:space="preserve"> of library resources.</w:t>
      </w:r>
    </w:p>
    <w:p w14:paraId="67C79389" w14:textId="5A30C87C" w:rsidR="00EF4DDC" w:rsidRPr="0048498C" w:rsidRDefault="0048498C" w:rsidP="0048498C">
      <w:pPr>
        <w:spacing w:line="360" w:lineRule="auto"/>
        <w:jc w:val="both"/>
        <w:rPr>
          <w:rFonts w:ascii="Times New Roman" w:hAnsi="Times New Roman" w:cs="Times New Roman"/>
        </w:rPr>
      </w:pPr>
      <w:r w:rsidRPr="0048498C">
        <w:rPr>
          <w:rFonts w:ascii="Times New Roman" w:hAnsi="Times New Roman" w:cs="Times New Roman"/>
          <w:b/>
          <w:bCs/>
        </w:rPr>
        <w:lastRenderedPageBreak/>
        <w:t>Conclusion</w:t>
      </w:r>
    </w:p>
    <w:p w14:paraId="7CFE8CC4" w14:textId="7A158035" w:rsidR="00EF4DDC" w:rsidRPr="0048498C" w:rsidRDefault="008A1A98" w:rsidP="0048498C">
      <w:pPr>
        <w:spacing w:line="360" w:lineRule="auto"/>
        <w:ind w:firstLine="720"/>
        <w:jc w:val="both"/>
        <w:rPr>
          <w:rFonts w:ascii="Times New Roman" w:hAnsi="Times New Roman" w:cs="Times New Roman"/>
        </w:rPr>
      </w:pPr>
      <w:r w:rsidRPr="008A1A98">
        <w:rPr>
          <w:rFonts w:ascii="Times New Roman" w:hAnsi="Times New Roman" w:cs="Times New Roman"/>
        </w:rPr>
        <w:t xml:space="preserve">This study investigated the relationship between awareness of plagiarism and </w:t>
      </w:r>
      <w:proofErr w:type="spellStart"/>
      <w:r w:rsidRPr="008A1A98">
        <w:rPr>
          <w:rFonts w:ascii="Times New Roman" w:hAnsi="Times New Roman" w:cs="Times New Roman"/>
        </w:rPr>
        <w:t>utilisation</w:t>
      </w:r>
      <w:proofErr w:type="spellEnd"/>
      <w:r w:rsidRPr="008A1A98">
        <w:rPr>
          <w:rFonts w:ascii="Times New Roman" w:hAnsi="Times New Roman" w:cs="Times New Roman"/>
        </w:rPr>
        <w:t xml:space="preserve"> of library resources among postgraduate students in federal universities in South-South Nigeria. The study established that awareness of plagiarism has a very strong and significant positive relationship with </w:t>
      </w:r>
      <w:proofErr w:type="spellStart"/>
      <w:r w:rsidRPr="008A1A98">
        <w:rPr>
          <w:rFonts w:ascii="Times New Roman" w:hAnsi="Times New Roman" w:cs="Times New Roman"/>
        </w:rPr>
        <w:t>utilisation</w:t>
      </w:r>
      <w:proofErr w:type="spellEnd"/>
      <w:r w:rsidRPr="008A1A98">
        <w:rPr>
          <w:rFonts w:ascii="Times New Roman" w:hAnsi="Times New Roman" w:cs="Times New Roman"/>
        </w:rPr>
        <w:t xml:space="preserve"> of library resources. Enhancing postgraduate students' understanding of plagiarism can contribute significantly to improving library resource </w:t>
      </w:r>
      <w:proofErr w:type="spellStart"/>
      <w:r w:rsidRPr="008A1A98">
        <w:rPr>
          <w:rFonts w:ascii="Times New Roman" w:hAnsi="Times New Roman" w:cs="Times New Roman"/>
        </w:rPr>
        <w:t>utilisation</w:t>
      </w:r>
      <w:proofErr w:type="spellEnd"/>
      <w:r w:rsidRPr="008A1A98">
        <w:rPr>
          <w:rFonts w:ascii="Times New Roman" w:hAnsi="Times New Roman" w:cs="Times New Roman"/>
        </w:rPr>
        <w:t xml:space="preserve"> and strengthening academic integrity within universities</w:t>
      </w:r>
      <w:r w:rsidR="00EF4DDC" w:rsidRPr="0048498C">
        <w:rPr>
          <w:rFonts w:ascii="Times New Roman" w:hAnsi="Times New Roman" w:cs="Times New Roman"/>
        </w:rPr>
        <w:t>.</w:t>
      </w:r>
    </w:p>
    <w:p w14:paraId="4C6B4931" w14:textId="1C4A1E3B" w:rsidR="00EF4DDC" w:rsidRPr="0048498C" w:rsidRDefault="0048498C" w:rsidP="0048498C">
      <w:pPr>
        <w:spacing w:line="360" w:lineRule="auto"/>
        <w:jc w:val="both"/>
        <w:rPr>
          <w:rFonts w:ascii="Times New Roman" w:hAnsi="Times New Roman" w:cs="Times New Roman"/>
        </w:rPr>
      </w:pPr>
      <w:r w:rsidRPr="0048498C">
        <w:rPr>
          <w:rFonts w:ascii="Times New Roman" w:hAnsi="Times New Roman" w:cs="Times New Roman"/>
          <w:b/>
          <w:bCs/>
        </w:rPr>
        <w:t>Recommendations</w:t>
      </w:r>
    </w:p>
    <w:p w14:paraId="4AE3BEBB" w14:textId="77777777" w:rsidR="00EF4DDC" w:rsidRPr="0048498C" w:rsidRDefault="00EF4DDC" w:rsidP="0048498C">
      <w:pPr>
        <w:spacing w:line="360" w:lineRule="auto"/>
        <w:ind w:firstLine="720"/>
        <w:jc w:val="both"/>
        <w:rPr>
          <w:rFonts w:ascii="Times New Roman" w:hAnsi="Times New Roman" w:cs="Times New Roman"/>
        </w:rPr>
      </w:pPr>
      <w:r w:rsidRPr="0048498C">
        <w:rPr>
          <w:rFonts w:ascii="Times New Roman" w:hAnsi="Times New Roman" w:cs="Times New Roman"/>
        </w:rPr>
        <w:t>Based on the findings of the study, the following recommendations are made:</w:t>
      </w:r>
    </w:p>
    <w:p w14:paraId="1E18F549" w14:textId="77777777" w:rsidR="00EF4DDC" w:rsidRPr="0048498C" w:rsidRDefault="00EF4DDC" w:rsidP="0048498C">
      <w:pPr>
        <w:numPr>
          <w:ilvl w:val="0"/>
          <w:numId w:val="1"/>
        </w:numPr>
        <w:spacing w:line="360" w:lineRule="auto"/>
        <w:jc w:val="both"/>
        <w:rPr>
          <w:rFonts w:ascii="Times New Roman" w:hAnsi="Times New Roman" w:cs="Times New Roman"/>
        </w:rPr>
      </w:pPr>
      <w:r w:rsidRPr="0048498C">
        <w:rPr>
          <w:rFonts w:ascii="Times New Roman" w:hAnsi="Times New Roman" w:cs="Times New Roman"/>
        </w:rPr>
        <w:t>Universities should integrate plagiarism education into postgraduate curricula, particularly within research methodology and academic writing courses.</w:t>
      </w:r>
    </w:p>
    <w:p w14:paraId="3E86B3D5" w14:textId="77777777" w:rsidR="00EF4DDC" w:rsidRPr="0048498C" w:rsidRDefault="00EF4DDC" w:rsidP="0048498C">
      <w:pPr>
        <w:numPr>
          <w:ilvl w:val="0"/>
          <w:numId w:val="1"/>
        </w:numPr>
        <w:spacing w:line="360" w:lineRule="auto"/>
        <w:jc w:val="both"/>
        <w:rPr>
          <w:rFonts w:ascii="Times New Roman" w:hAnsi="Times New Roman" w:cs="Times New Roman"/>
        </w:rPr>
      </w:pPr>
      <w:r w:rsidRPr="0048498C">
        <w:rPr>
          <w:rFonts w:ascii="Times New Roman" w:hAnsi="Times New Roman" w:cs="Times New Roman"/>
        </w:rPr>
        <w:t xml:space="preserve">Academic libraries should </w:t>
      </w:r>
      <w:proofErr w:type="spellStart"/>
      <w:r w:rsidRPr="0048498C">
        <w:rPr>
          <w:rFonts w:ascii="Times New Roman" w:hAnsi="Times New Roman" w:cs="Times New Roman"/>
        </w:rPr>
        <w:t>organise</w:t>
      </w:r>
      <w:proofErr w:type="spellEnd"/>
      <w:r w:rsidRPr="0048498C">
        <w:rPr>
          <w:rFonts w:ascii="Times New Roman" w:hAnsi="Times New Roman" w:cs="Times New Roman"/>
        </w:rPr>
        <w:t xml:space="preserve"> regular workshops, seminars, and orientation </w:t>
      </w:r>
      <w:proofErr w:type="spellStart"/>
      <w:r w:rsidRPr="0048498C">
        <w:rPr>
          <w:rFonts w:ascii="Times New Roman" w:hAnsi="Times New Roman" w:cs="Times New Roman"/>
        </w:rPr>
        <w:t>programmes</w:t>
      </w:r>
      <w:proofErr w:type="spellEnd"/>
      <w:r w:rsidRPr="0048498C">
        <w:rPr>
          <w:rFonts w:ascii="Times New Roman" w:hAnsi="Times New Roman" w:cs="Times New Roman"/>
        </w:rPr>
        <w:t xml:space="preserve"> on plagiarism awareness, citation practices, and academic integrity.</w:t>
      </w:r>
    </w:p>
    <w:p w14:paraId="50ADC2B4" w14:textId="77777777" w:rsidR="00EF4DDC" w:rsidRPr="0048498C" w:rsidRDefault="00EF4DDC" w:rsidP="0048498C">
      <w:pPr>
        <w:numPr>
          <w:ilvl w:val="0"/>
          <w:numId w:val="1"/>
        </w:numPr>
        <w:spacing w:line="360" w:lineRule="auto"/>
        <w:jc w:val="both"/>
        <w:rPr>
          <w:rFonts w:ascii="Times New Roman" w:hAnsi="Times New Roman" w:cs="Times New Roman"/>
        </w:rPr>
      </w:pPr>
      <w:r w:rsidRPr="0048498C">
        <w:rPr>
          <w:rFonts w:ascii="Times New Roman" w:hAnsi="Times New Roman" w:cs="Times New Roman"/>
        </w:rPr>
        <w:t>Librarians should provide continuous training on the use of citation management tools, referencing styles, and plagiarism prevention strategies.</w:t>
      </w:r>
    </w:p>
    <w:p w14:paraId="35134271" w14:textId="77777777" w:rsidR="00EF4DDC" w:rsidRPr="0048498C" w:rsidRDefault="00EF4DDC" w:rsidP="0048498C">
      <w:pPr>
        <w:numPr>
          <w:ilvl w:val="0"/>
          <w:numId w:val="1"/>
        </w:numPr>
        <w:spacing w:line="360" w:lineRule="auto"/>
        <w:jc w:val="both"/>
        <w:rPr>
          <w:rFonts w:ascii="Times New Roman" w:hAnsi="Times New Roman" w:cs="Times New Roman"/>
        </w:rPr>
      </w:pPr>
      <w:r w:rsidRPr="0048498C">
        <w:rPr>
          <w:rFonts w:ascii="Times New Roman" w:hAnsi="Times New Roman" w:cs="Times New Roman"/>
        </w:rPr>
        <w:t>Universities should strengthen policies on academic integrity and ensure that postgraduate students are adequately informed about plagiarism regulations and sanctions.</w:t>
      </w:r>
    </w:p>
    <w:p w14:paraId="3EE8B4BB" w14:textId="77777777" w:rsidR="00EF4DDC" w:rsidRPr="0048498C" w:rsidRDefault="00EF4DDC" w:rsidP="0048498C">
      <w:pPr>
        <w:numPr>
          <w:ilvl w:val="0"/>
          <w:numId w:val="1"/>
        </w:numPr>
        <w:spacing w:line="360" w:lineRule="auto"/>
        <w:jc w:val="both"/>
        <w:rPr>
          <w:rFonts w:ascii="Times New Roman" w:hAnsi="Times New Roman" w:cs="Times New Roman"/>
        </w:rPr>
      </w:pPr>
      <w:r w:rsidRPr="0048498C">
        <w:rPr>
          <w:rFonts w:ascii="Times New Roman" w:hAnsi="Times New Roman" w:cs="Times New Roman"/>
        </w:rPr>
        <w:t xml:space="preserve">Library user education </w:t>
      </w:r>
      <w:proofErr w:type="spellStart"/>
      <w:r w:rsidRPr="0048498C">
        <w:rPr>
          <w:rFonts w:ascii="Times New Roman" w:hAnsi="Times New Roman" w:cs="Times New Roman"/>
        </w:rPr>
        <w:t>programmes</w:t>
      </w:r>
      <w:proofErr w:type="spellEnd"/>
      <w:r w:rsidRPr="0048498C">
        <w:rPr>
          <w:rFonts w:ascii="Times New Roman" w:hAnsi="Times New Roman" w:cs="Times New Roman"/>
        </w:rPr>
        <w:t xml:space="preserve"> should incorporate practical sessions on ethical information use, source evaluation, and responsible scholarly communication.</w:t>
      </w:r>
    </w:p>
    <w:p w14:paraId="006A2EF2" w14:textId="77777777" w:rsidR="00EF4DDC" w:rsidRPr="0048498C" w:rsidRDefault="00EF4DDC" w:rsidP="0048498C">
      <w:pPr>
        <w:numPr>
          <w:ilvl w:val="0"/>
          <w:numId w:val="1"/>
        </w:numPr>
        <w:spacing w:line="360" w:lineRule="auto"/>
        <w:jc w:val="both"/>
        <w:rPr>
          <w:rFonts w:ascii="Times New Roman" w:hAnsi="Times New Roman" w:cs="Times New Roman"/>
        </w:rPr>
      </w:pPr>
      <w:r w:rsidRPr="0048498C">
        <w:rPr>
          <w:rFonts w:ascii="Times New Roman" w:hAnsi="Times New Roman" w:cs="Times New Roman"/>
        </w:rPr>
        <w:t>Institutions should encourage the formative use of plagiarism detection software as a learning tool rather than solely as a disciplinary mechanism.</w:t>
      </w:r>
    </w:p>
    <w:p w14:paraId="0497B88F" w14:textId="77777777" w:rsidR="00EF4DDC" w:rsidRPr="0048498C" w:rsidRDefault="00EF4DDC" w:rsidP="0048498C">
      <w:pPr>
        <w:numPr>
          <w:ilvl w:val="0"/>
          <w:numId w:val="1"/>
        </w:numPr>
        <w:spacing w:line="360" w:lineRule="auto"/>
        <w:jc w:val="both"/>
        <w:rPr>
          <w:rFonts w:ascii="Times New Roman" w:hAnsi="Times New Roman" w:cs="Times New Roman"/>
        </w:rPr>
      </w:pPr>
      <w:r w:rsidRPr="0048498C">
        <w:rPr>
          <w:rFonts w:ascii="Times New Roman" w:hAnsi="Times New Roman" w:cs="Times New Roman"/>
        </w:rPr>
        <w:t>Collaborative efforts should be strengthened among librarians, supervisors, and postgraduate coordinators to promote awareness of plagiarism and ethical research practices.</w:t>
      </w:r>
    </w:p>
    <w:p w14:paraId="03E44689" w14:textId="14CA07BE" w:rsidR="00EF4DDC" w:rsidRDefault="0048498C" w:rsidP="0048498C">
      <w:pPr>
        <w:spacing w:line="360" w:lineRule="auto"/>
        <w:jc w:val="both"/>
        <w:rPr>
          <w:rFonts w:ascii="Times New Roman" w:hAnsi="Times New Roman" w:cs="Times New Roman"/>
          <w:b/>
          <w:bCs/>
        </w:rPr>
      </w:pPr>
      <w:r w:rsidRPr="0048498C">
        <w:rPr>
          <w:rFonts w:ascii="Times New Roman" w:hAnsi="Times New Roman" w:cs="Times New Roman"/>
          <w:b/>
          <w:bCs/>
        </w:rPr>
        <w:t>References</w:t>
      </w:r>
    </w:p>
    <w:p w14:paraId="13C10038"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proofErr w:type="spellStart"/>
      <w:r w:rsidRPr="00CE50C4">
        <w:rPr>
          <w:rFonts w:ascii="Times New Roman" w:hAnsi="Times New Roman" w:cs="Times New Roman"/>
        </w:rPr>
        <w:t>Agboke</w:t>
      </w:r>
      <w:proofErr w:type="spellEnd"/>
      <w:r w:rsidRPr="00CE50C4">
        <w:rPr>
          <w:rFonts w:ascii="Times New Roman" w:hAnsi="Times New Roman" w:cs="Times New Roman"/>
        </w:rPr>
        <w:t xml:space="preserve">, A.L., &amp; </w:t>
      </w:r>
      <w:proofErr w:type="spellStart"/>
      <w:r w:rsidRPr="00CE50C4">
        <w:rPr>
          <w:rFonts w:ascii="Times New Roman" w:hAnsi="Times New Roman" w:cs="Times New Roman"/>
        </w:rPr>
        <w:t>Oladokun</w:t>
      </w:r>
      <w:proofErr w:type="spellEnd"/>
      <w:r w:rsidRPr="00CE50C4">
        <w:rPr>
          <w:rFonts w:ascii="Times New Roman" w:hAnsi="Times New Roman" w:cs="Times New Roman"/>
        </w:rPr>
        <w:t xml:space="preserve">, B.D. (2024). Emerging technologies in academic libraries: Prospects and challenges in Nigeria. </w:t>
      </w:r>
      <w:r w:rsidRPr="00CE50C4">
        <w:rPr>
          <w:rFonts w:ascii="Times New Roman" w:hAnsi="Times New Roman" w:cs="Times New Roman"/>
          <w:i/>
          <w:iCs/>
        </w:rPr>
        <w:t>Communicate: Journal of Library and Information Science, 26</w:t>
      </w:r>
      <w:r w:rsidRPr="00CE50C4">
        <w:rPr>
          <w:rFonts w:ascii="Times New Roman" w:hAnsi="Times New Roman" w:cs="Times New Roman"/>
        </w:rPr>
        <w:t>(2), 1-11. https://www.cjolis.org/</w:t>
      </w:r>
    </w:p>
    <w:p w14:paraId="6E322108"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lastRenderedPageBreak/>
        <w:t xml:space="preserve">Association of College and Research Libraries. (2000). </w:t>
      </w:r>
      <w:r w:rsidRPr="00CE50C4">
        <w:rPr>
          <w:rFonts w:ascii="Times New Roman" w:hAnsi="Times New Roman" w:cs="Times New Roman"/>
          <w:i/>
          <w:iCs/>
        </w:rPr>
        <w:t>Information literacy competency standards for higher education</w:t>
      </w:r>
      <w:r w:rsidRPr="00CE50C4">
        <w:rPr>
          <w:rFonts w:ascii="Times New Roman" w:hAnsi="Times New Roman" w:cs="Times New Roman"/>
        </w:rPr>
        <w:t>. American Library Association. https://alair.ala.or g/items/da440c66-6e0c-4c85-ae64-9b655bd1e1c0</w:t>
      </w:r>
    </w:p>
    <w:p w14:paraId="142A350F"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 xml:space="preserve">Awasthi, S., Kumar, S., &amp; Tripathi, M. (2024). Plagiarism and text-matching software: Awareness, attitude and knowledge of research students in India. </w:t>
      </w:r>
      <w:r w:rsidRPr="00CE50C4">
        <w:rPr>
          <w:rFonts w:ascii="Times New Roman" w:hAnsi="Times New Roman" w:cs="Times New Roman"/>
          <w:i/>
          <w:iCs/>
        </w:rPr>
        <w:t>International Journal for Educational Integrity, 20</w:t>
      </w:r>
      <w:r w:rsidRPr="00CE50C4">
        <w:rPr>
          <w:rFonts w:ascii="Times New Roman" w:hAnsi="Times New Roman" w:cs="Times New Roman"/>
        </w:rPr>
        <w:t xml:space="preserve">, </w:t>
      </w:r>
      <w:hyperlink r:id="rId10" w:history="1">
        <w:r w:rsidRPr="00CE50C4">
          <w:rPr>
            <w:rStyle w:val="Hyperlink"/>
            <w:rFonts w:ascii="Times New Roman" w:hAnsi="Times New Roman" w:cs="Times New Roman"/>
            <w:color w:val="auto"/>
            <w:u w:val="none"/>
          </w:rPr>
          <w:t>https://doi.org/10.1007/s40979-024-00168-1</w:t>
        </w:r>
      </w:hyperlink>
    </w:p>
    <w:p w14:paraId="32422B62"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 xml:space="preserve">Daniel, B. (2022). The role of research methodology in enhancing postgraduate students research experience. </w:t>
      </w:r>
      <w:r w:rsidRPr="00CE50C4">
        <w:rPr>
          <w:rFonts w:ascii="Times New Roman" w:hAnsi="Times New Roman" w:cs="Times New Roman"/>
          <w:i/>
          <w:iCs/>
        </w:rPr>
        <w:t>Electronic Journal of Business Research Methods, 20</w:t>
      </w:r>
      <w:r w:rsidRPr="00CE50C4">
        <w:rPr>
          <w:rFonts w:ascii="Times New Roman" w:hAnsi="Times New Roman" w:cs="Times New Roman"/>
        </w:rPr>
        <w:t>(1), 34-48. https://doi.org/10.34190/ejbrm.20.1.2253</w:t>
      </w:r>
    </w:p>
    <w:p w14:paraId="2F872B84"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 xml:space="preserve">Daniel, B., Kumar, V., &amp; Omar, N. (2017). Postgraduate conception of research methodology: Implications for learning and teaching. </w:t>
      </w:r>
      <w:r w:rsidRPr="00CE50C4">
        <w:rPr>
          <w:rFonts w:ascii="Times New Roman" w:hAnsi="Times New Roman" w:cs="Times New Roman"/>
          <w:i/>
          <w:iCs/>
        </w:rPr>
        <w:t>International Journal of Research &amp; Method in Education,</w:t>
      </w:r>
      <w:r w:rsidRPr="00CE50C4">
        <w:rPr>
          <w:rFonts w:ascii="Times New Roman" w:hAnsi="Times New Roman" w:cs="Times New Roman"/>
        </w:rPr>
        <w:t xml:space="preserve"> </w:t>
      </w:r>
      <w:r w:rsidRPr="00CE50C4">
        <w:rPr>
          <w:rFonts w:ascii="Times New Roman" w:hAnsi="Times New Roman" w:cs="Times New Roman"/>
          <w:i/>
          <w:iCs/>
        </w:rPr>
        <w:t>41</w:t>
      </w:r>
      <w:r w:rsidRPr="00CE50C4">
        <w:rPr>
          <w:rFonts w:ascii="Times New Roman" w:hAnsi="Times New Roman" w:cs="Times New Roman"/>
        </w:rPr>
        <w:t xml:space="preserve">(2), 1-17. https://doi.org/10.1080/1743727X.2017.1283397. </w:t>
      </w:r>
    </w:p>
    <w:p w14:paraId="6F9D236B"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Francis, F. (2023). Usage of e-resources in academic libraries.</w:t>
      </w:r>
      <w:r w:rsidRPr="00CE50C4">
        <w:rPr>
          <w:rFonts w:ascii="Times New Roman" w:hAnsi="Times New Roman" w:cs="Times New Roman"/>
          <w:i/>
          <w:iCs/>
        </w:rPr>
        <w:t xml:space="preserve"> Journal of Online Engineering Education</w:t>
      </w:r>
      <w:r w:rsidRPr="00CE50C4">
        <w:rPr>
          <w:rFonts w:ascii="Times New Roman" w:hAnsi="Times New Roman" w:cs="Times New Roman"/>
        </w:rPr>
        <w:t xml:space="preserve">, </w:t>
      </w:r>
      <w:r w:rsidRPr="00CE50C4">
        <w:rPr>
          <w:rFonts w:ascii="Times New Roman" w:hAnsi="Times New Roman" w:cs="Times New Roman"/>
          <w:i/>
          <w:iCs/>
        </w:rPr>
        <w:t>14</w:t>
      </w:r>
      <w:r w:rsidRPr="00CE50C4">
        <w:rPr>
          <w:rFonts w:ascii="Times New Roman" w:hAnsi="Times New Roman" w:cs="Times New Roman"/>
        </w:rPr>
        <w:t>(2), 13-26. http://onlineengineeringeducation.com</w:t>
      </w:r>
    </w:p>
    <w:p w14:paraId="7A64B01C"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proofErr w:type="spellStart"/>
      <w:r w:rsidRPr="00CE50C4">
        <w:rPr>
          <w:rFonts w:ascii="Times New Roman" w:hAnsi="Times New Roman" w:cs="Times New Roman"/>
        </w:rPr>
        <w:t>Mashaba</w:t>
      </w:r>
      <w:proofErr w:type="spellEnd"/>
      <w:r w:rsidRPr="00CE50C4">
        <w:rPr>
          <w:rFonts w:ascii="Times New Roman" w:hAnsi="Times New Roman" w:cs="Times New Roman"/>
        </w:rPr>
        <w:t xml:space="preserve">, M.C., &amp; </w:t>
      </w:r>
      <w:bookmarkStart w:id="6" w:name="_Hlk206163574"/>
      <w:r w:rsidRPr="00CE50C4">
        <w:rPr>
          <w:rFonts w:ascii="Times New Roman" w:hAnsi="Times New Roman" w:cs="Times New Roman"/>
        </w:rPr>
        <w:t>Pretorius</w:t>
      </w:r>
      <w:bookmarkEnd w:id="6"/>
      <w:r w:rsidRPr="00CE50C4">
        <w:rPr>
          <w:rFonts w:ascii="Times New Roman" w:hAnsi="Times New Roman" w:cs="Times New Roman"/>
        </w:rPr>
        <w:t xml:space="preserve">, A.B. (2023). Electronic library resource use by postgraduate students at a university of technology in South Africa. </w:t>
      </w:r>
      <w:r w:rsidRPr="00CE50C4">
        <w:rPr>
          <w:rFonts w:ascii="Times New Roman" w:hAnsi="Times New Roman" w:cs="Times New Roman"/>
          <w:i/>
          <w:iCs/>
        </w:rPr>
        <w:t>South African Journal of Information Management,</w:t>
      </w:r>
      <w:r w:rsidRPr="00CE50C4">
        <w:rPr>
          <w:rFonts w:ascii="Times New Roman" w:hAnsi="Times New Roman" w:cs="Times New Roman"/>
        </w:rPr>
        <w:t xml:space="preserve"> 25(1), a1602. </w:t>
      </w:r>
      <w:hyperlink r:id="rId11" w:tgtFrame="_base" w:history="1">
        <w:r w:rsidRPr="00CE50C4">
          <w:rPr>
            <w:rStyle w:val="Hyperlink"/>
            <w:rFonts w:ascii="Times New Roman" w:hAnsi="Times New Roman" w:cs="Times New Roman"/>
            <w:color w:val="auto"/>
            <w:u w:val="none"/>
          </w:rPr>
          <w:t>https://doi.org/10.4102/sajim.v25i1.1602</w:t>
        </w:r>
      </w:hyperlink>
    </w:p>
    <w:p w14:paraId="03C52646"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proofErr w:type="spellStart"/>
      <w:r w:rsidRPr="00CE50C4">
        <w:rPr>
          <w:rFonts w:ascii="Times New Roman" w:hAnsi="Times New Roman" w:cs="Times New Roman"/>
        </w:rPr>
        <w:t>Montoneri</w:t>
      </w:r>
      <w:proofErr w:type="spellEnd"/>
      <w:r w:rsidRPr="00CE50C4">
        <w:rPr>
          <w:rFonts w:ascii="Times New Roman" w:hAnsi="Times New Roman" w:cs="Times New Roman"/>
        </w:rPr>
        <w:t xml:space="preserve">, B., De Souza, D., Lee, B., </w:t>
      </w:r>
      <w:proofErr w:type="spellStart"/>
      <w:r w:rsidRPr="00CE50C4">
        <w:rPr>
          <w:rFonts w:ascii="Times New Roman" w:hAnsi="Times New Roman" w:cs="Times New Roman"/>
        </w:rPr>
        <w:t>Leichsenring</w:t>
      </w:r>
      <w:proofErr w:type="spellEnd"/>
      <w:r w:rsidRPr="00CE50C4">
        <w:rPr>
          <w:rFonts w:ascii="Times New Roman" w:hAnsi="Times New Roman" w:cs="Times New Roman"/>
        </w:rPr>
        <w:t xml:space="preserve">, A., Yamamoto, Y., Cavaliere, P.S., </w:t>
      </w:r>
      <w:proofErr w:type="spellStart"/>
      <w:r w:rsidRPr="00CE50C4">
        <w:rPr>
          <w:rFonts w:ascii="Times New Roman" w:hAnsi="Times New Roman" w:cs="Times New Roman"/>
        </w:rPr>
        <w:t>Hanbidge</w:t>
      </w:r>
      <w:proofErr w:type="spellEnd"/>
      <w:r w:rsidRPr="00CE50C4">
        <w:rPr>
          <w:rFonts w:ascii="Times New Roman" w:hAnsi="Times New Roman" w:cs="Times New Roman"/>
        </w:rPr>
        <w:t xml:space="preserve">, A., Tin, T., </w:t>
      </w:r>
      <w:proofErr w:type="spellStart"/>
      <w:r w:rsidRPr="00CE50C4">
        <w:rPr>
          <w:rFonts w:ascii="Times New Roman" w:hAnsi="Times New Roman" w:cs="Times New Roman"/>
        </w:rPr>
        <w:t>Zaharuk</w:t>
      </w:r>
      <w:proofErr w:type="spellEnd"/>
      <w:r w:rsidRPr="00CE50C4">
        <w:rPr>
          <w:rFonts w:ascii="Times New Roman" w:hAnsi="Times New Roman" w:cs="Times New Roman"/>
        </w:rPr>
        <w:t xml:space="preserve">, G., Tsang, H., Fenton, A., </w:t>
      </w:r>
      <w:proofErr w:type="spellStart"/>
      <w:r w:rsidRPr="00CE50C4">
        <w:rPr>
          <w:rFonts w:ascii="Times New Roman" w:hAnsi="Times New Roman" w:cs="Times New Roman"/>
        </w:rPr>
        <w:t>Gralla</w:t>
      </w:r>
      <w:proofErr w:type="spellEnd"/>
      <w:r w:rsidRPr="00CE50C4">
        <w:rPr>
          <w:rFonts w:ascii="Times New Roman" w:hAnsi="Times New Roman" w:cs="Times New Roman"/>
        </w:rPr>
        <w:t xml:space="preserve">, C., </w:t>
      </w:r>
      <w:proofErr w:type="spellStart"/>
      <w:r w:rsidRPr="00CE50C4">
        <w:rPr>
          <w:rFonts w:ascii="Times New Roman" w:hAnsi="Times New Roman" w:cs="Times New Roman"/>
        </w:rPr>
        <w:t>Giridharan</w:t>
      </w:r>
      <w:proofErr w:type="spellEnd"/>
      <w:r w:rsidRPr="00CE50C4">
        <w:rPr>
          <w:rFonts w:ascii="Times New Roman" w:hAnsi="Times New Roman" w:cs="Times New Roman"/>
        </w:rPr>
        <w:t>, B., Marchant, J., Saba '</w:t>
      </w:r>
      <w:proofErr w:type="spellStart"/>
      <w:r w:rsidRPr="00CE50C4">
        <w:rPr>
          <w:rFonts w:ascii="Times New Roman" w:hAnsi="Times New Roman" w:cs="Times New Roman"/>
        </w:rPr>
        <w:t>Ayon</w:t>
      </w:r>
      <w:proofErr w:type="spellEnd"/>
      <w:r w:rsidRPr="00CE50C4">
        <w:rPr>
          <w:rFonts w:ascii="Times New Roman" w:hAnsi="Times New Roman" w:cs="Times New Roman"/>
        </w:rPr>
        <w:t xml:space="preserve">, N., &amp; </w:t>
      </w:r>
      <w:proofErr w:type="spellStart"/>
      <w:r w:rsidRPr="00CE50C4">
        <w:rPr>
          <w:rFonts w:ascii="Times New Roman" w:hAnsi="Times New Roman" w:cs="Times New Roman"/>
        </w:rPr>
        <w:t>Streich</w:t>
      </w:r>
      <w:proofErr w:type="spellEnd"/>
      <w:r w:rsidRPr="00CE50C4">
        <w:rPr>
          <w:rFonts w:ascii="Times New Roman" w:hAnsi="Times New Roman" w:cs="Times New Roman"/>
        </w:rPr>
        <w:t>, P., Selke, R., Saito, M., Toom, A., Velasco, D. (2020). Academic misconduct and plagiarism: Case studies from universities around the world. https://www.researchgate.net/publication/357296723_Academic_Misconduct_and_Plagiarism_Case_Studies_from_Universities_around_the_World</w:t>
      </w:r>
    </w:p>
    <w:p w14:paraId="3D5A07E6"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 xml:space="preserve">Muhammad, K.S., &amp; </w:t>
      </w:r>
      <w:proofErr w:type="spellStart"/>
      <w:r w:rsidRPr="00CE50C4">
        <w:rPr>
          <w:rFonts w:ascii="Times New Roman" w:hAnsi="Times New Roman" w:cs="Times New Roman"/>
        </w:rPr>
        <w:t>Otobo</w:t>
      </w:r>
      <w:proofErr w:type="spellEnd"/>
      <w:r w:rsidRPr="00CE50C4">
        <w:rPr>
          <w:rFonts w:ascii="Times New Roman" w:hAnsi="Times New Roman" w:cs="Times New Roman"/>
        </w:rPr>
        <w:t xml:space="preserve">, E. (2022). Academic library and challenges of service delivery in Nigerian universities in the digital era. </w:t>
      </w:r>
      <w:r w:rsidRPr="00CE50C4">
        <w:rPr>
          <w:rFonts w:ascii="Times New Roman" w:hAnsi="Times New Roman" w:cs="Times New Roman"/>
          <w:i/>
          <w:iCs/>
        </w:rPr>
        <w:t>Information Impact: Journal of Information and Knowledge Management</w:t>
      </w:r>
      <w:r w:rsidRPr="00CE50C4">
        <w:rPr>
          <w:rFonts w:ascii="Times New Roman" w:hAnsi="Times New Roman" w:cs="Times New Roman"/>
        </w:rPr>
        <w:t xml:space="preserve">, </w:t>
      </w:r>
      <w:r w:rsidRPr="00CE50C4">
        <w:rPr>
          <w:rFonts w:ascii="Times New Roman" w:hAnsi="Times New Roman" w:cs="Times New Roman"/>
          <w:i/>
          <w:iCs/>
        </w:rPr>
        <w:t>12</w:t>
      </w:r>
      <w:r w:rsidRPr="00CE50C4">
        <w:rPr>
          <w:rFonts w:ascii="Times New Roman" w:hAnsi="Times New Roman" w:cs="Times New Roman"/>
        </w:rPr>
        <w:t xml:space="preserve">(2),51-61. https://dx.doi.org/10.4314/iijikm.v12i2.4 </w:t>
      </w:r>
    </w:p>
    <w:p w14:paraId="41EDCC6F"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 xml:space="preserve">Mukhtar, A.M., &amp; </w:t>
      </w:r>
      <w:proofErr w:type="spellStart"/>
      <w:r w:rsidRPr="00CE50C4">
        <w:rPr>
          <w:rFonts w:ascii="Times New Roman" w:hAnsi="Times New Roman" w:cs="Times New Roman"/>
        </w:rPr>
        <w:t>Maidabino</w:t>
      </w:r>
      <w:proofErr w:type="spellEnd"/>
      <w:r w:rsidRPr="00CE50C4">
        <w:rPr>
          <w:rFonts w:ascii="Times New Roman" w:hAnsi="Times New Roman" w:cs="Times New Roman"/>
        </w:rPr>
        <w:t xml:space="preserve">, A.A. (2021). Management of electronic information resources in Nigerian university libraries: A critical review of literature. </w:t>
      </w:r>
      <w:r w:rsidRPr="00CE50C4">
        <w:rPr>
          <w:rFonts w:ascii="Times New Roman" w:hAnsi="Times New Roman" w:cs="Times New Roman"/>
          <w:i/>
          <w:iCs/>
        </w:rPr>
        <w:t>Journal of Library Services and Technologies, 3</w:t>
      </w:r>
      <w:r w:rsidRPr="00CE50C4">
        <w:rPr>
          <w:rFonts w:ascii="Times New Roman" w:hAnsi="Times New Roman" w:cs="Times New Roman"/>
        </w:rPr>
        <w:t>(1), 72-83. http://doi.org/10.47524/jlst.v3i1.8</w:t>
      </w:r>
    </w:p>
    <w:p w14:paraId="5AC89BE9"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 xml:space="preserve">Nasarawa, M. (2023). Attitude and gender differences in student’s utilization of electronic information resources in libraries: A case study of two universities in Adamawa State, Nigeria. </w:t>
      </w:r>
      <w:r w:rsidRPr="00CE50C4">
        <w:rPr>
          <w:rFonts w:ascii="Times New Roman" w:hAnsi="Times New Roman" w:cs="Times New Roman"/>
          <w:i/>
          <w:iCs/>
        </w:rPr>
        <w:t>Nasarawa Journal of Library and Information Science, 7</w:t>
      </w:r>
      <w:r w:rsidRPr="00CE50C4">
        <w:rPr>
          <w:rFonts w:ascii="Times New Roman" w:hAnsi="Times New Roman" w:cs="Times New Roman"/>
        </w:rPr>
        <w:t xml:space="preserve">(1), 1-11. </w:t>
      </w:r>
      <w:hyperlink r:id="rId12" w:history="1">
        <w:r w:rsidRPr="00CE50C4">
          <w:rPr>
            <w:rStyle w:val="Hyperlink"/>
            <w:rFonts w:ascii="Times New Roman" w:hAnsi="Times New Roman" w:cs="Times New Roman"/>
            <w:color w:val="auto"/>
            <w:u w:val="none"/>
          </w:rPr>
          <w:t>https://najlisnsuk.ng/index.php/najis/article/view/171</w:t>
        </w:r>
      </w:hyperlink>
    </w:p>
    <w:p w14:paraId="5D120E76"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bookmarkStart w:id="7" w:name="_Hlk206229790"/>
      <w:bookmarkStart w:id="8" w:name="_Hlk206163698"/>
      <w:proofErr w:type="spellStart"/>
      <w:r w:rsidRPr="00CE50C4">
        <w:rPr>
          <w:rFonts w:ascii="Times New Roman" w:hAnsi="Times New Roman" w:cs="Times New Roman"/>
        </w:rPr>
        <w:t>Nketsiah</w:t>
      </w:r>
      <w:bookmarkEnd w:id="7"/>
      <w:proofErr w:type="spellEnd"/>
      <w:r w:rsidRPr="00CE50C4">
        <w:rPr>
          <w:rFonts w:ascii="Times New Roman" w:hAnsi="Times New Roman" w:cs="Times New Roman"/>
        </w:rPr>
        <w:t>,</w:t>
      </w:r>
      <w:bookmarkEnd w:id="8"/>
      <w:r w:rsidRPr="00CE50C4">
        <w:rPr>
          <w:rFonts w:ascii="Times New Roman" w:hAnsi="Times New Roman" w:cs="Times New Roman"/>
        </w:rPr>
        <w:t xml:space="preserve"> I., </w:t>
      </w:r>
      <w:proofErr w:type="spellStart"/>
      <w:r w:rsidRPr="00CE50C4">
        <w:rPr>
          <w:rFonts w:ascii="Times New Roman" w:hAnsi="Times New Roman" w:cs="Times New Roman"/>
        </w:rPr>
        <w:t>Imoro</w:t>
      </w:r>
      <w:proofErr w:type="spellEnd"/>
      <w:r w:rsidRPr="00CE50C4">
        <w:rPr>
          <w:rFonts w:ascii="Times New Roman" w:hAnsi="Times New Roman" w:cs="Times New Roman"/>
        </w:rPr>
        <w:t xml:space="preserve">, O., &amp; Barfi, K. A. (2024). Postgraduate students’ perception of plagiarism, awareness, and use of Turnitin text-matching software. </w:t>
      </w:r>
      <w:r w:rsidRPr="00CE50C4">
        <w:rPr>
          <w:rFonts w:ascii="Times New Roman" w:hAnsi="Times New Roman" w:cs="Times New Roman"/>
          <w:i/>
          <w:iCs/>
        </w:rPr>
        <w:t>Accountability in Research, 31</w:t>
      </w:r>
      <w:r w:rsidRPr="00CE50C4">
        <w:rPr>
          <w:rFonts w:ascii="Times New Roman" w:hAnsi="Times New Roman" w:cs="Times New Roman"/>
        </w:rPr>
        <w:t xml:space="preserve">(7), 786–802. </w:t>
      </w:r>
      <w:hyperlink r:id="rId13" w:history="1">
        <w:r w:rsidRPr="00CE50C4">
          <w:rPr>
            <w:rStyle w:val="Hyperlink"/>
            <w:rFonts w:ascii="Times New Roman" w:hAnsi="Times New Roman" w:cs="Times New Roman"/>
            <w:color w:val="auto"/>
            <w:u w:val="none"/>
          </w:rPr>
          <w:t>https://doi.org/10.1080/08989621.2023.2171790</w:t>
        </w:r>
      </w:hyperlink>
    </w:p>
    <w:p w14:paraId="18C1B663"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proofErr w:type="spellStart"/>
      <w:r w:rsidRPr="00CE50C4">
        <w:rPr>
          <w:rFonts w:ascii="Times New Roman" w:hAnsi="Times New Roman" w:cs="Times New Roman"/>
        </w:rPr>
        <w:t>Odongo</w:t>
      </w:r>
      <w:proofErr w:type="spellEnd"/>
      <w:r w:rsidRPr="00CE50C4">
        <w:rPr>
          <w:rFonts w:ascii="Times New Roman" w:hAnsi="Times New Roman" w:cs="Times New Roman"/>
        </w:rPr>
        <w:t xml:space="preserve">, S., Njoroge, R., &amp; Njoroge, G. (2025). Plagiarism awareness and practice by postgraduate students in public universities in Kenya: From an academic integrity standpoint. </w:t>
      </w:r>
      <w:r w:rsidRPr="00CE50C4">
        <w:rPr>
          <w:rFonts w:ascii="Times New Roman" w:hAnsi="Times New Roman" w:cs="Times New Roman"/>
          <w:i/>
          <w:iCs/>
        </w:rPr>
        <w:t>Regional Journal of Information and Knowledge Management, 10,</w:t>
      </w:r>
      <w:r w:rsidRPr="00CE50C4">
        <w:rPr>
          <w:rFonts w:ascii="Times New Roman" w:hAnsi="Times New Roman" w:cs="Times New Roman"/>
        </w:rPr>
        <w:t xml:space="preserve"> 167-181. https://doi.org/10.70759/btrn7w35</w:t>
      </w:r>
    </w:p>
    <w:p w14:paraId="5A7EAE8F"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lastRenderedPageBreak/>
        <w:t xml:space="preserve">Osman, N., &amp; </w:t>
      </w:r>
      <w:proofErr w:type="spellStart"/>
      <w:r w:rsidRPr="00CE50C4">
        <w:rPr>
          <w:rFonts w:ascii="Times New Roman" w:hAnsi="Times New Roman" w:cs="Times New Roman"/>
        </w:rPr>
        <w:t>Schonhardt</w:t>
      </w:r>
      <w:proofErr w:type="spellEnd"/>
      <w:r w:rsidRPr="00CE50C4">
        <w:rPr>
          <w:rFonts w:ascii="Times New Roman" w:hAnsi="Times New Roman" w:cs="Times New Roman"/>
        </w:rPr>
        <w:t xml:space="preserve">‐Bailey, C., Walling, J., Katz, J., &amp; Alexander, E. (2015). Textual analysis of internal medicine residency personal statements: Themes and gender differences. </w:t>
      </w:r>
      <w:r w:rsidRPr="00CE50C4">
        <w:rPr>
          <w:rFonts w:ascii="Times New Roman" w:hAnsi="Times New Roman" w:cs="Times New Roman"/>
          <w:i/>
          <w:iCs/>
        </w:rPr>
        <w:t>Medical Education. 49.</w:t>
      </w:r>
      <w:r w:rsidRPr="00CE50C4">
        <w:rPr>
          <w:rFonts w:ascii="Times New Roman" w:hAnsi="Times New Roman" w:cs="Times New Roman"/>
        </w:rPr>
        <w:t xml:space="preserve"> https://doi.org/10.1111/medu.12487. </w:t>
      </w:r>
    </w:p>
    <w:p w14:paraId="48FB7F70"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 xml:space="preserve">Singh, A., Verma, S., &amp; Badal, K.T. (2020). Academic writing and issues of plagiarism. </w:t>
      </w:r>
      <w:hyperlink r:id="rId14" w:history="1">
        <w:r w:rsidRPr="00CE50C4">
          <w:rPr>
            <w:rStyle w:val="Hyperlink"/>
            <w:rFonts w:ascii="Times New Roman" w:hAnsi="Times New Roman" w:cs="Times New Roman"/>
            <w:color w:val="auto"/>
            <w:u w:val="none"/>
          </w:rPr>
          <w:t>https://www.researchgate.net/publication/340364014</w:t>
        </w:r>
      </w:hyperlink>
    </w:p>
    <w:p w14:paraId="7354BD35"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proofErr w:type="spellStart"/>
      <w:r w:rsidRPr="00CE50C4">
        <w:rPr>
          <w:rFonts w:ascii="Times New Roman" w:hAnsi="Times New Roman" w:cs="Times New Roman"/>
        </w:rPr>
        <w:t>Vongkulluksn</w:t>
      </w:r>
      <w:proofErr w:type="spellEnd"/>
      <w:r w:rsidRPr="00CE50C4">
        <w:rPr>
          <w:rFonts w:ascii="Times New Roman" w:hAnsi="Times New Roman" w:cs="Times New Roman"/>
        </w:rPr>
        <w:t xml:space="preserve">, V.W., </w:t>
      </w:r>
      <w:proofErr w:type="spellStart"/>
      <w:r w:rsidRPr="00CE50C4">
        <w:rPr>
          <w:rFonts w:ascii="Times New Roman" w:hAnsi="Times New Roman" w:cs="Times New Roman"/>
        </w:rPr>
        <w:t>Shortt</w:t>
      </w:r>
      <w:proofErr w:type="spellEnd"/>
      <w:r w:rsidRPr="00CE50C4">
        <w:rPr>
          <w:rFonts w:ascii="Times New Roman" w:hAnsi="Times New Roman" w:cs="Times New Roman"/>
        </w:rPr>
        <w:t xml:space="preserve">, M.B., </w:t>
      </w:r>
      <w:proofErr w:type="spellStart"/>
      <w:r w:rsidRPr="00CE50C4">
        <w:rPr>
          <w:rFonts w:ascii="Times New Roman" w:hAnsi="Times New Roman" w:cs="Times New Roman"/>
        </w:rPr>
        <w:t>Akinkuolie</w:t>
      </w:r>
      <w:proofErr w:type="spellEnd"/>
      <w:r w:rsidRPr="00CE50C4">
        <w:rPr>
          <w:rFonts w:ascii="Times New Roman" w:hAnsi="Times New Roman" w:cs="Times New Roman"/>
        </w:rPr>
        <w:t xml:space="preserve">., &amp; </w:t>
      </w:r>
      <w:proofErr w:type="spellStart"/>
      <w:r w:rsidRPr="00CE50C4">
        <w:rPr>
          <w:rFonts w:ascii="Times New Roman" w:hAnsi="Times New Roman" w:cs="Times New Roman"/>
        </w:rPr>
        <w:t>Xie</w:t>
      </w:r>
      <w:proofErr w:type="spellEnd"/>
      <w:r w:rsidRPr="00CE50C4">
        <w:rPr>
          <w:rFonts w:ascii="Times New Roman" w:hAnsi="Times New Roman" w:cs="Times New Roman"/>
        </w:rPr>
        <w:t xml:space="preserve">, K. (2024). Information literacy instruction in naturalistic high school science classrooms: Instructional strategies and associations with students’ prior knowledge. </w:t>
      </w:r>
      <w:r w:rsidRPr="00CE50C4">
        <w:rPr>
          <w:rFonts w:ascii="Times New Roman" w:hAnsi="Times New Roman" w:cs="Times New Roman"/>
          <w:i/>
          <w:iCs/>
        </w:rPr>
        <w:t xml:space="preserve">Teaching and Teacher Education, 144, </w:t>
      </w:r>
      <w:r w:rsidRPr="00CE50C4">
        <w:rPr>
          <w:rFonts w:ascii="Times New Roman" w:hAnsi="Times New Roman" w:cs="Times New Roman"/>
        </w:rPr>
        <w:t>https://doi.org/10.1016/j.tate.2024.104572</w:t>
      </w:r>
    </w:p>
    <w:p w14:paraId="14EB8C13" w14:textId="77777777" w:rsidR="00040D9F" w:rsidRPr="00CE50C4" w:rsidRDefault="00040D9F" w:rsidP="00040D9F">
      <w:pPr>
        <w:spacing w:beforeLines="100" w:before="240" w:afterLines="100" w:after="240" w:line="240" w:lineRule="auto"/>
        <w:ind w:left="426" w:hanging="426"/>
        <w:jc w:val="both"/>
        <w:rPr>
          <w:rFonts w:ascii="Times New Roman" w:hAnsi="Times New Roman" w:cs="Times New Roman"/>
        </w:rPr>
      </w:pPr>
      <w:r w:rsidRPr="00CE50C4">
        <w:rPr>
          <w:rFonts w:ascii="Times New Roman" w:hAnsi="Times New Roman" w:cs="Times New Roman"/>
        </w:rPr>
        <w:t xml:space="preserve">Yahaya, D. (2025). Exploring online databases in academic libraries: An overview of Nigerian situation. </w:t>
      </w:r>
      <w:r w:rsidRPr="00CE50C4">
        <w:rPr>
          <w:rFonts w:ascii="Times New Roman" w:hAnsi="Times New Roman" w:cs="Times New Roman"/>
          <w:i/>
          <w:iCs/>
        </w:rPr>
        <w:t xml:space="preserve">International Journal of Educational Research and Library Science, </w:t>
      </w:r>
      <w:hyperlink r:id="rId15" w:history="1">
        <w:r w:rsidRPr="00CE50C4">
          <w:rPr>
            <w:rStyle w:val="Hyperlink"/>
            <w:rFonts w:ascii="Times New Roman" w:hAnsi="Times New Roman" w:cs="Times New Roman"/>
            <w:color w:val="auto"/>
            <w:u w:val="none"/>
          </w:rPr>
          <w:t>https://doi.org/10.70382/tijerls.v07i8.029</w:t>
        </w:r>
      </w:hyperlink>
    </w:p>
    <w:p w14:paraId="2B696515" w14:textId="77777777" w:rsidR="00040D9F" w:rsidRPr="00CE50C4" w:rsidRDefault="00040D9F" w:rsidP="00040D9F">
      <w:pPr>
        <w:spacing w:line="240" w:lineRule="auto"/>
        <w:rPr>
          <w:rFonts w:ascii="Times New Roman" w:hAnsi="Times New Roman" w:cs="Times New Roman"/>
        </w:rPr>
      </w:pPr>
    </w:p>
    <w:p w14:paraId="3DA1601C" w14:textId="77777777" w:rsidR="00040D9F" w:rsidRPr="00040D9F" w:rsidRDefault="00040D9F" w:rsidP="0048498C">
      <w:pPr>
        <w:spacing w:line="360" w:lineRule="auto"/>
        <w:jc w:val="both"/>
        <w:rPr>
          <w:rFonts w:ascii="Times New Roman" w:hAnsi="Times New Roman" w:cs="Times New Roman"/>
        </w:rPr>
      </w:pPr>
    </w:p>
    <w:sectPr w:rsidR="00040D9F" w:rsidRPr="00040D9F">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5A4C9" w14:textId="77777777" w:rsidR="008113C8" w:rsidRDefault="008113C8" w:rsidP="00940137">
      <w:pPr>
        <w:spacing w:after="0" w:line="240" w:lineRule="auto"/>
      </w:pPr>
      <w:r>
        <w:separator/>
      </w:r>
    </w:p>
  </w:endnote>
  <w:endnote w:type="continuationSeparator" w:id="0">
    <w:p w14:paraId="35B72B3A" w14:textId="77777777" w:rsidR="008113C8" w:rsidRDefault="008113C8" w:rsidP="0094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577880"/>
      <w:docPartObj>
        <w:docPartGallery w:val="Page Numbers (Bottom of Page)"/>
        <w:docPartUnique/>
      </w:docPartObj>
    </w:sdtPr>
    <w:sdtEndPr>
      <w:rPr>
        <w:noProof/>
      </w:rPr>
    </w:sdtEndPr>
    <w:sdtContent>
      <w:p w14:paraId="7E53B72E" w14:textId="1CD6147E" w:rsidR="00940137" w:rsidRDefault="00940137">
        <w:pPr>
          <w:pStyle w:val="Footer"/>
          <w:jc w:val="center"/>
        </w:pPr>
        <w:r>
          <w:fldChar w:fldCharType="begin"/>
        </w:r>
        <w:r>
          <w:instrText xml:space="preserve"> PAGE   \* MERGEFORMAT </w:instrText>
        </w:r>
        <w:r>
          <w:fldChar w:fldCharType="separate"/>
        </w:r>
        <w:r w:rsidR="001E36B2">
          <w:rPr>
            <w:noProof/>
          </w:rPr>
          <w:t>1</w:t>
        </w:r>
        <w:r>
          <w:rPr>
            <w:noProof/>
          </w:rPr>
          <w:fldChar w:fldCharType="end"/>
        </w:r>
      </w:p>
    </w:sdtContent>
  </w:sdt>
  <w:p w14:paraId="6F7CA5D6" w14:textId="77777777" w:rsidR="00940137" w:rsidRDefault="009401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AC068" w14:textId="77777777" w:rsidR="008113C8" w:rsidRDefault="008113C8" w:rsidP="00940137">
      <w:pPr>
        <w:spacing w:after="0" w:line="240" w:lineRule="auto"/>
      </w:pPr>
      <w:r>
        <w:separator/>
      </w:r>
    </w:p>
  </w:footnote>
  <w:footnote w:type="continuationSeparator" w:id="0">
    <w:p w14:paraId="38E5F251" w14:textId="77777777" w:rsidR="008113C8" w:rsidRDefault="008113C8" w:rsidP="009401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A2F72"/>
    <w:multiLevelType w:val="multilevel"/>
    <w:tmpl w:val="CDB8C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DC"/>
    <w:rsid w:val="00000406"/>
    <w:rsid w:val="00040D9F"/>
    <w:rsid w:val="00062417"/>
    <w:rsid w:val="000D3BB3"/>
    <w:rsid w:val="001B5535"/>
    <w:rsid w:val="001E36B2"/>
    <w:rsid w:val="00262F9B"/>
    <w:rsid w:val="00295BBA"/>
    <w:rsid w:val="0048498C"/>
    <w:rsid w:val="00744F01"/>
    <w:rsid w:val="00746783"/>
    <w:rsid w:val="00783A55"/>
    <w:rsid w:val="008113C8"/>
    <w:rsid w:val="008A1A98"/>
    <w:rsid w:val="00922951"/>
    <w:rsid w:val="00940137"/>
    <w:rsid w:val="009435E8"/>
    <w:rsid w:val="00997FAA"/>
    <w:rsid w:val="00BA4A8A"/>
    <w:rsid w:val="00C93AD7"/>
    <w:rsid w:val="00D25E3D"/>
    <w:rsid w:val="00E75C0D"/>
    <w:rsid w:val="00EF4DDC"/>
    <w:rsid w:val="00F15789"/>
    <w:rsid w:val="00F56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6DC61"/>
  <w15:chartTrackingRefBased/>
  <w15:docId w15:val="{B51E4029-B292-4DD6-A83C-682C5889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D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4D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4D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4D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4D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4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D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4D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4D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4D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4D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4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DDC"/>
    <w:rPr>
      <w:rFonts w:eastAsiaTheme="majorEastAsia" w:cstheme="majorBidi"/>
      <w:color w:val="272727" w:themeColor="text1" w:themeTint="D8"/>
    </w:rPr>
  </w:style>
  <w:style w:type="paragraph" w:styleId="Title">
    <w:name w:val="Title"/>
    <w:basedOn w:val="Normal"/>
    <w:next w:val="Normal"/>
    <w:link w:val="TitleChar"/>
    <w:uiPriority w:val="10"/>
    <w:qFormat/>
    <w:rsid w:val="00EF4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DDC"/>
    <w:pPr>
      <w:spacing w:before="160"/>
      <w:jc w:val="center"/>
    </w:pPr>
    <w:rPr>
      <w:i/>
      <w:iCs/>
      <w:color w:val="404040" w:themeColor="text1" w:themeTint="BF"/>
    </w:rPr>
  </w:style>
  <w:style w:type="character" w:customStyle="1" w:styleId="QuoteChar">
    <w:name w:val="Quote Char"/>
    <w:basedOn w:val="DefaultParagraphFont"/>
    <w:link w:val="Quote"/>
    <w:uiPriority w:val="29"/>
    <w:rsid w:val="00EF4DDC"/>
    <w:rPr>
      <w:i/>
      <w:iCs/>
      <w:color w:val="404040" w:themeColor="text1" w:themeTint="BF"/>
    </w:rPr>
  </w:style>
  <w:style w:type="paragraph" w:styleId="ListParagraph">
    <w:name w:val="List Paragraph"/>
    <w:basedOn w:val="Normal"/>
    <w:uiPriority w:val="34"/>
    <w:qFormat/>
    <w:rsid w:val="00EF4DDC"/>
    <w:pPr>
      <w:ind w:left="720"/>
      <w:contextualSpacing/>
    </w:pPr>
  </w:style>
  <w:style w:type="character" w:styleId="IntenseEmphasis">
    <w:name w:val="Intense Emphasis"/>
    <w:basedOn w:val="DefaultParagraphFont"/>
    <w:uiPriority w:val="21"/>
    <w:qFormat/>
    <w:rsid w:val="00EF4DDC"/>
    <w:rPr>
      <w:i/>
      <w:iCs/>
      <w:color w:val="2F5496" w:themeColor="accent1" w:themeShade="BF"/>
    </w:rPr>
  </w:style>
  <w:style w:type="paragraph" w:styleId="IntenseQuote">
    <w:name w:val="Intense Quote"/>
    <w:basedOn w:val="Normal"/>
    <w:next w:val="Normal"/>
    <w:link w:val="IntenseQuoteChar"/>
    <w:uiPriority w:val="30"/>
    <w:qFormat/>
    <w:rsid w:val="00EF4D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4DDC"/>
    <w:rPr>
      <w:i/>
      <w:iCs/>
      <w:color w:val="2F5496" w:themeColor="accent1" w:themeShade="BF"/>
    </w:rPr>
  </w:style>
  <w:style w:type="character" w:styleId="IntenseReference">
    <w:name w:val="Intense Reference"/>
    <w:basedOn w:val="DefaultParagraphFont"/>
    <w:uiPriority w:val="32"/>
    <w:qFormat/>
    <w:rsid w:val="00EF4DDC"/>
    <w:rPr>
      <w:b/>
      <w:bCs/>
      <w:smallCaps/>
      <w:color w:val="2F5496" w:themeColor="accent1" w:themeShade="BF"/>
      <w:spacing w:val="5"/>
    </w:rPr>
  </w:style>
  <w:style w:type="paragraph" w:styleId="Header">
    <w:name w:val="header"/>
    <w:basedOn w:val="Normal"/>
    <w:link w:val="HeaderChar"/>
    <w:uiPriority w:val="99"/>
    <w:unhideWhenUsed/>
    <w:rsid w:val="009401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137"/>
  </w:style>
  <w:style w:type="paragraph" w:styleId="Footer">
    <w:name w:val="footer"/>
    <w:basedOn w:val="Normal"/>
    <w:link w:val="FooterChar"/>
    <w:uiPriority w:val="99"/>
    <w:unhideWhenUsed/>
    <w:rsid w:val="009401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137"/>
  </w:style>
  <w:style w:type="table" w:styleId="TableGrid">
    <w:name w:val="Table Grid"/>
    <w:basedOn w:val="TableNormal"/>
    <w:uiPriority w:val="59"/>
    <w:rsid w:val="0094013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0D9F"/>
    <w:rPr>
      <w:color w:val="0563C1" w:themeColor="hyperlink"/>
      <w:u w:val="single"/>
    </w:rPr>
  </w:style>
  <w:style w:type="character" w:styleId="UnresolvedMention">
    <w:name w:val="Unresolved Mention"/>
    <w:basedOn w:val="DefaultParagraphFont"/>
    <w:uiPriority w:val="99"/>
    <w:semiHidden/>
    <w:unhideWhenUsed/>
    <w:rsid w:val="00943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33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win12ng@gmail.com" TargetMode="External"/><Relationship Id="rId13" Type="http://schemas.openxmlformats.org/officeDocument/2006/relationships/hyperlink" Target="https://doi.org/10.1080/08989621.2023.21717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ifijeh@yahoo.com" TargetMode="External"/><Relationship Id="rId12" Type="http://schemas.openxmlformats.org/officeDocument/2006/relationships/hyperlink" Target="https://najlisnsuk.ng/index.php/najis/article/view/17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102/sajim.v25i1.1602" TargetMode="External"/><Relationship Id="rId5" Type="http://schemas.openxmlformats.org/officeDocument/2006/relationships/footnotes" Target="footnotes.xml"/><Relationship Id="rId15" Type="http://schemas.openxmlformats.org/officeDocument/2006/relationships/hyperlink" Target="https://doi.org/10.70382/tijerls.v07i8.029" TargetMode="External"/><Relationship Id="rId10" Type="http://schemas.openxmlformats.org/officeDocument/2006/relationships/hyperlink" Target="https://doi.org/10.1007/s40979-024-00168-1" TargetMode="External"/><Relationship Id="rId4" Type="http://schemas.openxmlformats.org/officeDocument/2006/relationships/webSettings" Target="webSettings.xml"/><Relationship Id="rId9" Type="http://schemas.openxmlformats.org/officeDocument/2006/relationships/hyperlink" Target="mailto:onomealakpodia@gmail.com" TargetMode="External"/><Relationship Id="rId14" Type="http://schemas.openxmlformats.org/officeDocument/2006/relationships/hyperlink" Target="https://www.researchgate.net/publication/340364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4333</Words>
  <Characters>24700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2026-06-17T15:10:00Z</dcterms:created>
  <dcterms:modified xsi:type="dcterms:W3CDTF">2026-06-19T12:26:00Z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26023552-de40-4df5-9a0d-e662175c0f3b</vt:lpwstr>
  </property>
</Properties>
</file>