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454" w:rsidRDefault="00996454" w:rsidP="00E96F6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b/>
          <w:bCs/>
          <w:sz w:val="24"/>
          <w:szCs w:val="24"/>
          <w:lang w:eastAsia="en-GB"/>
        </w:rPr>
        <w:t>REPOSITIONING SOCIAL MEDIA FOR CIVIC ENGAGEMENT AND SERVICE INNOVATION IN NIGERIAN PUBLIC LIBRARIES</w:t>
      </w:r>
    </w:p>
    <w:p w:rsidR="00E71C8D" w:rsidRPr="00E71C8D" w:rsidRDefault="00E71C8D" w:rsidP="00E71C8D">
      <w:pPr>
        <w:spacing w:before="100" w:beforeAutospacing="1" w:after="100" w:afterAutospacing="1" w:line="240" w:lineRule="auto"/>
        <w:jc w:val="center"/>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BY</w:t>
      </w:r>
    </w:p>
    <w:p w:rsidR="00996454" w:rsidRPr="00996454" w:rsidRDefault="00996454" w:rsidP="00E71C8D">
      <w:pPr>
        <w:spacing w:before="100" w:beforeAutospacing="1" w:after="100" w:afterAutospacing="1" w:line="240" w:lineRule="auto"/>
        <w:jc w:val="center"/>
        <w:rPr>
          <w:rFonts w:ascii="Times New Roman" w:eastAsia="Times New Roman" w:hAnsi="Times New Roman" w:cs="Times New Roman"/>
          <w:sz w:val="24"/>
          <w:szCs w:val="24"/>
          <w:lang w:eastAsia="en-GB"/>
        </w:rPr>
      </w:pPr>
      <w:proofErr w:type="spellStart"/>
      <w:r w:rsidRPr="00996454">
        <w:rPr>
          <w:rFonts w:ascii="Times New Roman" w:eastAsia="Times New Roman" w:hAnsi="Times New Roman" w:cs="Times New Roman"/>
          <w:b/>
          <w:bCs/>
          <w:sz w:val="24"/>
          <w:szCs w:val="24"/>
          <w:lang w:eastAsia="en-GB"/>
        </w:rPr>
        <w:t>Kasim</w:t>
      </w:r>
      <w:proofErr w:type="spellEnd"/>
      <w:r w:rsidRPr="00996454">
        <w:rPr>
          <w:rFonts w:ascii="Times New Roman" w:eastAsia="Times New Roman" w:hAnsi="Times New Roman" w:cs="Times New Roman"/>
          <w:b/>
          <w:bCs/>
          <w:sz w:val="24"/>
          <w:szCs w:val="24"/>
          <w:lang w:eastAsia="en-GB"/>
        </w:rPr>
        <w:t xml:space="preserve"> </w:t>
      </w:r>
      <w:proofErr w:type="spellStart"/>
      <w:r w:rsidRPr="00996454">
        <w:rPr>
          <w:rFonts w:ascii="Times New Roman" w:eastAsia="Times New Roman" w:hAnsi="Times New Roman" w:cs="Times New Roman"/>
          <w:b/>
          <w:bCs/>
          <w:sz w:val="24"/>
          <w:szCs w:val="24"/>
          <w:lang w:eastAsia="en-GB"/>
        </w:rPr>
        <w:t>Abdullahi</w:t>
      </w:r>
      <w:proofErr w:type="spellEnd"/>
      <w:r w:rsidRPr="00996454">
        <w:rPr>
          <w:rFonts w:ascii="Times New Roman" w:eastAsia="Times New Roman" w:hAnsi="Times New Roman" w:cs="Times New Roman"/>
          <w:b/>
          <w:bCs/>
          <w:sz w:val="24"/>
          <w:szCs w:val="24"/>
          <w:lang w:eastAsia="en-GB"/>
        </w:rPr>
        <w:t xml:space="preserve"> (CLN</w:t>
      </w:r>
      <w:proofErr w:type="gramStart"/>
      <w:r w:rsidRPr="00996454">
        <w:rPr>
          <w:rFonts w:ascii="Times New Roman" w:eastAsia="Times New Roman" w:hAnsi="Times New Roman" w:cs="Times New Roman"/>
          <w:b/>
          <w:bCs/>
          <w:sz w:val="24"/>
          <w:szCs w:val="24"/>
          <w:lang w:eastAsia="en-GB"/>
        </w:rPr>
        <w:t>)</w:t>
      </w:r>
      <w:proofErr w:type="gramEnd"/>
      <w:r w:rsidRPr="00996454">
        <w:rPr>
          <w:rFonts w:ascii="Times New Roman" w:eastAsia="Times New Roman" w:hAnsi="Times New Roman" w:cs="Times New Roman"/>
          <w:sz w:val="24"/>
          <w:szCs w:val="24"/>
          <w:lang w:eastAsia="en-GB"/>
        </w:rPr>
        <w:br/>
        <w:t>Department of Library and Information Science</w:t>
      </w:r>
      <w:r w:rsidRPr="00996454">
        <w:rPr>
          <w:rFonts w:ascii="Times New Roman" w:eastAsia="Times New Roman" w:hAnsi="Times New Roman" w:cs="Times New Roman"/>
          <w:sz w:val="24"/>
          <w:szCs w:val="24"/>
          <w:lang w:eastAsia="en-GB"/>
        </w:rPr>
        <w:br/>
        <w:t>Faculty of Social Sciences</w:t>
      </w:r>
      <w:r w:rsidRPr="00996454">
        <w:rPr>
          <w:rFonts w:ascii="Times New Roman" w:eastAsia="Times New Roman" w:hAnsi="Times New Roman" w:cs="Times New Roman"/>
          <w:sz w:val="24"/>
          <w:szCs w:val="24"/>
          <w:lang w:eastAsia="en-GB"/>
        </w:rPr>
        <w:br/>
      </w:r>
      <w:proofErr w:type="spellStart"/>
      <w:r w:rsidRPr="00996454">
        <w:rPr>
          <w:rFonts w:ascii="Times New Roman" w:eastAsia="Times New Roman" w:hAnsi="Times New Roman" w:cs="Times New Roman"/>
          <w:sz w:val="24"/>
          <w:szCs w:val="24"/>
          <w:lang w:eastAsia="en-GB"/>
        </w:rPr>
        <w:t>Usmanu</w:t>
      </w:r>
      <w:proofErr w:type="spellEnd"/>
      <w:r w:rsidRPr="00996454">
        <w:rPr>
          <w:rFonts w:ascii="Times New Roman" w:eastAsia="Times New Roman" w:hAnsi="Times New Roman" w:cs="Times New Roman"/>
          <w:sz w:val="24"/>
          <w:szCs w:val="24"/>
          <w:lang w:eastAsia="en-GB"/>
        </w:rPr>
        <w:t xml:space="preserve"> </w:t>
      </w:r>
      <w:proofErr w:type="spellStart"/>
      <w:r w:rsidRPr="00996454">
        <w:rPr>
          <w:rFonts w:ascii="Times New Roman" w:eastAsia="Times New Roman" w:hAnsi="Times New Roman" w:cs="Times New Roman"/>
          <w:sz w:val="24"/>
          <w:szCs w:val="24"/>
          <w:lang w:eastAsia="en-GB"/>
        </w:rPr>
        <w:t>Danfodiyo</w:t>
      </w:r>
      <w:proofErr w:type="spellEnd"/>
      <w:r w:rsidRPr="00996454">
        <w:rPr>
          <w:rFonts w:ascii="Times New Roman" w:eastAsia="Times New Roman" w:hAnsi="Times New Roman" w:cs="Times New Roman"/>
          <w:sz w:val="24"/>
          <w:szCs w:val="24"/>
          <w:lang w:eastAsia="en-GB"/>
        </w:rPr>
        <w:t xml:space="preserve"> University, </w:t>
      </w:r>
      <w:proofErr w:type="spellStart"/>
      <w:r w:rsidRPr="00996454">
        <w:rPr>
          <w:rFonts w:ascii="Times New Roman" w:eastAsia="Times New Roman" w:hAnsi="Times New Roman" w:cs="Times New Roman"/>
          <w:sz w:val="24"/>
          <w:szCs w:val="24"/>
          <w:lang w:eastAsia="en-GB"/>
        </w:rPr>
        <w:t>Sokoto</w:t>
      </w:r>
      <w:proofErr w:type="spellEnd"/>
      <w:r w:rsidRPr="00996454">
        <w:rPr>
          <w:rFonts w:ascii="Times New Roman" w:eastAsia="Times New Roman" w:hAnsi="Times New Roman" w:cs="Times New Roman"/>
          <w:sz w:val="24"/>
          <w:szCs w:val="24"/>
          <w:lang w:eastAsia="en-GB"/>
        </w:rPr>
        <w:br/>
        <w:t>abdullahi.kasim@udusok.edu.ng</w:t>
      </w:r>
      <w:r w:rsidRPr="00996454">
        <w:rPr>
          <w:rFonts w:ascii="Times New Roman" w:eastAsia="Times New Roman" w:hAnsi="Times New Roman" w:cs="Times New Roman"/>
          <w:sz w:val="24"/>
          <w:szCs w:val="24"/>
          <w:lang w:eastAsia="en-GB"/>
        </w:rPr>
        <w:br/>
        <w:t>kasimabdullahi1977@gmail.com</w:t>
      </w:r>
    </w:p>
    <w:p w:rsidR="00996454" w:rsidRPr="00996454" w:rsidRDefault="00E71C8D" w:rsidP="00E71C8D">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996454">
        <w:rPr>
          <w:rFonts w:ascii="Times New Roman" w:eastAsia="Times New Roman" w:hAnsi="Times New Roman" w:cs="Times New Roman"/>
          <w:b/>
          <w:bCs/>
          <w:sz w:val="24"/>
          <w:szCs w:val="24"/>
          <w:lang w:eastAsia="en-GB"/>
        </w:rPr>
        <w:t>And</w:t>
      </w:r>
    </w:p>
    <w:p w:rsidR="00996454" w:rsidRDefault="00996454" w:rsidP="00E71C8D">
      <w:pPr>
        <w:spacing w:before="100" w:beforeAutospacing="1" w:after="100" w:afterAutospacing="1" w:line="240" w:lineRule="auto"/>
        <w:jc w:val="center"/>
        <w:rPr>
          <w:rFonts w:ascii="Times New Roman" w:eastAsia="Times New Roman" w:hAnsi="Times New Roman" w:cs="Times New Roman"/>
          <w:sz w:val="24"/>
          <w:szCs w:val="24"/>
          <w:lang w:eastAsia="en-GB"/>
        </w:rPr>
      </w:pPr>
      <w:proofErr w:type="spellStart"/>
      <w:r w:rsidRPr="00996454">
        <w:rPr>
          <w:rFonts w:ascii="Times New Roman" w:eastAsia="Times New Roman" w:hAnsi="Times New Roman" w:cs="Times New Roman"/>
          <w:b/>
          <w:bCs/>
          <w:sz w:val="24"/>
          <w:szCs w:val="24"/>
          <w:lang w:eastAsia="en-GB"/>
        </w:rPr>
        <w:t>Isah</w:t>
      </w:r>
      <w:proofErr w:type="spellEnd"/>
      <w:r w:rsidRPr="00996454">
        <w:rPr>
          <w:rFonts w:ascii="Times New Roman" w:eastAsia="Times New Roman" w:hAnsi="Times New Roman" w:cs="Times New Roman"/>
          <w:b/>
          <w:bCs/>
          <w:sz w:val="24"/>
          <w:szCs w:val="24"/>
          <w:lang w:eastAsia="en-GB"/>
        </w:rPr>
        <w:t xml:space="preserve"> </w:t>
      </w:r>
      <w:proofErr w:type="spellStart"/>
      <w:r w:rsidRPr="00996454">
        <w:rPr>
          <w:rFonts w:ascii="Times New Roman" w:eastAsia="Times New Roman" w:hAnsi="Times New Roman" w:cs="Times New Roman"/>
          <w:b/>
          <w:bCs/>
          <w:sz w:val="24"/>
          <w:szCs w:val="24"/>
          <w:lang w:eastAsia="en-GB"/>
        </w:rPr>
        <w:t>Abubakar</w:t>
      </w:r>
      <w:proofErr w:type="spellEnd"/>
      <w:r w:rsidRPr="00996454">
        <w:rPr>
          <w:rFonts w:ascii="Times New Roman" w:eastAsia="Times New Roman" w:hAnsi="Times New Roman" w:cs="Times New Roman"/>
          <w:b/>
          <w:bCs/>
          <w:sz w:val="24"/>
          <w:szCs w:val="24"/>
          <w:lang w:eastAsia="en-GB"/>
        </w:rPr>
        <w:t xml:space="preserve">, </w:t>
      </w:r>
      <w:proofErr w:type="spellStart"/>
      <w:r w:rsidRPr="00996454">
        <w:rPr>
          <w:rFonts w:ascii="Times New Roman" w:eastAsia="Times New Roman" w:hAnsi="Times New Roman" w:cs="Times New Roman"/>
          <w:b/>
          <w:bCs/>
          <w:sz w:val="24"/>
          <w:szCs w:val="24"/>
          <w:lang w:eastAsia="en-GB"/>
        </w:rPr>
        <w:t>Ph.D</w:t>
      </w:r>
      <w:proofErr w:type="spellEnd"/>
      <w:r w:rsidRPr="00996454">
        <w:rPr>
          <w:rFonts w:ascii="Times New Roman" w:eastAsia="Times New Roman" w:hAnsi="Times New Roman" w:cs="Times New Roman"/>
          <w:sz w:val="24"/>
          <w:szCs w:val="24"/>
          <w:lang w:eastAsia="en-GB"/>
        </w:rPr>
        <w:br/>
      </w:r>
      <w:proofErr w:type="spellStart"/>
      <w:r w:rsidRPr="00996454">
        <w:rPr>
          <w:rFonts w:ascii="Times New Roman" w:eastAsia="Times New Roman" w:hAnsi="Times New Roman" w:cs="Times New Roman"/>
          <w:sz w:val="24"/>
          <w:szCs w:val="24"/>
          <w:lang w:eastAsia="en-GB"/>
        </w:rPr>
        <w:t>Abdullahi</w:t>
      </w:r>
      <w:proofErr w:type="spellEnd"/>
      <w:r w:rsidRPr="00996454">
        <w:rPr>
          <w:rFonts w:ascii="Times New Roman" w:eastAsia="Times New Roman" w:hAnsi="Times New Roman" w:cs="Times New Roman"/>
          <w:sz w:val="24"/>
          <w:szCs w:val="24"/>
          <w:lang w:eastAsia="en-GB"/>
        </w:rPr>
        <w:t xml:space="preserve"> </w:t>
      </w:r>
      <w:proofErr w:type="spellStart"/>
      <w:r w:rsidRPr="00996454">
        <w:rPr>
          <w:rFonts w:ascii="Times New Roman" w:eastAsia="Times New Roman" w:hAnsi="Times New Roman" w:cs="Times New Roman"/>
          <w:sz w:val="24"/>
          <w:szCs w:val="24"/>
          <w:lang w:eastAsia="en-GB"/>
        </w:rPr>
        <w:t>Fodiyo</w:t>
      </w:r>
      <w:proofErr w:type="spellEnd"/>
      <w:r w:rsidRPr="00996454">
        <w:rPr>
          <w:rFonts w:ascii="Times New Roman" w:eastAsia="Times New Roman" w:hAnsi="Times New Roman" w:cs="Times New Roman"/>
          <w:sz w:val="24"/>
          <w:szCs w:val="24"/>
          <w:lang w:eastAsia="en-GB"/>
        </w:rPr>
        <w:t xml:space="preserve"> Library Complex</w:t>
      </w:r>
      <w:r w:rsidRPr="00996454">
        <w:rPr>
          <w:rFonts w:ascii="Times New Roman" w:eastAsia="Times New Roman" w:hAnsi="Times New Roman" w:cs="Times New Roman"/>
          <w:sz w:val="24"/>
          <w:szCs w:val="24"/>
          <w:lang w:eastAsia="en-GB"/>
        </w:rPr>
        <w:br/>
      </w:r>
      <w:proofErr w:type="spellStart"/>
      <w:r w:rsidRPr="00996454">
        <w:rPr>
          <w:rFonts w:ascii="Times New Roman" w:eastAsia="Times New Roman" w:hAnsi="Times New Roman" w:cs="Times New Roman"/>
          <w:sz w:val="24"/>
          <w:szCs w:val="24"/>
          <w:lang w:eastAsia="en-GB"/>
        </w:rPr>
        <w:t>Usmanu</w:t>
      </w:r>
      <w:proofErr w:type="spellEnd"/>
      <w:r w:rsidRPr="00996454">
        <w:rPr>
          <w:rFonts w:ascii="Times New Roman" w:eastAsia="Times New Roman" w:hAnsi="Times New Roman" w:cs="Times New Roman"/>
          <w:sz w:val="24"/>
          <w:szCs w:val="24"/>
          <w:lang w:eastAsia="en-GB"/>
        </w:rPr>
        <w:t xml:space="preserve"> </w:t>
      </w:r>
      <w:proofErr w:type="spellStart"/>
      <w:r w:rsidRPr="00996454">
        <w:rPr>
          <w:rFonts w:ascii="Times New Roman" w:eastAsia="Times New Roman" w:hAnsi="Times New Roman" w:cs="Times New Roman"/>
          <w:sz w:val="24"/>
          <w:szCs w:val="24"/>
          <w:lang w:eastAsia="en-GB"/>
        </w:rPr>
        <w:t>Danfodiyo</w:t>
      </w:r>
      <w:proofErr w:type="spellEnd"/>
      <w:r w:rsidRPr="00996454">
        <w:rPr>
          <w:rFonts w:ascii="Times New Roman" w:eastAsia="Times New Roman" w:hAnsi="Times New Roman" w:cs="Times New Roman"/>
          <w:sz w:val="24"/>
          <w:szCs w:val="24"/>
          <w:lang w:eastAsia="en-GB"/>
        </w:rPr>
        <w:t xml:space="preserve"> University, </w:t>
      </w:r>
      <w:proofErr w:type="spellStart"/>
      <w:r w:rsidRPr="00996454">
        <w:rPr>
          <w:rFonts w:ascii="Times New Roman" w:eastAsia="Times New Roman" w:hAnsi="Times New Roman" w:cs="Times New Roman"/>
          <w:sz w:val="24"/>
          <w:szCs w:val="24"/>
          <w:lang w:eastAsia="en-GB"/>
        </w:rPr>
        <w:t>Sokoto</w:t>
      </w:r>
      <w:proofErr w:type="spellEnd"/>
      <w:r w:rsidRPr="00996454">
        <w:rPr>
          <w:rFonts w:ascii="Times New Roman" w:eastAsia="Times New Roman" w:hAnsi="Times New Roman" w:cs="Times New Roman"/>
          <w:sz w:val="24"/>
          <w:szCs w:val="24"/>
          <w:lang w:eastAsia="en-GB"/>
        </w:rPr>
        <w:br/>
        <w:t>abubakar.isah@udusok.edu.ng</w:t>
      </w:r>
    </w:p>
    <w:p w:rsidR="0032756D" w:rsidRDefault="0032756D" w:rsidP="0032756D">
      <w:pPr>
        <w:spacing w:before="100" w:beforeAutospacing="1" w:after="100" w:afterAutospacing="1" w:line="240" w:lineRule="auto"/>
        <w:rPr>
          <w:rFonts w:ascii="Times New Roman" w:eastAsia="Times New Roman" w:hAnsi="Times New Roman" w:cs="Times New Roman"/>
          <w:sz w:val="24"/>
          <w:szCs w:val="24"/>
          <w:lang w:eastAsia="en-GB"/>
        </w:rPr>
      </w:pPr>
    </w:p>
    <w:p w:rsidR="0032756D" w:rsidRPr="000E5619" w:rsidRDefault="0032756D" w:rsidP="0032756D">
      <w:pPr>
        <w:spacing w:before="100" w:beforeAutospacing="1" w:after="100" w:afterAutospacing="1" w:line="240" w:lineRule="auto"/>
        <w:rPr>
          <w:rFonts w:ascii="Times New Roman" w:eastAsia="Times New Roman" w:hAnsi="Times New Roman" w:cs="Times New Roman"/>
          <w:i/>
          <w:sz w:val="24"/>
          <w:szCs w:val="24"/>
          <w:lang w:eastAsia="en-GB"/>
        </w:rPr>
      </w:pPr>
      <w:r w:rsidRPr="00164918">
        <w:rPr>
          <w:rFonts w:ascii="Times New Roman" w:eastAsia="Times New Roman" w:hAnsi="Times New Roman" w:cs="Times New Roman"/>
          <w:b/>
          <w:bCs/>
          <w:i/>
          <w:sz w:val="24"/>
          <w:szCs w:val="24"/>
          <w:lang w:eastAsia="en-GB"/>
        </w:rPr>
        <w:t>Abstract</w:t>
      </w:r>
    </w:p>
    <w:p w:rsidR="0032756D" w:rsidRPr="000E5619" w:rsidRDefault="0032756D" w:rsidP="0032756D">
      <w:pPr>
        <w:spacing w:before="100" w:beforeAutospacing="1" w:after="100" w:afterAutospacing="1" w:line="240" w:lineRule="auto"/>
        <w:jc w:val="both"/>
        <w:rPr>
          <w:rFonts w:ascii="Times New Roman" w:eastAsia="Times New Roman" w:hAnsi="Times New Roman" w:cs="Times New Roman"/>
          <w:i/>
          <w:sz w:val="24"/>
          <w:szCs w:val="24"/>
          <w:lang w:eastAsia="en-GB"/>
        </w:rPr>
      </w:pPr>
      <w:r w:rsidRPr="000E5619">
        <w:rPr>
          <w:rFonts w:ascii="Times New Roman" w:eastAsia="Times New Roman" w:hAnsi="Times New Roman" w:cs="Times New Roman"/>
          <w:i/>
          <w:sz w:val="24"/>
          <w:szCs w:val="24"/>
          <w:lang w:eastAsia="en-GB"/>
        </w:rPr>
        <w:t xml:space="preserve">The rapid expansion of social media has fundamentally transformed the landscape of public communication, civic engagement, and information exchange, compelling public libraries to reassess their roles within increasingly digital societies. Despite the growing adoption of platforms such as Facebook, X, </w:t>
      </w:r>
      <w:proofErr w:type="spellStart"/>
      <w:r w:rsidRPr="000E5619">
        <w:rPr>
          <w:rFonts w:ascii="Times New Roman" w:eastAsia="Times New Roman" w:hAnsi="Times New Roman" w:cs="Times New Roman"/>
          <w:i/>
          <w:sz w:val="24"/>
          <w:szCs w:val="24"/>
          <w:lang w:eastAsia="en-GB"/>
        </w:rPr>
        <w:t>Instagram</w:t>
      </w:r>
      <w:proofErr w:type="spellEnd"/>
      <w:r w:rsidRPr="000E5619">
        <w:rPr>
          <w:rFonts w:ascii="Times New Roman" w:eastAsia="Times New Roman" w:hAnsi="Times New Roman" w:cs="Times New Roman"/>
          <w:i/>
          <w:sz w:val="24"/>
          <w:szCs w:val="24"/>
          <w:lang w:eastAsia="en-GB"/>
        </w:rPr>
        <w:t xml:space="preserve">, and </w:t>
      </w:r>
      <w:proofErr w:type="spellStart"/>
      <w:r w:rsidRPr="000E5619">
        <w:rPr>
          <w:rFonts w:ascii="Times New Roman" w:eastAsia="Times New Roman" w:hAnsi="Times New Roman" w:cs="Times New Roman"/>
          <w:i/>
          <w:sz w:val="24"/>
          <w:szCs w:val="24"/>
          <w:lang w:eastAsia="en-GB"/>
        </w:rPr>
        <w:t>WhatsApp</w:t>
      </w:r>
      <w:proofErr w:type="spellEnd"/>
      <w:r w:rsidRPr="000E5619">
        <w:rPr>
          <w:rFonts w:ascii="Times New Roman" w:eastAsia="Times New Roman" w:hAnsi="Times New Roman" w:cs="Times New Roman"/>
          <w:i/>
          <w:sz w:val="24"/>
          <w:szCs w:val="24"/>
          <w:lang w:eastAsia="en-GB"/>
        </w:rPr>
        <w:t xml:space="preserve"> by public libraries globally and within Nigeria, their utilisation have largely remained confined to promotional and informational functions, with limited emphasis on participatory engagement or service innovation. This paper examines the evolving role of social media in public libraries and interrogates the gap between its widespread adoption and its underutilisation as a tool for civic dialogue and collaborative knowledge creation.</w:t>
      </w:r>
      <w:r>
        <w:rPr>
          <w:rFonts w:ascii="Times New Roman" w:eastAsia="Times New Roman" w:hAnsi="Times New Roman" w:cs="Times New Roman"/>
          <w:i/>
          <w:sz w:val="24"/>
          <w:szCs w:val="24"/>
          <w:lang w:eastAsia="en-GB"/>
        </w:rPr>
        <w:t xml:space="preserve"> </w:t>
      </w:r>
      <w:r w:rsidRPr="000E5619">
        <w:rPr>
          <w:rFonts w:ascii="Times New Roman" w:eastAsia="Times New Roman" w:hAnsi="Times New Roman" w:cs="Times New Roman"/>
          <w:i/>
          <w:sz w:val="24"/>
          <w:szCs w:val="24"/>
          <w:lang w:eastAsia="en-GB"/>
        </w:rPr>
        <w:t>A</w:t>
      </w:r>
      <w:r>
        <w:rPr>
          <w:rFonts w:ascii="Times New Roman" w:eastAsia="Times New Roman" w:hAnsi="Times New Roman" w:cs="Times New Roman"/>
          <w:i/>
          <w:sz w:val="24"/>
          <w:szCs w:val="24"/>
          <w:lang w:eastAsia="en-GB"/>
        </w:rPr>
        <w:t xml:space="preserve">dopting a conceptual and policy </w:t>
      </w:r>
      <w:r w:rsidRPr="000E5619">
        <w:rPr>
          <w:rFonts w:ascii="Times New Roman" w:eastAsia="Times New Roman" w:hAnsi="Times New Roman" w:cs="Times New Roman"/>
          <w:i/>
          <w:sz w:val="24"/>
          <w:szCs w:val="24"/>
          <w:lang w:eastAsia="en-GB"/>
        </w:rPr>
        <w:t>oriented approach, the study argues for the strategic repositioning of social media as an integral component of library service delivery in Nigerian public libraries. It draws on existing literature and theoretical perspectives, including participatory librarianship and communication for social change, to demonstrate how social media can facilitate inclusive dialogue, enhance community participation, and support co-creation of library services. The paper further identifies key barriers to effective utilisation, including the absence of coherent policy frameworks, limited digital competencies among library personnel, and infrastructural constraints.</w:t>
      </w:r>
      <w:r>
        <w:rPr>
          <w:rFonts w:ascii="Times New Roman" w:eastAsia="Times New Roman" w:hAnsi="Times New Roman" w:cs="Times New Roman"/>
          <w:i/>
          <w:sz w:val="24"/>
          <w:szCs w:val="24"/>
          <w:lang w:eastAsia="en-GB"/>
        </w:rPr>
        <w:t xml:space="preserve"> </w:t>
      </w:r>
      <w:r w:rsidRPr="000E5619">
        <w:rPr>
          <w:rFonts w:ascii="Times New Roman" w:eastAsia="Times New Roman" w:hAnsi="Times New Roman" w:cs="Times New Roman"/>
          <w:i/>
          <w:sz w:val="24"/>
          <w:szCs w:val="24"/>
          <w:lang w:eastAsia="en-GB"/>
        </w:rPr>
        <w:t>The study pro</w:t>
      </w:r>
      <w:r>
        <w:rPr>
          <w:rFonts w:ascii="Times New Roman" w:eastAsia="Times New Roman" w:hAnsi="Times New Roman" w:cs="Times New Roman"/>
          <w:i/>
          <w:sz w:val="24"/>
          <w:szCs w:val="24"/>
          <w:lang w:eastAsia="en-GB"/>
        </w:rPr>
        <w:t xml:space="preserve">poses a shift from routine, one </w:t>
      </w:r>
      <w:r w:rsidRPr="000E5619">
        <w:rPr>
          <w:rFonts w:ascii="Times New Roman" w:eastAsia="Times New Roman" w:hAnsi="Times New Roman" w:cs="Times New Roman"/>
          <w:i/>
          <w:sz w:val="24"/>
          <w:szCs w:val="24"/>
          <w:lang w:eastAsia="en-GB"/>
        </w:rPr>
        <w:t>way communication practices to a more struct</w:t>
      </w:r>
      <w:r>
        <w:rPr>
          <w:rFonts w:ascii="Times New Roman" w:eastAsia="Times New Roman" w:hAnsi="Times New Roman" w:cs="Times New Roman"/>
          <w:i/>
          <w:sz w:val="24"/>
          <w:szCs w:val="24"/>
          <w:lang w:eastAsia="en-GB"/>
        </w:rPr>
        <w:t xml:space="preserve">ured, participatory, and policy </w:t>
      </w:r>
      <w:r w:rsidRPr="000E5619">
        <w:rPr>
          <w:rFonts w:ascii="Times New Roman" w:eastAsia="Times New Roman" w:hAnsi="Times New Roman" w:cs="Times New Roman"/>
          <w:i/>
          <w:sz w:val="24"/>
          <w:szCs w:val="24"/>
          <w:lang w:eastAsia="en-GB"/>
        </w:rPr>
        <w:t>driven model of digital engagement. It highlights the need for institutional commitment, strategic planning, and professional capacity development to fully harness the transformative potential of social media. The paper concludes that the sustained relevance of Nigerian public libraries in the digital age depends on their ability to embed participatory communication practices and leverage social media as a catalyst for civic engagement, service innovation, and community empowerment.</w:t>
      </w:r>
    </w:p>
    <w:p w:rsidR="0032756D" w:rsidRDefault="0032756D" w:rsidP="0032756D">
      <w:pPr>
        <w:spacing w:before="100" w:beforeAutospacing="1" w:after="100" w:afterAutospacing="1" w:line="240" w:lineRule="auto"/>
        <w:jc w:val="both"/>
        <w:rPr>
          <w:rFonts w:ascii="Times New Roman" w:eastAsia="Times New Roman" w:hAnsi="Times New Roman" w:cs="Times New Roman"/>
          <w:i/>
          <w:sz w:val="24"/>
          <w:szCs w:val="24"/>
          <w:lang w:eastAsia="en-GB"/>
        </w:rPr>
      </w:pPr>
      <w:r w:rsidRPr="00E834FF">
        <w:rPr>
          <w:rFonts w:ascii="Times New Roman" w:eastAsia="Times New Roman" w:hAnsi="Times New Roman" w:cs="Times New Roman"/>
          <w:b/>
          <w:bCs/>
          <w:i/>
          <w:sz w:val="24"/>
          <w:szCs w:val="24"/>
          <w:lang w:eastAsia="en-GB"/>
        </w:rPr>
        <w:t>Keywords:</w:t>
      </w:r>
      <w:r w:rsidRPr="000E5619">
        <w:rPr>
          <w:rFonts w:ascii="Times New Roman" w:eastAsia="Times New Roman" w:hAnsi="Times New Roman" w:cs="Times New Roman"/>
          <w:i/>
          <w:sz w:val="24"/>
          <w:szCs w:val="24"/>
          <w:lang w:eastAsia="en-GB"/>
        </w:rPr>
        <w:t xml:space="preserve"> Social media, public libraries, civic engagement, service innovation, participatory communication, Nigeria.</w:t>
      </w:r>
    </w:p>
    <w:p w:rsidR="00E96F61" w:rsidRPr="0032756D" w:rsidRDefault="00E96F61" w:rsidP="0032756D">
      <w:pPr>
        <w:spacing w:before="100" w:beforeAutospacing="1" w:after="100" w:afterAutospacing="1" w:line="240" w:lineRule="auto"/>
        <w:jc w:val="both"/>
        <w:rPr>
          <w:rFonts w:ascii="Times New Roman" w:eastAsia="Times New Roman" w:hAnsi="Times New Roman" w:cs="Times New Roman"/>
          <w:i/>
          <w:sz w:val="24"/>
          <w:szCs w:val="24"/>
          <w:lang w:eastAsia="en-GB"/>
        </w:rPr>
      </w:pPr>
      <w:r>
        <w:rPr>
          <w:rFonts w:ascii="Times New Roman" w:eastAsia="Times New Roman" w:hAnsi="Times New Roman" w:cs="Times New Roman"/>
          <w:b/>
          <w:bCs/>
          <w:sz w:val="24"/>
          <w:szCs w:val="24"/>
          <w:lang w:eastAsia="en-GB"/>
        </w:rPr>
        <w:lastRenderedPageBreak/>
        <w:t xml:space="preserve">Introduction </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 xml:space="preserve">In contemporary society, social media has evolved into a central infrastructure for public discourse, civic engagement, and participatory governance. Across sectors, digital platforms increasingly shape how citizens access information and engage with social issues (McCook, 2020; </w:t>
      </w:r>
      <w:proofErr w:type="spellStart"/>
      <w:r w:rsidRPr="00E71C8D">
        <w:rPr>
          <w:rFonts w:ascii="Times New Roman" w:eastAsia="Times New Roman" w:hAnsi="Times New Roman" w:cs="Times New Roman"/>
          <w:sz w:val="24"/>
          <w:szCs w:val="24"/>
          <w:lang w:eastAsia="en-GB"/>
        </w:rPr>
        <w:t>Wardell</w:t>
      </w:r>
      <w:proofErr w:type="spellEnd"/>
      <w:r w:rsidRPr="00E71C8D">
        <w:rPr>
          <w:rFonts w:ascii="Times New Roman" w:eastAsia="Times New Roman" w:hAnsi="Times New Roman" w:cs="Times New Roman"/>
          <w:sz w:val="24"/>
          <w:szCs w:val="24"/>
          <w:lang w:eastAsia="en-GB"/>
        </w:rPr>
        <w:t xml:space="preserve"> &amp; Kelly, 2021). As institutions historically committed to equitable information access and informed citizenship, public libraries must adapt to this shift, as their relevance in the digital age depends on their ability to engage communities within these emerging spaces.</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 xml:space="preserve">Globally, libraries have adopted platforms such as Facebook, X, </w:t>
      </w:r>
      <w:proofErr w:type="spellStart"/>
      <w:r w:rsidRPr="00E71C8D">
        <w:rPr>
          <w:rFonts w:ascii="Times New Roman" w:eastAsia="Times New Roman" w:hAnsi="Times New Roman" w:cs="Times New Roman"/>
          <w:sz w:val="24"/>
          <w:szCs w:val="24"/>
          <w:lang w:eastAsia="en-GB"/>
        </w:rPr>
        <w:t>Instagram</w:t>
      </w:r>
      <w:proofErr w:type="spellEnd"/>
      <w:r w:rsidRPr="00E71C8D">
        <w:rPr>
          <w:rFonts w:ascii="Times New Roman" w:eastAsia="Times New Roman" w:hAnsi="Times New Roman" w:cs="Times New Roman"/>
          <w:sz w:val="24"/>
          <w:szCs w:val="24"/>
          <w:lang w:eastAsia="en-GB"/>
        </w:rPr>
        <w:t xml:space="preserve">, and </w:t>
      </w:r>
      <w:proofErr w:type="spellStart"/>
      <w:r w:rsidRPr="00E71C8D">
        <w:rPr>
          <w:rFonts w:ascii="Times New Roman" w:eastAsia="Times New Roman" w:hAnsi="Times New Roman" w:cs="Times New Roman"/>
          <w:sz w:val="24"/>
          <w:szCs w:val="24"/>
          <w:lang w:eastAsia="en-GB"/>
        </w:rPr>
        <w:t>WhatsApp</w:t>
      </w:r>
      <w:proofErr w:type="spellEnd"/>
      <w:r w:rsidRPr="00E71C8D">
        <w:rPr>
          <w:rFonts w:ascii="Times New Roman" w:eastAsia="Times New Roman" w:hAnsi="Times New Roman" w:cs="Times New Roman"/>
          <w:sz w:val="24"/>
          <w:szCs w:val="24"/>
          <w:lang w:eastAsia="en-GB"/>
        </w:rPr>
        <w:t xml:space="preserve"> to enhance visibility and communication. However, both practice and scholarship continue to frame social media primarily as a promotional tool, limiting its use to information dissemination rather than leveraging its potential for dialogue, civic engagement, and collaborative service innovation (</w:t>
      </w:r>
      <w:proofErr w:type="spellStart"/>
      <w:r w:rsidRPr="00E71C8D">
        <w:rPr>
          <w:rFonts w:ascii="Times New Roman" w:eastAsia="Times New Roman" w:hAnsi="Times New Roman" w:cs="Times New Roman"/>
          <w:sz w:val="24"/>
          <w:szCs w:val="24"/>
          <w:lang w:eastAsia="en-GB"/>
        </w:rPr>
        <w:t>Aharony</w:t>
      </w:r>
      <w:proofErr w:type="spellEnd"/>
      <w:r w:rsidRPr="00E71C8D">
        <w:rPr>
          <w:rFonts w:ascii="Times New Roman" w:eastAsia="Times New Roman" w:hAnsi="Times New Roman" w:cs="Times New Roman"/>
          <w:sz w:val="24"/>
          <w:szCs w:val="24"/>
          <w:lang w:eastAsia="en-GB"/>
        </w:rPr>
        <w:t xml:space="preserve">, 2020; </w:t>
      </w:r>
      <w:proofErr w:type="spellStart"/>
      <w:r w:rsidRPr="00E71C8D">
        <w:rPr>
          <w:rFonts w:ascii="Times New Roman" w:eastAsia="Times New Roman" w:hAnsi="Times New Roman" w:cs="Times New Roman"/>
          <w:sz w:val="24"/>
          <w:szCs w:val="24"/>
          <w:lang w:eastAsia="en-GB"/>
        </w:rPr>
        <w:t>Wardell</w:t>
      </w:r>
      <w:proofErr w:type="spellEnd"/>
      <w:r w:rsidRPr="00E71C8D">
        <w:rPr>
          <w:rFonts w:ascii="Times New Roman" w:eastAsia="Times New Roman" w:hAnsi="Times New Roman" w:cs="Times New Roman"/>
          <w:sz w:val="24"/>
          <w:szCs w:val="24"/>
          <w:lang w:eastAsia="en-GB"/>
        </w:rPr>
        <w:t xml:space="preserve"> &amp; Kelly, 2021). Consequently, many libraries maintain a largely symbolic digital presence with limited user interaction.</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sz w:val="24"/>
          <w:szCs w:val="24"/>
          <w:lang w:eastAsia="en-GB"/>
        </w:rPr>
      </w:pPr>
      <w:r w:rsidRPr="00E71C8D">
        <w:rPr>
          <w:rFonts w:ascii="Times New Roman" w:eastAsia="Times New Roman" w:hAnsi="Times New Roman" w:cs="Times New Roman"/>
          <w:sz w:val="24"/>
          <w:szCs w:val="24"/>
          <w:lang w:eastAsia="en-GB"/>
        </w:rPr>
        <w:t>This limitation is particularly evident in Nigeria, where public libraries actively use social media for announcements, event promotion, and basic user engagement. While such use has improved service awareness and patron satisfaction, it rarely extends to participatory practices such as civic dialogue or collaborative service development. Beyond infrastructural challenges, this reflects a lack of strategic direction, professional orientation, and policy frameworks guiding digital engagement (</w:t>
      </w:r>
      <w:proofErr w:type="spellStart"/>
      <w:r w:rsidRPr="00E71C8D">
        <w:rPr>
          <w:rFonts w:ascii="Times New Roman" w:eastAsia="Times New Roman" w:hAnsi="Times New Roman" w:cs="Times New Roman"/>
          <w:sz w:val="24"/>
          <w:szCs w:val="24"/>
          <w:lang w:eastAsia="en-GB"/>
        </w:rPr>
        <w:t>Danbaki</w:t>
      </w:r>
      <w:proofErr w:type="spellEnd"/>
      <w:r w:rsidRPr="00E71C8D">
        <w:rPr>
          <w:rFonts w:ascii="Times New Roman" w:eastAsia="Times New Roman" w:hAnsi="Times New Roman" w:cs="Times New Roman"/>
          <w:sz w:val="24"/>
          <w:szCs w:val="24"/>
          <w:lang w:eastAsia="en-GB"/>
        </w:rPr>
        <w:t xml:space="preserve"> et al., 2020; </w:t>
      </w:r>
      <w:proofErr w:type="spellStart"/>
      <w:r w:rsidRPr="00E71C8D">
        <w:rPr>
          <w:rFonts w:ascii="Times New Roman" w:eastAsia="Times New Roman" w:hAnsi="Times New Roman" w:cs="Times New Roman"/>
          <w:sz w:val="24"/>
          <w:szCs w:val="24"/>
          <w:lang w:eastAsia="en-GB"/>
        </w:rPr>
        <w:t>Olaniyi</w:t>
      </w:r>
      <w:proofErr w:type="spellEnd"/>
      <w:r w:rsidRPr="00E71C8D">
        <w:rPr>
          <w:rFonts w:ascii="Times New Roman" w:eastAsia="Times New Roman" w:hAnsi="Times New Roman" w:cs="Times New Roman"/>
          <w:sz w:val="24"/>
          <w:szCs w:val="24"/>
          <w:lang w:eastAsia="en-GB"/>
        </w:rPr>
        <w:t>, 2025).</w:t>
      </w:r>
    </w:p>
    <w:p w:rsidR="00141DF9" w:rsidRDefault="00141DF9" w:rsidP="00141DF9">
      <w:pPr>
        <w:pStyle w:val="NormalWeb"/>
        <w:spacing w:line="480" w:lineRule="auto"/>
        <w:ind w:firstLine="720"/>
        <w:jc w:val="both"/>
      </w:pPr>
      <w:r>
        <w:t xml:space="preserve">Set against this context, the present paper advances a </w:t>
      </w:r>
      <w:r>
        <w:rPr>
          <w:rStyle w:val="Strong"/>
          <w:b w:val="0"/>
        </w:rPr>
        <w:t xml:space="preserve">conceptual and policy </w:t>
      </w:r>
      <w:r w:rsidRPr="0034323E">
        <w:rPr>
          <w:rStyle w:val="Strong"/>
          <w:b w:val="0"/>
        </w:rPr>
        <w:t>driven argument</w:t>
      </w:r>
      <w:r>
        <w:t xml:space="preserve"> for the deliberate repositioning of social media as a strategic instrument for promoting civic engagement and driving service innovation in Nigerian public libraries. It argues that the continued relevance and sustainability of public libraries in the digital era will </w:t>
      </w:r>
      <w:r>
        <w:lastRenderedPageBreak/>
        <w:t>not be determined merely by their presence on online platforms, but by their ability to meaningfully engage users through dialogue, stimulate active participation, and facilitate collaborative knowledge creation within dynamic digital spaces. In essence, social media should not be treated as a peripheral communication channel, but as an integrated component of library service delivery, capable of strengthening community relationships and enhancing the democratic role of libraries.</w:t>
      </w:r>
    </w:p>
    <w:p w:rsidR="00141DF9" w:rsidRPr="00141DF9" w:rsidRDefault="00141DF9" w:rsidP="00141DF9">
      <w:pPr>
        <w:pStyle w:val="NormalWeb"/>
        <w:spacing w:line="480" w:lineRule="auto"/>
        <w:ind w:firstLine="720"/>
        <w:jc w:val="both"/>
      </w:pPr>
      <w:r>
        <w:t>Furthermore, this paper makes a distinct contribution to the body of knowledge by moving beyond predominantly descriptive narratives that merely document the use of social media in libraries. Instead, it offers a forward-looking, policy oriented framework that underscores the need for strategic repositioning, institutional commitment, and structured implementation. By foregrounding civic engagement and service innovation as core objectives, the study provides a more comprehensive lens through which social media can be understood not simply as a technological tool, but as a transformative mechanism for redefining the role of public libraries in Nigeria’s evolving information and civic landscape.</w:t>
      </w:r>
    </w:p>
    <w:p w:rsidR="00E96F61" w:rsidRDefault="00996454" w:rsidP="00E96F61">
      <w:pPr>
        <w:spacing w:before="100" w:beforeAutospacing="1" w:after="100" w:afterAutospacing="1" w:line="480" w:lineRule="auto"/>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b/>
          <w:bCs/>
          <w:sz w:val="24"/>
          <w:szCs w:val="24"/>
          <w:lang w:eastAsia="en-GB"/>
        </w:rPr>
        <w:t>Social Media and the Ev</w:t>
      </w:r>
      <w:r w:rsidR="00E96F61">
        <w:rPr>
          <w:rFonts w:ascii="Times New Roman" w:eastAsia="Times New Roman" w:hAnsi="Times New Roman" w:cs="Times New Roman"/>
          <w:b/>
          <w:bCs/>
          <w:sz w:val="24"/>
          <w:szCs w:val="24"/>
          <w:lang w:eastAsia="en-GB"/>
        </w:rPr>
        <w:t>olving Role of Public Libraries</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 xml:space="preserve">The integration of social media into library services reflects a broader transformation </w:t>
      </w:r>
      <w:proofErr w:type="gramStart"/>
      <w:r w:rsidRPr="00E71C8D">
        <w:rPr>
          <w:rFonts w:ascii="Times New Roman" w:eastAsia="Times New Roman" w:hAnsi="Times New Roman" w:cs="Times New Roman"/>
          <w:sz w:val="24"/>
          <w:szCs w:val="24"/>
          <w:lang w:eastAsia="en-GB"/>
        </w:rPr>
        <w:t>in</w:t>
      </w:r>
      <w:proofErr w:type="gramEnd"/>
      <w:r w:rsidRPr="00E71C8D">
        <w:rPr>
          <w:rFonts w:ascii="Times New Roman" w:eastAsia="Times New Roman" w:hAnsi="Times New Roman" w:cs="Times New Roman"/>
          <w:sz w:val="24"/>
          <w:szCs w:val="24"/>
          <w:lang w:eastAsia="en-GB"/>
        </w:rPr>
        <w:t xml:space="preserve"> the information environment, where communication, knowledge exchange, and civic participation increasingly occur within digital spaces. Social media has evolved beyond a mere communication tool into a critical infrastructure for public interaction and engagement (</w:t>
      </w:r>
      <w:proofErr w:type="spellStart"/>
      <w:r w:rsidRPr="00E71C8D">
        <w:rPr>
          <w:rFonts w:ascii="Times New Roman" w:eastAsia="Times New Roman" w:hAnsi="Times New Roman" w:cs="Times New Roman"/>
          <w:sz w:val="24"/>
          <w:szCs w:val="24"/>
          <w:lang w:eastAsia="en-GB"/>
        </w:rPr>
        <w:t>Wardell</w:t>
      </w:r>
      <w:proofErr w:type="spellEnd"/>
      <w:r w:rsidRPr="00E71C8D">
        <w:rPr>
          <w:rFonts w:ascii="Times New Roman" w:eastAsia="Times New Roman" w:hAnsi="Times New Roman" w:cs="Times New Roman"/>
          <w:sz w:val="24"/>
          <w:szCs w:val="24"/>
          <w:lang w:eastAsia="en-GB"/>
        </w:rPr>
        <w:t xml:space="preserve"> &amp; Kelly, 2021). For public libraries, this shift presents both an opportunity and a challenge in redefining their roles within contemporary society.</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Existing studies indicate that libraries predominantly use social media for promotional and informational purposes rather than for interactive engagement (</w:t>
      </w:r>
      <w:proofErr w:type="spellStart"/>
      <w:r w:rsidRPr="00E71C8D">
        <w:rPr>
          <w:rFonts w:ascii="Times New Roman" w:eastAsia="Times New Roman" w:hAnsi="Times New Roman" w:cs="Times New Roman"/>
          <w:sz w:val="24"/>
          <w:szCs w:val="24"/>
          <w:lang w:eastAsia="en-GB"/>
        </w:rPr>
        <w:t>Aharony</w:t>
      </w:r>
      <w:proofErr w:type="spellEnd"/>
      <w:r w:rsidRPr="00E71C8D">
        <w:rPr>
          <w:rFonts w:ascii="Times New Roman" w:eastAsia="Times New Roman" w:hAnsi="Times New Roman" w:cs="Times New Roman"/>
          <w:sz w:val="24"/>
          <w:szCs w:val="24"/>
          <w:lang w:eastAsia="en-GB"/>
        </w:rPr>
        <w:t>, 2020; Al-</w:t>
      </w:r>
      <w:proofErr w:type="spellStart"/>
      <w:r w:rsidRPr="00E71C8D">
        <w:rPr>
          <w:rFonts w:ascii="Times New Roman" w:eastAsia="Times New Roman" w:hAnsi="Times New Roman" w:cs="Times New Roman"/>
          <w:sz w:val="24"/>
          <w:szCs w:val="24"/>
          <w:lang w:eastAsia="en-GB"/>
        </w:rPr>
        <w:lastRenderedPageBreak/>
        <w:t>Daihani</w:t>
      </w:r>
      <w:proofErr w:type="spellEnd"/>
      <w:r w:rsidRPr="00E71C8D">
        <w:rPr>
          <w:rFonts w:ascii="Times New Roman" w:eastAsia="Times New Roman" w:hAnsi="Times New Roman" w:cs="Times New Roman"/>
          <w:sz w:val="24"/>
          <w:szCs w:val="24"/>
          <w:lang w:eastAsia="en-GB"/>
        </w:rPr>
        <w:t xml:space="preserve"> &amp; </w:t>
      </w:r>
      <w:proofErr w:type="spellStart"/>
      <w:r w:rsidRPr="00E71C8D">
        <w:rPr>
          <w:rFonts w:ascii="Times New Roman" w:eastAsia="Times New Roman" w:hAnsi="Times New Roman" w:cs="Times New Roman"/>
          <w:sz w:val="24"/>
          <w:szCs w:val="24"/>
          <w:lang w:eastAsia="en-GB"/>
        </w:rPr>
        <w:t>AlAwadhi</w:t>
      </w:r>
      <w:proofErr w:type="spellEnd"/>
      <w:r w:rsidRPr="00E71C8D">
        <w:rPr>
          <w:rFonts w:ascii="Times New Roman" w:eastAsia="Times New Roman" w:hAnsi="Times New Roman" w:cs="Times New Roman"/>
          <w:sz w:val="24"/>
          <w:szCs w:val="24"/>
          <w:lang w:eastAsia="en-GB"/>
        </w:rPr>
        <w:t>, 2015). This pattern is also evident in Nigeria, where platforms are widely used for announcements and publicity but rarely for sustained dialogue or collaborative service development (</w:t>
      </w:r>
      <w:proofErr w:type="spellStart"/>
      <w:r w:rsidRPr="00E71C8D">
        <w:rPr>
          <w:rFonts w:ascii="Times New Roman" w:eastAsia="Times New Roman" w:hAnsi="Times New Roman" w:cs="Times New Roman"/>
          <w:sz w:val="24"/>
          <w:szCs w:val="24"/>
          <w:lang w:eastAsia="en-GB"/>
        </w:rPr>
        <w:t>Danbaki</w:t>
      </w:r>
      <w:proofErr w:type="spellEnd"/>
      <w:r w:rsidRPr="00E71C8D">
        <w:rPr>
          <w:rFonts w:ascii="Times New Roman" w:eastAsia="Times New Roman" w:hAnsi="Times New Roman" w:cs="Times New Roman"/>
          <w:sz w:val="24"/>
          <w:szCs w:val="24"/>
          <w:lang w:eastAsia="en-GB"/>
        </w:rPr>
        <w:t xml:space="preserve"> et al., 2020; </w:t>
      </w:r>
      <w:proofErr w:type="spellStart"/>
      <w:r w:rsidRPr="00E71C8D">
        <w:rPr>
          <w:rFonts w:ascii="Times New Roman" w:eastAsia="Times New Roman" w:hAnsi="Times New Roman" w:cs="Times New Roman"/>
          <w:sz w:val="24"/>
          <w:szCs w:val="24"/>
          <w:lang w:eastAsia="en-GB"/>
        </w:rPr>
        <w:t>Olaniyi</w:t>
      </w:r>
      <w:proofErr w:type="spellEnd"/>
      <w:r w:rsidRPr="00E71C8D">
        <w:rPr>
          <w:rFonts w:ascii="Times New Roman" w:eastAsia="Times New Roman" w:hAnsi="Times New Roman" w:cs="Times New Roman"/>
          <w:sz w:val="24"/>
          <w:szCs w:val="24"/>
          <w:lang w:eastAsia="en-GB"/>
        </w:rPr>
        <w:t>, 2025). As a result, many libraries maintain a symbolic digital presence that limits meaningful interaction with users.</w:t>
      </w:r>
    </w:p>
    <w:p w:rsidR="00996454" w:rsidRP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Such limited application constrains the ability of public libraries to function as active digital spaces for community engagement. It reinforces a one-way communication model that undermines the participatory potential of social media and restricts its contribution to civic life and knowledge co-creation.</w:t>
      </w:r>
    </w:p>
    <w:p w:rsidR="00E96F61" w:rsidRDefault="00996454" w:rsidP="00E96F61">
      <w:pPr>
        <w:spacing w:before="100" w:beforeAutospacing="1" w:after="100" w:afterAutospacing="1" w:line="480" w:lineRule="auto"/>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b/>
          <w:bCs/>
          <w:sz w:val="24"/>
          <w:szCs w:val="24"/>
          <w:lang w:eastAsia="en-GB"/>
        </w:rPr>
        <w:t>Public Libraries, Civic En</w:t>
      </w:r>
      <w:r w:rsidR="00E96F61">
        <w:rPr>
          <w:rFonts w:ascii="Times New Roman" w:eastAsia="Times New Roman" w:hAnsi="Times New Roman" w:cs="Times New Roman"/>
          <w:b/>
          <w:bCs/>
          <w:sz w:val="24"/>
          <w:szCs w:val="24"/>
          <w:lang w:eastAsia="en-GB"/>
        </w:rPr>
        <w:t>gagement and Service Innovation</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sz w:val="24"/>
          <w:szCs w:val="24"/>
          <w:lang w:eastAsia="en-GB"/>
        </w:rPr>
      </w:pPr>
      <w:r w:rsidRPr="00E71C8D">
        <w:rPr>
          <w:rFonts w:ascii="Times New Roman" w:eastAsia="Times New Roman" w:hAnsi="Times New Roman" w:cs="Times New Roman"/>
          <w:sz w:val="24"/>
          <w:szCs w:val="24"/>
          <w:lang w:eastAsia="en-GB"/>
        </w:rPr>
        <w:t>Public libraries have historically served as democratic institutions committed to promoting informed citizenship and equitable access to information. However, the nature of civic engagement has evolved significantly with the rise of digital technologies, requiring libraries to extend their roles into online spaces.</w:t>
      </w:r>
    </w:p>
    <w:p w:rsidR="00E81E06" w:rsidRPr="00E81E06" w:rsidRDefault="00E81E06" w:rsidP="00E81E0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Scholars emphasise that l</w:t>
      </w:r>
      <w:r w:rsidRPr="00B64E74">
        <w:rPr>
          <w:rFonts w:ascii="Times New Roman" w:hAnsi="Times New Roman" w:cs="Times New Roman"/>
          <w:sz w:val="24"/>
          <w:szCs w:val="24"/>
        </w:rPr>
        <w:t>ibraries are increasingly required to reposition their roles within the evolving digital information landscape by not only providing access to credible and authoritative information but also by enhancing users’ digital literacy skills and supporting inclusive public discourse. Contemporary scholars emphasize that libraries should move beyond their traditional passive roles to become active facilitators of knowledge exchange, civic engagement, and community empowerment (</w:t>
      </w:r>
      <w:r w:rsidRPr="00B64E74">
        <w:rPr>
          <w:rStyle w:val="whitespace-normal"/>
          <w:rFonts w:ascii="Times New Roman" w:hAnsi="Times New Roman" w:cs="Times New Roman"/>
          <w:sz w:val="24"/>
          <w:szCs w:val="24"/>
        </w:rPr>
        <w:t>Paul T. Jaeger</w:t>
      </w:r>
      <w:r w:rsidRPr="00B64E74">
        <w:rPr>
          <w:rFonts w:ascii="Times New Roman" w:hAnsi="Times New Roman" w:cs="Times New Roman"/>
          <w:sz w:val="24"/>
          <w:szCs w:val="24"/>
        </w:rPr>
        <w:t xml:space="preserve"> et al., 2014; </w:t>
      </w:r>
      <w:r w:rsidRPr="00B64E74">
        <w:rPr>
          <w:rStyle w:val="whitespace-normal"/>
          <w:rFonts w:ascii="Times New Roman" w:hAnsi="Times New Roman" w:cs="Times New Roman"/>
          <w:sz w:val="24"/>
          <w:szCs w:val="24"/>
        </w:rPr>
        <w:t xml:space="preserve">R. David </w:t>
      </w:r>
      <w:proofErr w:type="spellStart"/>
      <w:r w:rsidRPr="00B64E74">
        <w:rPr>
          <w:rStyle w:val="whitespace-normal"/>
          <w:rFonts w:ascii="Times New Roman" w:hAnsi="Times New Roman" w:cs="Times New Roman"/>
          <w:sz w:val="24"/>
          <w:szCs w:val="24"/>
        </w:rPr>
        <w:t>Lankes</w:t>
      </w:r>
      <w:proofErr w:type="spellEnd"/>
      <w:r w:rsidRPr="00B64E74">
        <w:rPr>
          <w:rFonts w:ascii="Times New Roman" w:hAnsi="Times New Roman" w:cs="Times New Roman"/>
          <w:sz w:val="24"/>
          <w:szCs w:val="24"/>
        </w:rPr>
        <w:t xml:space="preserve">, 2016). In this context, the integration of social media platforms has created new opportunities for interactive communication, user participation, and collaborative knowledge production. Recent studies further affirm that social media enhances library visibility, strengthens user engagement, and supports participatory learning and civic </w:t>
      </w:r>
      <w:r w:rsidRPr="00B64E74">
        <w:rPr>
          <w:rFonts w:ascii="Times New Roman" w:hAnsi="Times New Roman" w:cs="Times New Roman"/>
          <w:sz w:val="24"/>
          <w:szCs w:val="24"/>
        </w:rPr>
        <w:lastRenderedPageBreak/>
        <w:t>dialogue among diverse user communities (</w:t>
      </w:r>
      <w:proofErr w:type="spellStart"/>
      <w:r w:rsidRPr="00B64E74">
        <w:rPr>
          <w:rFonts w:ascii="Times New Roman" w:hAnsi="Times New Roman" w:cs="Times New Roman"/>
          <w:sz w:val="24"/>
          <w:szCs w:val="24"/>
        </w:rPr>
        <w:t>Pasipamire</w:t>
      </w:r>
      <w:proofErr w:type="spellEnd"/>
      <w:r w:rsidRPr="00B64E74">
        <w:rPr>
          <w:rFonts w:ascii="Times New Roman" w:hAnsi="Times New Roman" w:cs="Times New Roman"/>
          <w:sz w:val="24"/>
          <w:szCs w:val="24"/>
        </w:rPr>
        <w:t xml:space="preserve">, 2026; </w:t>
      </w:r>
      <w:proofErr w:type="spellStart"/>
      <w:r w:rsidRPr="00B64E74">
        <w:rPr>
          <w:rFonts w:ascii="Times New Roman" w:hAnsi="Times New Roman" w:cs="Times New Roman"/>
          <w:sz w:val="24"/>
          <w:szCs w:val="24"/>
        </w:rPr>
        <w:t>Henez</w:t>
      </w:r>
      <w:proofErr w:type="spellEnd"/>
      <w:r w:rsidRPr="00B64E74">
        <w:rPr>
          <w:rFonts w:ascii="Times New Roman" w:hAnsi="Times New Roman" w:cs="Times New Roman"/>
          <w:sz w:val="24"/>
          <w:szCs w:val="24"/>
        </w:rPr>
        <w:t>, 2024). By leveraging these platforms effectively, libraries can reinforce their position as trusted, community-</w:t>
      </w:r>
      <w:proofErr w:type="spellStart"/>
      <w:r w:rsidRPr="00B64E74">
        <w:rPr>
          <w:rFonts w:ascii="Times New Roman" w:hAnsi="Times New Roman" w:cs="Times New Roman"/>
          <w:sz w:val="24"/>
          <w:szCs w:val="24"/>
        </w:rPr>
        <w:t>centered</w:t>
      </w:r>
      <w:proofErr w:type="spellEnd"/>
      <w:r w:rsidRPr="00B64E74">
        <w:rPr>
          <w:rFonts w:ascii="Times New Roman" w:hAnsi="Times New Roman" w:cs="Times New Roman"/>
          <w:sz w:val="24"/>
          <w:szCs w:val="24"/>
        </w:rPr>
        <w:t xml:space="preserve"> institutions in the digital age.</w:t>
      </w:r>
    </w:p>
    <w:p w:rsidR="00E96F61" w:rsidRDefault="00996454" w:rsidP="00E96F61">
      <w:pPr>
        <w:spacing w:before="100" w:beforeAutospacing="1" w:after="100" w:afterAutospacing="1" w:line="480" w:lineRule="auto"/>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b/>
          <w:bCs/>
          <w:sz w:val="24"/>
          <w:szCs w:val="24"/>
          <w:lang w:eastAsia="en-GB"/>
        </w:rPr>
        <w:t>Barriers to Strategic Social Media Utilisati</w:t>
      </w:r>
      <w:r w:rsidR="00E96F61">
        <w:rPr>
          <w:rFonts w:ascii="Times New Roman" w:eastAsia="Times New Roman" w:hAnsi="Times New Roman" w:cs="Times New Roman"/>
          <w:b/>
          <w:bCs/>
          <w:sz w:val="24"/>
          <w:szCs w:val="24"/>
          <w:lang w:eastAsia="en-GB"/>
        </w:rPr>
        <w:t>on in Nigerian Public Libraries</w:t>
      </w:r>
    </w:p>
    <w:p w:rsidR="00996454" w:rsidRP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Despite its potential, the strategic use of social media in Nigerian public libraries remains constrained by several interrelated challenges. A major limitation is the absence of clear policy frameworks that guide the use of social media for civic engagement and participatory communication. Many libraries lack institutional strategies that define objectives and expectations for digital interaction, resulting in inconsistent practices.</w:t>
      </w:r>
    </w:p>
    <w:p w:rsidR="00E96F61" w:rsidRDefault="00996454" w:rsidP="00E71C8D">
      <w:pPr>
        <w:spacing w:before="100" w:beforeAutospacing="1" w:after="100" w:afterAutospacing="1" w:line="480" w:lineRule="auto"/>
        <w:jc w:val="both"/>
        <w:rPr>
          <w:rFonts w:ascii="Times New Roman" w:eastAsia="Times New Roman" w:hAnsi="Times New Roman" w:cs="Times New Roman"/>
          <w:sz w:val="24"/>
          <w:szCs w:val="24"/>
          <w:lang w:eastAsia="en-GB"/>
        </w:rPr>
      </w:pPr>
      <w:r w:rsidRPr="00E71C8D">
        <w:rPr>
          <w:rFonts w:ascii="Times New Roman" w:eastAsia="Times New Roman" w:hAnsi="Times New Roman" w:cs="Times New Roman"/>
          <w:sz w:val="24"/>
          <w:szCs w:val="24"/>
          <w:lang w:eastAsia="en-GB"/>
        </w:rPr>
        <w:t xml:space="preserve">    Limited digital competencies among library personnel also hinder effective engagement. Without adequate training in digital communication and community interaction, libraries struggle to move beyond basic information dissemination. In addition, infrastructural challenges, including unreliable internet access and limited technological resources, further </w:t>
      </w:r>
      <w:r w:rsidR="00E96F61">
        <w:rPr>
          <w:rFonts w:ascii="Times New Roman" w:eastAsia="Times New Roman" w:hAnsi="Times New Roman" w:cs="Times New Roman"/>
          <w:sz w:val="24"/>
          <w:szCs w:val="24"/>
          <w:lang w:eastAsia="en-GB"/>
        </w:rPr>
        <w:t>restrict effective utilisation.</w:t>
      </w:r>
    </w:p>
    <w:p w:rsidR="00996454" w:rsidRPr="00E71C8D" w:rsidRDefault="00996454" w:rsidP="00E96F61">
      <w:pPr>
        <w:spacing w:before="100" w:beforeAutospacing="1" w:after="100" w:afterAutospacing="1" w:line="480" w:lineRule="auto"/>
        <w:ind w:firstLine="720"/>
        <w:jc w:val="both"/>
        <w:rPr>
          <w:rFonts w:ascii="Times New Roman" w:eastAsia="Times New Roman" w:hAnsi="Times New Roman" w:cs="Times New Roman"/>
          <w:sz w:val="24"/>
          <w:szCs w:val="24"/>
          <w:lang w:eastAsia="en-GB"/>
        </w:rPr>
      </w:pPr>
      <w:r w:rsidRPr="00E71C8D">
        <w:rPr>
          <w:rFonts w:ascii="Times New Roman" w:eastAsia="Times New Roman" w:hAnsi="Times New Roman" w:cs="Times New Roman"/>
          <w:sz w:val="24"/>
          <w:szCs w:val="24"/>
          <w:lang w:eastAsia="en-GB"/>
        </w:rPr>
        <w:t>These challenges collectively underscore the need for a shift from routine social media use toward a more strategic, policy-driven approach that aligns with the evolving roles of public libraries in the digital age.</w:t>
      </w:r>
    </w:p>
    <w:p w:rsidR="00E96F61" w:rsidRDefault="00996454" w:rsidP="00E96F61">
      <w:pPr>
        <w:spacing w:before="100" w:beforeAutospacing="1" w:after="100" w:afterAutospacing="1" w:line="480" w:lineRule="auto"/>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b/>
          <w:bCs/>
          <w:sz w:val="24"/>
          <w:szCs w:val="24"/>
          <w:lang w:eastAsia="en-GB"/>
        </w:rPr>
        <w:t xml:space="preserve">Repositioning Social Media for Civic Engagement and Service Innovation: </w:t>
      </w:r>
      <w:r w:rsidR="00E96F61">
        <w:rPr>
          <w:rFonts w:ascii="Times New Roman" w:eastAsia="Times New Roman" w:hAnsi="Times New Roman" w:cs="Times New Roman"/>
          <w:b/>
          <w:bCs/>
          <w:sz w:val="24"/>
          <w:szCs w:val="24"/>
          <w:lang w:eastAsia="en-GB"/>
        </w:rPr>
        <w:t>A Policy Perspective</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 xml:space="preserve">The central argument of this paper is that the key challenge facing Nigerian public libraries is not the absence of social media adoption, but the lack of a clear strategic </w:t>
      </w:r>
      <w:r w:rsidRPr="00E71C8D">
        <w:rPr>
          <w:rFonts w:ascii="Times New Roman" w:eastAsia="Times New Roman" w:hAnsi="Times New Roman" w:cs="Times New Roman"/>
          <w:sz w:val="24"/>
          <w:szCs w:val="24"/>
          <w:lang w:eastAsia="en-GB"/>
        </w:rPr>
        <w:lastRenderedPageBreak/>
        <w:t>orientation guiding its use. While many libraries maintain an online presence, social media remains largely confined to publicity and routine communication.</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Repositioning social media requires a deliberate shift from viewing it as a promotional tool to recognizing it as a platform for civic engagement, participatory communication, and service innovation. This transformation involves integrating social media into institutional strategies, aligning it with civic objectives, and embedding it within core service delivery frameworks.</w:t>
      </w:r>
    </w:p>
    <w:p w:rsidR="00FF4BE3"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Such a shift will enable libraries to foster meaningful interactions with their communities, support democratic participation, and co-create services that reflect user needs. It will also strengthen the role of public libraries as active contributors to national development and social cohesion.</w:t>
      </w:r>
    </w:p>
    <w:p w:rsidR="00E96F61" w:rsidRDefault="00996454" w:rsidP="00E96F61">
      <w:pPr>
        <w:spacing w:before="100" w:beforeAutospacing="1" w:after="100" w:afterAutospacing="1" w:line="480" w:lineRule="auto"/>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b/>
          <w:bCs/>
          <w:sz w:val="24"/>
          <w:szCs w:val="24"/>
          <w:lang w:eastAsia="en-GB"/>
        </w:rPr>
        <w:t>Implications for P</w:t>
      </w:r>
      <w:r w:rsidR="00E96F61">
        <w:rPr>
          <w:rFonts w:ascii="Times New Roman" w:eastAsia="Times New Roman" w:hAnsi="Times New Roman" w:cs="Times New Roman"/>
          <w:b/>
          <w:bCs/>
          <w:sz w:val="24"/>
          <w:szCs w:val="24"/>
          <w:lang w:eastAsia="en-GB"/>
        </w:rPr>
        <w:t>olicy and Professional Practice</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The repositioning of social media in public libraries has significant implications for policy, management, and professional development. Governments must recognize public libraries as components of national digital infrastructure and support their role in civic engagement through appropriate policies and investments.</w:t>
      </w:r>
    </w:p>
    <w:p w:rsidR="00E96F61" w:rsidRDefault="00996454" w:rsidP="00E96F61">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t> Library management should adopt strategic approaches to digital engagement, including clear objectives, staff capacity development, and performance evaluation mechanisms. Professional bodies and training institutions must prioritize digital competencies and participatory approaches in librarian education and continuous professional development.</w:t>
      </w:r>
    </w:p>
    <w:p w:rsidR="0032756D" w:rsidRDefault="00996454" w:rsidP="00E81E06">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eastAsia="en-GB"/>
        </w:rPr>
      </w:pPr>
      <w:r w:rsidRPr="00E71C8D">
        <w:rPr>
          <w:rFonts w:ascii="Times New Roman" w:eastAsia="Times New Roman" w:hAnsi="Times New Roman" w:cs="Times New Roman"/>
          <w:sz w:val="24"/>
          <w:szCs w:val="24"/>
          <w:lang w:eastAsia="en-GB"/>
        </w:rPr>
        <w:lastRenderedPageBreak/>
        <w:t>Through coordinated efforts, public libraries can enhance their relevance as inclusive, responsive, and innovative institutions capable of addressing contemporary societal challenges.</w:t>
      </w:r>
    </w:p>
    <w:p w:rsidR="00E96F61" w:rsidRDefault="00E96F61" w:rsidP="00E96F61">
      <w:pPr>
        <w:spacing w:before="100" w:beforeAutospacing="1" w:after="100" w:afterAutospacing="1" w:line="48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Conclusion</w:t>
      </w:r>
    </w:p>
    <w:p w:rsidR="00F451C2" w:rsidRDefault="00F451C2" w:rsidP="00F451C2">
      <w:pPr>
        <w:pStyle w:val="NormalWeb"/>
        <w:spacing w:line="480" w:lineRule="auto"/>
        <w:ind w:firstLine="720"/>
        <w:jc w:val="both"/>
      </w:pPr>
      <w:r>
        <w:t>Conclusively, the paper argues that Nigerian public libraries must transcend a largely symbolic or perfunctory use of social media and embrace a more strategic, intentional, and participatory model of digital engagement. Although the adoption of social media platforms is increasingly evident across many public libraries, their transformative potential particularly in advancing civic dialogue, deepening community participation, and driving service innovation remains insufficiently harnessed. This gap underscores the need for a fundamental shift from passive information dissemination to active, user centered engagement practices.</w:t>
      </w:r>
    </w:p>
    <w:p w:rsidR="00F451C2" w:rsidRDefault="00F451C2" w:rsidP="00F451C2">
      <w:pPr>
        <w:pStyle w:val="NormalWeb"/>
        <w:spacing w:line="480" w:lineRule="auto"/>
        <w:ind w:firstLine="720"/>
        <w:jc w:val="both"/>
      </w:pPr>
      <w:r>
        <w:t>Reconceptualizing social media as an integral component of library service delivery offers significant opportunities for enhancing the democratic and developmental roles of public libraries. When effectively deployed, these platforms can facilitate inclusive conversations, strengthen relationships between libraries and their communities, and enable more responsive, needs-driven services. In this sense, social media becomes not merely a communication tool, but a catalyst for reimagining library services in ways that are collaborative, adaptive, and socially relevant.</w:t>
      </w:r>
    </w:p>
    <w:p w:rsidR="00F451C2" w:rsidRDefault="00F451C2" w:rsidP="0032756D">
      <w:pPr>
        <w:pStyle w:val="NormalWeb"/>
        <w:spacing w:line="480" w:lineRule="auto"/>
        <w:ind w:firstLine="720"/>
        <w:jc w:val="both"/>
      </w:pPr>
      <w:r>
        <w:t xml:space="preserve">Ultimately, the sustained relevance and impact of Nigerian public libraries in the digital era will depend on their capacity to institutionalize participatory communication frameworks and leverage social media as a vehicle for innovation and transformation. By embedding these practices within policy and operational structures, libraries can reposition </w:t>
      </w:r>
      <w:r>
        <w:lastRenderedPageBreak/>
        <w:t>themselves as dynamic hubs of knowledge exchange, civic engagement, and community empowerment in an increasingly networked society.</w:t>
      </w:r>
    </w:p>
    <w:p w:rsidR="00F451C2" w:rsidRDefault="00F451C2" w:rsidP="00E96F61">
      <w:pPr>
        <w:spacing w:before="100" w:beforeAutospacing="1" w:after="100" w:afterAutospacing="1" w:line="480" w:lineRule="auto"/>
        <w:jc w:val="both"/>
        <w:outlineLvl w:val="1"/>
        <w:rPr>
          <w:rFonts w:ascii="Times New Roman" w:eastAsia="Times New Roman" w:hAnsi="Times New Roman" w:cs="Times New Roman"/>
          <w:b/>
          <w:bCs/>
          <w:sz w:val="24"/>
          <w:szCs w:val="24"/>
          <w:lang w:eastAsia="en-GB"/>
        </w:rPr>
      </w:pPr>
    </w:p>
    <w:p w:rsidR="0032756D" w:rsidRDefault="0032756D"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E81E06" w:rsidRDefault="00E81E06" w:rsidP="00FF4BE3">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FF4BE3" w:rsidRPr="0096208E" w:rsidRDefault="00FF4BE3" w:rsidP="00FF4BE3">
      <w:pPr>
        <w:spacing w:before="100" w:beforeAutospacing="1" w:after="100" w:afterAutospacing="1" w:line="240" w:lineRule="auto"/>
        <w:outlineLvl w:val="0"/>
        <w:rPr>
          <w:rFonts w:ascii="Times New Roman" w:eastAsia="Times New Roman" w:hAnsi="Times New Roman" w:cs="Times New Roman"/>
          <w:b/>
          <w:bCs/>
          <w:i/>
          <w:sz w:val="24"/>
          <w:szCs w:val="24"/>
          <w:lang w:eastAsia="en-GB"/>
        </w:rPr>
      </w:pPr>
      <w:r w:rsidRPr="00BB42FD">
        <w:rPr>
          <w:rFonts w:ascii="Times New Roman" w:eastAsia="Times New Roman" w:hAnsi="Times New Roman" w:cs="Times New Roman"/>
          <w:b/>
          <w:bCs/>
          <w:i/>
          <w:kern w:val="36"/>
          <w:sz w:val="24"/>
          <w:szCs w:val="24"/>
          <w:lang w:eastAsia="en-GB"/>
        </w:rPr>
        <w:lastRenderedPageBreak/>
        <w:t>References</w:t>
      </w:r>
    </w:p>
    <w:p w:rsidR="00FF4BE3" w:rsidRPr="00077DF6" w:rsidRDefault="00FF4BE3" w:rsidP="00FF4BE3">
      <w:pPr>
        <w:spacing w:before="100" w:beforeAutospacing="1" w:after="100" w:afterAutospacing="1" w:line="240" w:lineRule="auto"/>
        <w:ind w:left="785" w:hangingChars="327" w:hanging="785"/>
        <w:jc w:val="both"/>
        <w:rPr>
          <w:rFonts w:ascii="Times New Roman" w:eastAsia="Times New Roman" w:hAnsi="Times New Roman" w:cs="Times New Roman"/>
          <w:sz w:val="24"/>
          <w:szCs w:val="24"/>
          <w:lang w:eastAsia="en-GB"/>
        </w:rPr>
      </w:pPr>
      <w:proofErr w:type="spellStart"/>
      <w:proofErr w:type="gramStart"/>
      <w:r w:rsidRPr="00077DF6">
        <w:rPr>
          <w:rFonts w:ascii="Times New Roman" w:eastAsia="Times New Roman" w:hAnsi="Times New Roman" w:cs="Times New Roman"/>
          <w:sz w:val="24"/>
          <w:szCs w:val="24"/>
          <w:lang w:eastAsia="en-GB"/>
        </w:rPr>
        <w:t>Adewojo</w:t>
      </w:r>
      <w:proofErr w:type="spellEnd"/>
      <w:r w:rsidRPr="00077DF6">
        <w:rPr>
          <w:rFonts w:ascii="Times New Roman" w:eastAsia="Times New Roman" w:hAnsi="Times New Roman" w:cs="Times New Roman"/>
          <w:sz w:val="24"/>
          <w:szCs w:val="24"/>
          <w:lang w:eastAsia="en-GB"/>
        </w:rPr>
        <w:t xml:space="preserve">, A. A., &amp; </w:t>
      </w:r>
      <w:proofErr w:type="spellStart"/>
      <w:r w:rsidRPr="00077DF6">
        <w:rPr>
          <w:rFonts w:ascii="Times New Roman" w:eastAsia="Times New Roman" w:hAnsi="Times New Roman" w:cs="Times New Roman"/>
          <w:sz w:val="24"/>
          <w:szCs w:val="24"/>
          <w:lang w:eastAsia="en-GB"/>
        </w:rPr>
        <w:t>Momoh</w:t>
      </w:r>
      <w:proofErr w:type="spellEnd"/>
      <w:r w:rsidRPr="00077DF6">
        <w:rPr>
          <w:rFonts w:ascii="Times New Roman" w:eastAsia="Times New Roman" w:hAnsi="Times New Roman" w:cs="Times New Roman"/>
          <w:sz w:val="24"/>
          <w:szCs w:val="24"/>
          <w:lang w:eastAsia="en-GB"/>
        </w:rPr>
        <w:t>, E. O. (2025).</w:t>
      </w:r>
      <w:proofErr w:type="gramEnd"/>
      <w:r w:rsidRPr="00077DF6">
        <w:rPr>
          <w:rFonts w:ascii="Times New Roman" w:eastAsia="Times New Roman" w:hAnsi="Times New Roman" w:cs="Times New Roman"/>
          <w:sz w:val="24"/>
          <w:szCs w:val="24"/>
          <w:lang w:eastAsia="en-GB"/>
        </w:rPr>
        <w:t xml:space="preserve"> The role of social media in delivering reference services in public libraries. </w:t>
      </w:r>
      <w:r w:rsidRPr="00077DF6">
        <w:rPr>
          <w:rFonts w:ascii="Times New Roman" w:eastAsia="Times New Roman" w:hAnsi="Times New Roman" w:cs="Times New Roman"/>
          <w:i/>
          <w:iCs/>
          <w:sz w:val="24"/>
          <w:szCs w:val="24"/>
          <w:lang w:eastAsia="en-GB"/>
        </w:rPr>
        <w:t>International Journal of Librarianship, 10</w:t>
      </w:r>
      <w:r w:rsidRPr="00077DF6">
        <w:rPr>
          <w:rFonts w:ascii="Times New Roman" w:eastAsia="Times New Roman" w:hAnsi="Times New Roman" w:cs="Times New Roman"/>
          <w:sz w:val="24"/>
          <w:szCs w:val="24"/>
          <w:lang w:eastAsia="en-GB"/>
        </w:rPr>
        <w:t>(3), 1–15.</w:t>
      </w:r>
    </w:p>
    <w:p w:rsidR="00FF4BE3" w:rsidRDefault="00FF4BE3" w:rsidP="00FF4BE3">
      <w:pPr>
        <w:pStyle w:val="NormalWeb"/>
        <w:ind w:left="720" w:hanging="720"/>
        <w:jc w:val="both"/>
      </w:pPr>
      <w:proofErr w:type="spellStart"/>
      <w:r>
        <w:t>Adewojo</w:t>
      </w:r>
      <w:proofErr w:type="spellEnd"/>
      <w:r>
        <w:t xml:space="preserve">, A., &amp; </w:t>
      </w:r>
      <w:proofErr w:type="spellStart"/>
      <w:r>
        <w:t>Momoh</w:t>
      </w:r>
      <w:proofErr w:type="spellEnd"/>
      <w:r>
        <w:t xml:space="preserve">, S. (2025). Social media engagement and information service delivery in Nigerian public libraries. </w:t>
      </w:r>
      <w:r>
        <w:rPr>
          <w:rStyle w:val="Emphasis"/>
        </w:rPr>
        <w:t>Library Philosophy and Practice</w:t>
      </w:r>
      <w:r>
        <w:t>, 1–18.</w:t>
      </w:r>
    </w:p>
    <w:p w:rsidR="00FF4BE3" w:rsidRPr="00077DF6" w:rsidRDefault="00FF4BE3" w:rsidP="00FF4BE3">
      <w:pPr>
        <w:spacing w:before="100" w:beforeAutospacing="1" w:after="100" w:afterAutospacing="1" w:line="240" w:lineRule="auto"/>
        <w:ind w:left="785" w:hangingChars="327" w:hanging="785"/>
        <w:jc w:val="both"/>
        <w:rPr>
          <w:rFonts w:ascii="Times New Roman" w:eastAsia="Times New Roman" w:hAnsi="Times New Roman" w:cs="Times New Roman"/>
          <w:sz w:val="24"/>
          <w:szCs w:val="24"/>
          <w:lang w:eastAsia="en-GB"/>
        </w:rPr>
      </w:pPr>
      <w:proofErr w:type="spellStart"/>
      <w:r w:rsidRPr="00077DF6">
        <w:rPr>
          <w:rFonts w:ascii="Times New Roman" w:eastAsia="Times New Roman" w:hAnsi="Times New Roman" w:cs="Times New Roman"/>
          <w:sz w:val="24"/>
          <w:szCs w:val="24"/>
          <w:lang w:eastAsia="en-GB"/>
        </w:rPr>
        <w:t>Aharony</w:t>
      </w:r>
      <w:proofErr w:type="spellEnd"/>
      <w:r w:rsidRPr="00077DF6">
        <w:rPr>
          <w:rFonts w:ascii="Times New Roman" w:eastAsia="Times New Roman" w:hAnsi="Times New Roman" w:cs="Times New Roman"/>
          <w:sz w:val="24"/>
          <w:szCs w:val="24"/>
          <w:lang w:eastAsia="en-GB"/>
        </w:rPr>
        <w:t xml:space="preserve">, N. (2020). Librarians’ attitudes toward social media: An exploratory study. </w:t>
      </w:r>
      <w:r w:rsidRPr="00077DF6">
        <w:rPr>
          <w:rFonts w:ascii="Times New Roman" w:eastAsia="Times New Roman" w:hAnsi="Times New Roman" w:cs="Times New Roman"/>
          <w:i/>
          <w:iCs/>
          <w:sz w:val="24"/>
          <w:szCs w:val="24"/>
          <w:lang w:eastAsia="en-GB"/>
        </w:rPr>
        <w:t>Journal of Librarianship and Information Science, 52</w:t>
      </w:r>
      <w:r w:rsidRPr="00077DF6">
        <w:rPr>
          <w:rFonts w:ascii="Times New Roman" w:eastAsia="Times New Roman" w:hAnsi="Times New Roman" w:cs="Times New Roman"/>
          <w:sz w:val="24"/>
          <w:szCs w:val="24"/>
          <w:lang w:eastAsia="en-GB"/>
        </w:rPr>
        <w:t>(2), 397–408. https://doi.org/10.1177/0961000618799191</w:t>
      </w:r>
    </w:p>
    <w:p w:rsidR="00FF4BE3" w:rsidRDefault="00FF4BE3" w:rsidP="00FF4BE3">
      <w:pPr>
        <w:pStyle w:val="NormalWeb"/>
        <w:ind w:left="720" w:hanging="720"/>
        <w:jc w:val="both"/>
      </w:pPr>
      <w:proofErr w:type="spellStart"/>
      <w:r>
        <w:t>Aharony</w:t>
      </w:r>
      <w:proofErr w:type="spellEnd"/>
      <w:r>
        <w:t xml:space="preserve">, N. (2020). Social media use in libraries: Analysis of librarians’ perceptions and practices. </w:t>
      </w:r>
      <w:r>
        <w:rPr>
          <w:rStyle w:val="Emphasis"/>
        </w:rPr>
        <w:t>Journal of Librarianship and Information Science</w:t>
      </w:r>
      <w:r>
        <w:t>, 52(3), 761–774.</w:t>
      </w:r>
    </w:p>
    <w:p w:rsidR="00FF4BE3" w:rsidRPr="00EB072E"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proofErr w:type="gramStart"/>
      <w:r w:rsidRPr="00EB072E">
        <w:rPr>
          <w:rFonts w:ascii="Times New Roman" w:eastAsia="Times New Roman" w:hAnsi="Times New Roman" w:cs="Times New Roman"/>
          <w:sz w:val="24"/>
          <w:szCs w:val="24"/>
          <w:lang w:eastAsia="en-GB"/>
        </w:rPr>
        <w:t>Ajayi</w:t>
      </w:r>
      <w:proofErr w:type="spellEnd"/>
      <w:r w:rsidRPr="00EB072E">
        <w:rPr>
          <w:rFonts w:ascii="Times New Roman" w:eastAsia="Times New Roman" w:hAnsi="Times New Roman" w:cs="Times New Roman"/>
          <w:sz w:val="24"/>
          <w:szCs w:val="24"/>
          <w:lang w:eastAsia="en-GB"/>
        </w:rPr>
        <w:t xml:space="preserve">, J. L., &amp; </w:t>
      </w:r>
      <w:proofErr w:type="spellStart"/>
      <w:r w:rsidRPr="00EB072E">
        <w:rPr>
          <w:rFonts w:ascii="Times New Roman" w:eastAsia="Times New Roman" w:hAnsi="Times New Roman" w:cs="Times New Roman"/>
          <w:sz w:val="24"/>
          <w:szCs w:val="24"/>
          <w:lang w:eastAsia="en-GB"/>
        </w:rPr>
        <w:t>Asiru</w:t>
      </w:r>
      <w:proofErr w:type="spellEnd"/>
      <w:r w:rsidRPr="00EB072E">
        <w:rPr>
          <w:rFonts w:ascii="Times New Roman" w:eastAsia="Times New Roman" w:hAnsi="Times New Roman" w:cs="Times New Roman"/>
          <w:sz w:val="24"/>
          <w:szCs w:val="24"/>
          <w:lang w:eastAsia="en-GB"/>
        </w:rPr>
        <w:t>, M. A. (2025).</w:t>
      </w:r>
      <w:proofErr w:type="gramEnd"/>
      <w:r w:rsidRPr="00EB072E">
        <w:rPr>
          <w:rFonts w:ascii="Times New Roman" w:eastAsia="Times New Roman" w:hAnsi="Times New Roman" w:cs="Times New Roman"/>
          <w:sz w:val="24"/>
          <w:szCs w:val="24"/>
          <w:lang w:eastAsia="en-GB"/>
        </w:rPr>
        <w:t xml:space="preserve"> </w:t>
      </w:r>
      <w:proofErr w:type="gramStart"/>
      <w:r w:rsidRPr="00EB072E">
        <w:rPr>
          <w:rFonts w:ascii="Times New Roman" w:eastAsia="Times New Roman" w:hAnsi="Times New Roman" w:cs="Times New Roman"/>
          <w:sz w:val="24"/>
          <w:szCs w:val="24"/>
          <w:lang w:eastAsia="en-GB"/>
        </w:rPr>
        <w:t>Users’ satisfaction, social media engagement, and service delivery by librarians in Nigerian polytechnics.</w:t>
      </w:r>
      <w:proofErr w:type="gramEnd"/>
      <w:r w:rsidRPr="00EB072E">
        <w:rPr>
          <w:rFonts w:ascii="Times New Roman" w:eastAsia="Times New Roman" w:hAnsi="Times New Roman" w:cs="Times New Roman"/>
          <w:sz w:val="24"/>
          <w:szCs w:val="24"/>
          <w:lang w:eastAsia="en-GB"/>
        </w:rPr>
        <w:t xml:space="preserve"> </w:t>
      </w:r>
      <w:r w:rsidRPr="00EB072E">
        <w:rPr>
          <w:rFonts w:ascii="Times New Roman" w:eastAsia="Times New Roman" w:hAnsi="Times New Roman" w:cs="Times New Roman"/>
          <w:i/>
          <w:iCs/>
          <w:sz w:val="24"/>
          <w:szCs w:val="24"/>
          <w:lang w:eastAsia="en-GB"/>
        </w:rPr>
        <w:t>POMLIF Journal of Library and Information Science, 4</w:t>
      </w:r>
      <w:r w:rsidRPr="00EB072E">
        <w:rPr>
          <w:rFonts w:ascii="Times New Roman" w:eastAsia="Times New Roman" w:hAnsi="Times New Roman" w:cs="Times New Roman"/>
          <w:sz w:val="24"/>
          <w:szCs w:val="24"/>
          <w:lang w:eastAsia="en-GB"/>
        </w:rPr>
        <w:t xml:space="preserve">(1), 48–56. </w:t>
      </w:r>
    </w:p>
    <w:p w:rsidR="00FF4BE3" w:rsidRDefault="00FF4BE3" w:rsidP="00FF4BE3">
      <w:pPr>
        <w:pStyle w:val="NormalWeb"/>
        <w:ind w:left="720" w:hanging="720"/>
        <w:jc w:val="both"/>
      </w:pPr>
      <w:proofErr w:type="gramStart"/>
      <w:r>
        <w:t>Al-</w:t>
      </w:r>
      <w:proofErr w:type="spellStart"/>
      <w:r>
        <w:t>Daihani</w:t>
      </w:r>
      <w:proofErr w:type="spellEnd"/>
      <w:r>
        <w:t xml:space="preserve">, S. M., &amp; </w:t>
      </w:r>
      <w:proofErr w:type="spellStart"/>
      <w:r>
        <w:t>AlAwadhi</w:t>
      </w:r>
      <w:proofErr w:type="spellEnd"/>
      <w:r>
        <w:t>, S. A. (2015).</w:t>
      </w:r>
      <w:proofErr w:type="gramEnd"/>
      <w:r>
        <w:t xml:space="preserve"> </w:t>
      </w:r>
      <w:proofErr w:type="gramStart"/>
      <w:r>
        <w:t>Exploring academic libraries’ use of social media: A case study of Kuwait.</w:t>
      </w:r>
      <w:proofErr w:type="gramEnd"/>
      <w:r>
        <w:t xml:space="preserve"> </w:t>
      </w:r>
      <w:r>
        <w:rPr>
          <w:rStyle w:val="Emphasis"/>
        </w:rPr>
        <w:t>The Electronic Library</w:t>
      </w:r>
      <w:r>
        <w:t>, 33(3), 524–541.</w:t>
      </w:r>
    </w:p>
    <w:p w:rsidR="00FF4BE3" w:rsidRDefault="00FF4BE3" w:rsidP="00FF4BE3">
      <w:pPr>
        <w:pStyle w:val="NormalWeb"/>
        <w:ind w:left="720" w:hanging="720"/>
        <w:jc w:val="both"/>
      </w:pPr>
      <w:proofErr w:type="spellStart"/>
      <w:proofErr w:type="gramStart"/>
      <w:r>
        <w:t>Boateng</w:t>
      </w:r>
      <w:proofErr w:type="spellEnd"/>
      <w:r>
        <w:t>, F., &amp; Liu, Y. Q. (2014).</w:t>
      </w:r>
      <w:proofErr w:type="gramEnd"/>
      <w:r>
        <w:t xml:space="preserve"> Web 2.0 applications’ usage and trends in top US academic libraries. </w:t>
      </w:r>
      <w:r>
        <w:rPr>
          <w:rStyle w:val="Emphasis"/>
        </w:rPr>
        <w:t>Library Hi Tech</w:t>
      </w:r>
      <w:r>
        <w:t>, 32(1), 120–138.</w:t>
      </w:r>
    </w:p>
    <w:p w:rsidR="00FF4BE3" w:rsidRDefault="00FF4BE3" w:rsidP="00FF4BE3">
      <w:pPr>
        <w:pStyle w:val="NormalWeb"/>
        <w:ind w:left="720" w:hanging="720"/>
        <w:jc w:val="both"/>
      </w:pPr>
      <w:proofErr w:type="gramStart"/>
      <w:r>
        <w:t xml:space="preserve">Casey, M. E., &amp; </w:t>
      </w:r>
      <w:proofErr w:type="spellStart"/>
      <w:r>
        <w:t>Savastinuk</w:t>
      </w:r>
      <w:proofErr w:type="spellEnd"/>
      <w:r>
        <w:t>, L. C. (2007).</w:t>
      </w:r>
      <w:proofErr w:type="gramEnd"/>
      <w:r>
        <w:t xml:space="preserve"> </w:t>
      </w:r>
      <w:r>
        <w:rPr>
          <w:rStyle w:val="Emphasis"/>
        </w:rPr>
        <w:t>Library 2.0: A guide to participatory library service</w:t>
      </w:r>
      <w:r>
        <w:t>. Medford, NJ: Information Today.</w:t>
      </w:r>
    </w:p>
    <w:p w:rsidR="00FF4BE3" w:rsidRPr="00EB072E"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r w:rsidRPr="00EB072E">
        <w:rPr>
          <w:rFonts w:ascii="Times New Roman" w:eastAsia="Times New Roman" w:hAnsi="Times New Roman" w:cs="Times New Roman"/>
          <w:sz w:val="24"/>
          <w:szCs w:val="24"/>
          <w:lang w:eastAsia="en-GB"/>
        </w:rPr>
        <w:t>Danbaki</w:t>
      </w:r>
      <w:proofErr w:type="spellEnd"/>
      <w:r w:rsidRPr="00EB072E">
        <w:rPr>
          <w:rFonts w:ascii="Times New Roman" w:eastAsia="Times New Roman" w:hAnsi="Times New Roman" w:cs="Times New Roman"/>
          <w:sz w:val="24"/>
          <w:szCs w:val="24"/>
          <w:lang w:eastAsia="en-GB"/>
        </w:rPr>
        <w:t xml:space="preserve">, C. A., Mohammed, G. S., </w:t>
      </w:r>
      <w:proofErr w:type="spellStart"/>
      <w:r w:rsidRPr="00EB072E">
        <w:rPr>
          <w:rFonts w:ascii="Times New Roman" w:eastAsia="Times New Roman" w:hAnsi="Times New Roman" w:cs="Times New Roman"/>
          <w:sz w:val="24"/>
          <w:szCs w:val="24"/>
          <w:lang w:eastAsia="en-GB"/>
        </w:rPr>
        <w:t>Gado</w:t>
      </w:r>
      <w:proofErr w:type="spellEnd"/>
      <w:r w:rsidRPr="00EB072E">
        <w:rPr>
          <w:rFonts w:ascii="Times New Roman" w:eastAsia="Times New Roman" w:hAnsi="Times New Roman" w:cs="Times New Roman"/>
          <w:sz w:val="24"/>
          <w:szCs w:val="24"/>
          <w:lang w:eastAsia="en-GB"/>
        </w:rPr>
        <w:t xml:space="preserve">, D. S. M., &amp; </w:t>
      </w:r>
      <w:proofErr w:type="spellStart"/>
      <w:r w:rsidRPr="00EB072E">
        <w:rPr>
          <w:rFonts w:ascii="Times New Roman" w:eastAsia="Times New Roman" w:hAnsi="Times New Roman" w:cs="Times New Roman"/>
          <w:sz w:val="24"/>
          <w:szCs w:val="24"/>
          <w:lang w:eastAsia="en-GB"/>
        </w:rPr>
        <w:t>Ikegwuiro</w:t>
      </w:r>
      <w:proofErr w:type="spellEnd"/>
      <w:r w:rsidRPr="00EB072E">
        <w:rPr>
          <w:rFonts w:ascii="Times New Roman" w:eastAsia="Times New Roman" w:hAnsi="Times New Roman" w:cs="Times New Roman"/>
          <w:sz w:val="24"/>
          <w:szCs w:val="24"/>
          <w:lang w:eastAsia="en-GB"/>
        </w:rPr>
        <w:t xml:space="preserve">, P. U. (2020). Social media use in libraries and information services in Nigerian tertiary institutions. </w:t>
      </w:r>
      <w:r w:rsidRPr="00EB072E">
        <w:rPr>
          <w:rFonts w:ascii="Times New Roman" w:eastAsia="Times New Roman" w:hAnsi="Times New Roman" w:cs="Times New Roman"/>
          <w:i/>
          <w:iCs/>
          <w:sz w:val="24"/>
          <w:szCs w:val="24"/>
          <w:lang w:eastAsia="en-GB"/>
        </w:rPr>
        <w:t>Asian Journal of Research in Computer Science, 6</w:t>
      </w:r>
      <w:r w:rsidRPr="00EB072E">
        <w:rPr>
          <w:rFonts w:ascii="Times New Roman" w:eastAsia="Times New Roman" w:hAnsi="Times New Roman" w:cs="Times New Roman"/>
          <w:sz w:val="24"/>
          <w:szCs w:val="24"/>
          <w:lang w:eastAsia="en-GB"/>
        </w:rPr>
        <w:t xml:space="preserve">(3), 18–26. </w:t>
      </w:r>
    </w:p>
    <w:p w:rsidR="00FF4BE3" w:rsidRDefault="00FF4BE3" w:rsidP="00FF4BE3">
      <w:pPr>
        <w:pStyle w:val="NormalWeb"/>
        <w:ind w:left="720" w:hanging="720"/>
        <w:jc w:val="both"/>
      </w:pPr>
      <w:proofErr w:type="spellStart"/>
      <w:proofErr w:type="gramStart"/>
      <w:r>
        <w:t>Danbaki</w:t>
      </w:r>
      <w:proofErr w:type="spellEnd"/>
      <w:r>
        <w:t>, I. M., M</w:t>
      </w:r>
      <w:r w:rsidR="00F62085">
        <w:t xml:space="preserve">usa, A., &amp; </w:t>
      </w:r>
      <w:proofErr w:type="spellStart"/>
      <w:r w:rsidR="00F62085">
        <w:t>Abubakar</w:t>
      </w:r>
      <w:proofErr w:type="spellEnd"/>
      <w:r w:rsidR="00F62085">
        <w:t>, B. M. (2022</w:t>
      </w:r>
      <w:r>
        <w:t>).</w:t>
      </w:r>
      <w:proofErr w:type="gramEnd"/>
      <w:r>
        <w:t xml:space="preserve"> </w:t>
      </w:r>
      <w:proofErr w:type="gramStart"/>
      <w:r>
        <w:t>Use of social media for library service delivery in Nigerian academic libraries.</w:t>
      </w:r>
      <w:proofErr w:type="gramEnd"/>
      <w:r>
        <w:t xml:space="preserve"> </w:t>
      </w:r>
      <w:r>
        <w:rPr>
          <w:rStyle w:val="Emphasis"/>
        </w:rPr>
        <w:t>International Journal of Library and Information Science</w:t>
      </w:r>
      <w:r>
        <w:t>, 12(3), 34–41.</w:t>
      </w:r>
    </w:p>
    <w:p w:rsidR="00FF4BE3" w:rsidRPr="00077DF6" w:rsidRDefault="00FF4BE3" w:rsidP="00FF4BE3">
      <w:pPr>
        <w:spacing w:before="100" w:beforeAutospacing="1" w:after="100" w:afterAutospacing="1" w:line="240" w:lineRule="auto"/>
        <w:ind w:left="785" w:hangingChars="327" w:hanging="785"/>
        <w:jc w:val="both"/>
        <w:rPr>
          <w:rFonts w:ascii="Times New Roman" w:eastAsia="Times New Roman" w:hAnsi="Times New Roman" w:cs="Times New Roman"/>
          <w:sz w:val="24"/>
          <w:szCs w:val="24"/>
          <w:lang w:eastAsia="en-GB"/>
        </w:rPr>
      </w:pPr>
      <w:proofErr w:type="gramStart"/>
      <w:r w:rsidRPr="00077DF6">
        <w:rPr>
          <w:rFonts w:ascii="Times New Roman" w:eastAsia="Times New Roman" w:hAnsi="Times New Roman" w:cs="Times New Roman"/>
          <w:sz w:val="24"/>
          <w:szCs w:val="24"/>
          <w:lang w:eastAsia="en-GB"/>
        </w:rPr>
        <w:t>IFLA.</w:t>
      </w:r>
      <w:proofErr w:type="gramEnd"/>
      <w:r w:rsidRPr="00077DF6">
        <w:rPr>
          <w:rFonts w:ascii="Times New Roman" w:eastAsia="Times New Roman" w:hAnsi="Times New Roman" w:cs="Times New Roman"/>
          <w:sz w:val="24"/>
          <w:szCs w:val="24"/>
          <w:lang w:eastAsia="en-GB"/>
        </w:rPr>
        <w:t xml:space="preserve"> </w:t>
      </w:r>
      <w:proofErr w:type="gramStart"/>
      <w:r w:rsidRPr="00077DF6">
        <w:rPr>
          <w:rFonts w:ascii="Times New Roman" w:eastAsia="Times New Roman" w:hAnsi="Times New Roman" w:cs="Times New Roman"/>
          <w:sz w:val="24"/>
          <w:szCs w:val="24"/>
          <w:lang w:eastAsia="en-GB"/>
        </w:rPr>
        <w:t xml:space="preserve">(2019). </w:t>
      </w:r>
      <w:r w:rsidRPr="00077DF6">
        <w:rPr>
          <w:rFonts w:ascii="Times New Roman" w:eastAsia="Times New Roman" w:hAnsi="Times New Roman" w:cs="Times New Roman"/>
          <w:i/>
          <w:iCs/>
          <w:sz w:val="24"/>
          <w:szCs w:val="24"/>
          <w:lang w:eastAsia="en-GB"/>
        </w:rPr>
        <w:t>IFLA statement on libraries and freedom of access to information</w:t>
      </w:r>
      <w:r w:rsidRPr="00077DF6">
        <w:rPr>
          <w:rFonts w:ascii="Times New Roman" w:eastAsia="Times New Roman" w:hAnsi="Times New Roman" w:cs="Times New Roman"/>
          <w:sz w:val="24"/>
          <w:szCs w:val="24"/>
          <w:lang w:eastAsia="en-GB"/>
        </w:rPr>
        <w:t>.</w:t>
      </w:r>
      <w:proofErr w:type="gramEnd"/>
      <w:r w:rsidRPr="00077DF6">
        <w:rPr>
          <w:rFonts w:ascii="Times New Roman" w:eastAsia="Times New Roman" w:hAnsi="Times New Roman" w:cs="Times New Roman"/>
          <w:sz w:val="24"/>
          <w:szCs w:val="24"/>
          <w:lang w:eastAsia="en-GB"/>
        </w:rPr>
        <w:t xml:space="preserve"> The Hague, Netherlands: International Federation of Library Associations and Institutions.</w:t>
      </w:r>
    </w:p>
    <w:p w:rsidR="00FF4BE3" w:rsidRPr="0036229C"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36229C">
        <w:rPr>
          <w:rFonts w:ascii="Times New Roman" w:eastAsia="Times New Roman" w:hAnsi="Times New Roman" w:cs="Times New Roman"/>
          <w:sz w:val="24"/>
          <w:szCs w:val="24"/>
          <w:lang w:eastAsia="en-GB"/>
        </w:rPr>
        <w:t xml:space="preserve">Jaeger, P. T., Gorham, U., Taylor, N. G., &amp; </w:t>
      </w:r>
      <w:proofErr w:type="spellStart"/>
      <w:r w:rsidRPr="0036229C">
        <w:rPr>
          <w:rFonts w:ascii="Times New Roman" w:eastAsia="Times New Roman" w:hAnsi="Times New Roman" w:cs="Times New Roman"/>
          <w:sz w:val="24"/>
          <w:szCs w:val="24"/>
          <w:lang w:eastAsia="en-GB"/>
        </w:rPr>
        <w:t>Bertot</w:t>
      </w:r>
      <w:proofErr w:type="spellEnd"/>
      <w:r w:rsidRPr="0036229C">
        <w:rPr>
          <w:rFonts w:ascii="Times New Roman" w:eastAsia="Times New Roman" w:hAnsi="Times New Roman" w:cs="Times New Roman"/>
          <w:sz w:val="24"/>
          <w:szCs w:val="24"/>
          <w:lang w:eastAsia="en-GB"/>
        </w:rPr>
        <w:t>, J. C. (2014).</w:t>
      </w:r>
      <w:proofErr w:type="gramEnd"/>
      <w:r w:rsidRPr="0036229C">
        <w:rPr>
          <w:rFonts w:ascii="Times New Roman" w:eastAsia="Times New Roman" w:hAnsi="Times New Roman" w:cs="Times New Roman"/>
          <w:sz w:val="24"/>
          <w:szCs w:val="24"/>
          <w:lang w:eastAsia="en-GB"/>
        </w:rPr>
        <w:t xml:space="preserve"> </w:t>
      </w:r>
      <w:r w:rsidRPr="0036229C">
        <w:rPr>
          <w:rFonts w:ascii="Times New Roman" w:eastAsia="Times New Roman" w:hAnsi="Times New Roman" w:cs="Times New Roman"/>
          <w:i/>
          <w:iCs/>
          <w:sz w:val="24"/>
          <w:szCs w:val="24"/>
          <w:lang w:eastAsia="en-GB"/>
        </w:rPr>
        <w:t>Libraries, human rights, and social justice: Enabling access and promoting inclusion</w:t>
      </w:r>
      <w:r w:rsidRPr="0036229C">
        <w:rPr>
          <w:rFonts w:ascii="Times New Roman" w:eastAsia="Times New Roman" w:hAnsi="Times New Roman" w:cs="Times New Roman"/>
          <w:sz w:val="24"/>
          <w:szCs w:val="24"/>
          <w:lang w:eastAsia="en-GB"/>
        </w:rPr>
        <w:t xml:space="preserve">. Lanham, MD: </w:t>
      </w:r>
      <w:proofErr w:type="spellStart"/>
      <w:r w:rsidRPr="0036229C">
        <w:rPr>
          <w:rFonts w:ascii="Times New Roman" w:eastAsia="Times New Roman" w:hAnsi="Times New Roman" w:cs="Times New Roman"/>
          <w:sz w:val="24"/>
          <w:szCs w:val="24"/>
          <w:lang w:eastAsia="en-GB"/>
        </w:rPr>
        <w:t>Rowman</w:t>
      </w:r>
      <w:proofErr w:type="spellEnd"/>
      <w:r w:rsidRPr="0036229C">
        <w:rPr>
          <w:rFonts w:ascii="Times New Roman" w:eastAsia="Times New Roman" w:hAnsi="Times New Roman" w:cs="Times New Roman"/>
          <w:sz w:val="24"/>
          <w:szCs w:val="24"/>
          <w:lang w:eastAsia="en-GB"/>
        </w:rPr>
        <w:t xml:space="preserve"> &amp; Littlefield.</w:t>
      </w:r>
    </w:p>
    <w:p w:rsidR="00FF4BE3" w:rsidRDefault="00FF4BE3" w:rsidP="00FF4BE3">
      <w:pPr>
        <w:pStyle w:val="NormalWeb"/>
        <w:ind w:left="720" w:hanging="720"/>
        <w:jc w:val="both"/>
      </w:pPr>
      <w:proofErr w:type="gramStart"/>
      <w:r>
        <w:t>Kent, M. L., &amp; Taylor, M. (2002).</w:t>
      </w:r>
      <w:proofErr w:type="gramEnd"/>
      <w:r>
        <w:t xml:space="preserve"> </w:t>
      </w:r>
      <w:proofErr w:type="gramStart"/>
      <w:r>
        <w:t>Toward a dialogic theory of public relations.</w:t>
      </w:r>
      <w:proofErr w:type="gramEnd"/>
      <w:r>
        <w:t xml:space="preserve"> </w:t>
      </w:r>
      <w:r>
        <w:rPr>
          <w:rStyle w:val="Emphasis"/>
        </w:rPr>
        <w:t>Public Relations Review, 28</w:t>
      </w:r>
      <w:r>
        <w:t>(1), 21–37.</w:t>
      </w:r>
    </w:p>
    <w:p w:rsidR="00FF4BE3" w:rsidRDefault="00FF4BE3" w:rsidP="00FF4BE3">
      <w:pPr>
        <w:pStyle w:val="NormalWeb"/>
        <w:ind w:left="720" w:hanging="720"/>
        <w:jc w:val="both"/>
      </w:pPr>
      <w:proofErr w:type="spellStart"/>
      <w:r>
        <w:t>Lankes</w:t>
      </w:r>
      <w:proofErr w:type="spellEnd"/>
      <w:r>
        <w:t xml:space="preserve">, R. D. (2016). </w:t>
      </w:r>
      <w:r>
        <w:rPr>
          <w:rStyle w:val="Emphasis"/>
        </w:rPr>
        <w:t>The new librarianship field guide</w:t>
      </w:r>
      <w:r>
        <w:t>. Cambridge, MA: MIT Press.</w:t>
      </w:r>
    </w:p>
    <w:p w:rsidR="00FF4BE3" w:rsidRPr="007E25DE"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r w:rsidRPr="007E25DE">
        <w:rPr>
          <w:rFonts w:ascii="Times New Roman" w:eastAsia="Times New Roman" w:hAnsi="Times New Roman" w:cs="Times New Roman"/>
          <w:sz w:val="24"/>
          <w:szCs w:val="24"/>
          <w:lang w:eastAsia="en-GB"/>
        </w:rPr>
        <w:t>Lankes</w:t>
      </w:r>
      <w:proofErr w:type="spellEnd"/>
      <w:r w:rsidRPr="007E25DE">
        <w:rPr>
          <w:rFonts w:ascii="Times New Roman" w:eastAsia="Times New Roman" w:hAnsi="Times New Roman" w:cs="Times New Roman"/>
          <w:sz w:val="24"/>
          <w:szCs w:val="24"/>
          <w:lang w:eastAsia="en-GB"/>
        </w:rPr>
        <w:t xml:space="preserve">, R. D., Silverstein, J., &amp; Nicholson, S. (2007). Participatory networks: The library as conversation. </w:t>
      </w:r>
      <w:proofErr w:type="gramStart"/>
      <w:r w:rsidRPr="007E25DE">
        <w:rPr>
          <w:rFonts w:ascii="Times New Roman" w:eastAsia="Times New Roman" w:hAnsi="Times New Roman" w:cs="Times New Roman"/>
          <w:i/>
          <w:iCs/>
          <w:sz w:val="24"/>
          <w:szCs w:val="24"/>
          <w:lang w:eastAsia="en-GB"/>
        </w:rPr>
        <w:t>Information Research, 12</w:t>
      </w:r>
      <w:r w:rsidRPr="007E25DE">
        <w:rPr>
          <w:rFonts w:ascii="Times New Roman" w:eastAsia="Times New Roman" w:hAnsi="Times New Roman" w:cs="Times New Roman"/>
          <w:sz w:val="24"/>
          <w:szCs w:val="24"/>
          <w:lang w:eastAsia="en-GB"/>
        </w:rPr>
        <w:t>(4), paper colis05.</w:t>
      </w:r>
      <w:proofErr w:type="gramEnd"/>
    </w:p>
    <w:p w:rsidR="00FF4BE3" w:rsidRPr="007E25DE"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7E25DE">
        <w:rPr>
          <w:rFonts w:ascii="Times New Roman" w:eastAsia="Times New Roman" w:hAnsi="Times New Roman" w:cs="Times New Roman"/>
          <w:sz w:val="24"/>
          <w:szCs w:val="24"/>
          <w:lang w:eastAsia="en-GB"/>
        </w:rPr>
        <w:lastRenderedPageBreak/>
        <w:t>Maness, J. M. (2006).</w:t>
      </w:r>
      <w:proofErr w:type="gramEnd"/>
      <w:r w:rsidRPr="007E25DE">
        <w:rPr>
          <w:rFonts w:ascii="Times New Roman" w:eastAsia="Times New Roman" w:hAnsi="Times New Roman" w:cs="Times New Roman"/>
          <w:sz w:val="24"/>
          <w:szCs w:val="24"/>
          <w:lang w:eastAsia="en-GB"/>
        </w:rPr>
        <w:t xml:space="preserve"> Library 2.0 theory: Web 2.0 and its implications for libraries. </w:t>
      </w:r>
      <w:proofErr w:type="spellStart"/>
      <w:proofErr w:type="gramStart"/>
      <w:r w:rsidRPr="007E25DE">
        <w:rPr>
          <w:rFonts w:ascii="Times New Roman" w:eastAsia="Times New Roman" w:hAnsi="Times New Roman" w:cs="Times New Roman"/>
          <w:i/>
          <w:iCs/>
          <w:sz w:val="24"/>
          <w:szCs w:val="24"/>
          <w:lang w:eastAsia="en-GB"/>
        </w:rPr>
        <w:t>Webology</w:t>
      </w:r>
      <w:proofErr w:type="spellEnd"/>
      <w:r w:rsidRPr="007E25DE">
        <w:rPr>
          <w:rFonts w:ascii="Times New Roman" w:eastAsia="Times New Roman" w:hAnsi="Times New Roman" w:cs="Times New Roman"/>
          <w:i/>
          <w:iCs/>
          <w:sz w:val="24"/>
          <w:szCs w:val="24"/>
          <w:lang w:eastAsia="en-GB"/>
        </w:rPr>
        <w:t>, 3</w:t>
      </w:r>
      <w:r w:rsidRPr="007E25DE">
        <w:rPr>
          <w:rFonts w:ascii="Times New Roman" w:eastAsia="Times New Roman" w:hAnsi="Times New Roman" w:cs="Times New Roman"/>
          <w:sz w:val="24"/>
          <w:szCs w:val="24"/>
          <w:lang w:eastAsia="en-GB"/>
        </w:rPr>
        <w:t>(2).</w:t>
      </w:r>
      <w:proofErr w:type="gramEnd"/>
    </w:p>
    <w:p w:rsidR="00FF4BE3" w:rsidRDefault="00FF4BE3" w:rsidP="00FF4BE3">
      <w:pPr>
        <w:pStyle w:val="NormalWeb"/>
        <w:ind w:left="720" w:hanging="720"/>
        <w:jc w:val="both"/>
      </w:pPr>
      <w:r>
        <w:t xml:space="preserve">McCook, K. P. (2020). </w:t>
      </w:r>
      <w:r>
        <w:rPr>
          <w:rStyle w:val="Emphasis"/>
        </w:rPr>
        <w:t>Introduction to public librarianship</w:t>
      </w:r>
      <w:r>
        <w:t xml:space="preserve"> (3rd </w:t>
      </w:r>
      <w:proofErr w:type="gramStart"/>
      <w:r>
        <w:t>ed</w:t>
      </w:r>
      <w:proofErr w:type="gramEnd"/>
      <w:r>
        <w:t>.). Chicago, IL: American Library Association.</w:t>
      </w:r>
    </w:p>
    <w:p w:rsidR="00FF4BE3" w:rsidRPr="00EB072E"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r w:rsidRPr="00EB072E">
        <w:rPr>
          <w:rFonts w:ascii="Times New Roman" w:eastAsia="Times New Roman" w:hAnsi="Times New Roman" w:cs="Times New Roman"/>
          <w:sz w:val="24"/>
          <w:szCs w:val="24"/>
          <w:lang w:eastAsia="en-GB"/>
        </w:rPr>
        <w:t>Olaniyi</w:t>
      </w:r>
      <w:proofErr w:type="spellEnd"/>
      <w:r w:rsidRPr="00EB072E">
        <w:rPr>
          <w:rFonts w:ascii="Times New Roman" w:eastAsia="Times New Roman" w:hAnsi="Times New Roman" w:cs="Times New Roman"/>
          <w:sz w:val="24"/>
          <w:szCs w:val="24"/>
          <w:lang w:eastAsia="en-GB"/>
        </w:rPr>
        <w:t xml:space="preserve">, E. T. (2025). </w:t>
      </w:r>
      <w:proofErr w:type="gramStart"/>
      <w:r w:rsidRPr="00EB072E">
        <w:rPr>
          <w:rFonts w:ascii="Times New Roman" w:eastAsia="Times New Roman" w:hAnsi="Times New Roman" w:cs="Times New Roman"/>
          <w:sz w:val="24"/>
          <w:szCs w:val="24"/>
          <w:lang w:eastAsia="en-GB"/>
        </w:rPr>
        <w:t>The significance of social media and marketing in library services.</w:t>
      </w:r>
      <w:proofErr w:type="gramEnd"/>
      <w:r w:rsidRPr="00EB072E">
        <w:rPr>
          <w:rFonts w:ascii="Times New Roman" w:eastAsia="Times New Roman" w:hAnsi="Times New Roman" w:cs="Times New Roman"/>
          <w:sz w:val="24"/>
          <w:szCs w:val="24"/>
          <w:lang w:eastAsia="en-GB"/>
        </w:rPr>
        <w:t xml:space="preserve"> </w:t>
      </w:r>
      <w:proofErr w:type="spellStart"/>
      <w:r w:rsidRPr="00EB072E">
        <w:rPr>
          <w:rFonts w:ascii="Times New Roman" w:eastAsia="Times New Roman" w:hAnsi="Times New Roman" w:cs="Times New Roman"/>
          <w:i/>
          <w:iCs/>
          <w:sz w:val="24"/>
          <w:szCs w:val="24"/>
          <w:lang w:eastAsia="en-GB"/>
        </w:rPr>
        <w:t>Nigerbiblios</w:t>
      </w:r>
      <w:proofErr w:type="spellEnd"/>
      <w:r w:rsidRPr="00EB072E">
        <w:rPr>
          <w:rFonts w:ascii="Times New Roman" w:eastAsia="Times New Roman" w:hAnsi="Times New Roman" w:cs="Times New Roman"/>
          <w:i/>
          <w:iCs/>
          <w:sz w:val="24"/>
          <w:szCs w:val="24"/>
          <w:lang w:eastAsia="en-GB"/>
        </w:rPr>
        <w:t>: Journal of National Library of Nigeria, 32</w:t>
      </w:r>
      <w:r w:rsidRPr="00EB072E">
        <w:rPr>
          <w:rFonts w:ascii="Times New Roman" w:eastAsia="Times New Roman" w:hAnsi="Times New Roman" w:cs="Times New Roman"/>
          <w:sz w:val="24"/>
          <w:szCs w:val="24"/>
          <w:lang w:eastAsia="en-GB"/>
        </w:rPr>
        <w:t xml:space="preserve">(2), 46–56. </w:t>
      </w:r>
    </w:p>
    <w:p w:rsidR="00FF4BE3" w:rsidRDefault="00FF4BE3" w:rsidP="00FF4BE3">
      <w:pPr>
        <w:pStyle w:val="NormalWeb"/>
        <w:ind w:left="720" w:hanging="720"/>
        <w:jc w:val="both"/>
      </w:pPr>
      <w:proofErr w:type="spellStart"/>
      <w:r>
        <w:t>Servaes</w:t>
      </w:r>
      <w:proofErr w:type="spellEnd"/>
      <w:r>
        <w:t xml:space="preserve">, J. (2008). </w:t>
      </w:r>
      <w:proofErr w:type="gramStart"/>
      <w:r>
        <w:rPr>
          <w:rStyle w:val="Emphasis"/>
        </w:rPr>
        <w:t>Communication for development and social change</w:t>
      </w:r>
      <w:r>
        <w:t>.</w:t>
      </w:r>
      <w:proofErr w:type="gramEnd"/>
      <w:r>
        <w:t xml:space="preserve"> Thousand Oaks, CA: Sage Publications.</w:t>
      </w:r>
    </w:p>
    <w:p w:rsidR="00FF4BE3" w:rsidRPr="007E25DE"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7E25DE">
        <w:rPr>
          <w:rFonts w:ascii="Times New Roman" w:eastAsia="Times New Roman" w:hAnsi="Times New Roman" w:cs="Times New Roman"/>
          <w:sz w:val="24"/>
          <w:szCs w:val="24"/>
          <w:lang w:eastAsia="en-GB"/>
        </w:rPr>
        <w:t>Stephens, M. (2012).</w:t>
      </w:r>
      <w:proofErr w:type="gramEnd"/>
      <w:r w:rsidRPr="007E25DE">
        <w:rPr>
          <w:rFonts w:ascii="Times New Roman" w:eastAsia="Times New Roman" w:hAnsi="Times New Roman" w:cs="Times New Roman"/>
          <w:sz w:val="24"/>
          <w:szCs w:val="24"/>
          <w:lang w:eastAsia="en-GB"/>
        </w:rPr>
        <w:t xml:space="preserve"> </w:t>
      </w:r>
      <w:r w:rsidR="00F62085">
        <w:rPr>
          <w:rFonts w:ascii="Times New Roman" w:eastAsia="Times New Roman" w:hAnsi="Times New Roman" w:cs="Times New Roman"/>
          <w:i/>
          <w:iCs/>
          <w:sz w:val="24"/>
          <w:szCs w:val="24"/>
          <w:lang w:eastAsia="en-GB"/>
        </w:rPr>
        <w:t>Library</w:t>
      </w:r>
      <w:r w:rsidRPr="007E25DE">
        <w:rPr>
          <w:rFonts w:ascii="Times New Roman" w:eastAsia="Times New Roman" w:hAnsi="Times New Roman" w:cs="Times New Roman"/>
          <w:i/>
          <w:iCs/>
          <w:sz w:val="24"/>
          <w:szCs w:val="24"/>
          <w:lang w:eastAsia="en-GB"/>
        </w:rPr>
        <w:t xml:space="preserve"> and participatory library service: Models for engaging users</w:t>
      </w:r>
      <w:r w:rsidRPr="007E25DE">
        <w:rPr>
          <w:rFonts w:ascii="Times New Roman" w:eastAsia="Times New Roman" w:hAnsi="Times New Roman" w:cs="Times New Roman"/>
          <w:sz w:val="24"/>
          <w:szCs w:val="24"/>
          <w:lang w:eastAsia="en-GB"/>
        </w:rPr>
        <w:t>. Library Technology Reports, 48(2), 1–34.</w:t>
      </w:r>
    </w:p>
    <w:p w:rsidR="00FF4BE3" w:rsidRPr="00712013"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7E25DE">
        <w:rPr>
          <w:rFonts w:ascii="Times New Roman" w:eastAsia="Times New Roman" w:hAnsi="Times New Roman" w:cs="Times New Roman"/>
          <w:sz w:val="24"/>
          <w:szCs w:val="24"/>
          <w:lang w:eastAsia="en-GB"/>
        </w:rPr>
        <w:t>Stephens, M. (2016).</w:t>
      </w:r>
      <w:proofErr w:type="gramEnd"/>
      <w:r w:rsidRPr="007E25DE">
        <w:rPr>
          <w:rFonts w:ascii="Times New Roman" w:eastAsia="Times New Roman" w:hAnsi="Times New Roman" w:cs="Times New Roman"/>
          <w:sz w:val="24"/>
          <w:szCs w:val="24"/>
          <w:lang w:eastAsia="en-GB"/>
        </w:rPr>
        <w:t xml:space="preserve"> </w:t>
      </w:r>
      <w:r w:rsidRPr="007E25DE">
        <w:rPr>
          <w:rFonts w:ascii="Times New Roman" w:eastAsia="Times New Roman" w:hAnsi="Times New Roman" w:cs="Times New Roman"/>
          <w:i/>
          <w:iCs/>
          <w:sz w:val="24"/>
          <w:szCs w:val="24"/>
          <w:lang w:eastAsia="en-GB"/>
        </w:rPr>
        <w:t>The heart of librarianship: Attentive, positive, and purposeful change</w:t>
      </w:r>
      <w:r w:rsidRPr="007E25DE">
        <w:rPr>
          <w:rFonts w:ascii="Times New Roman" w:eastAsia="Times New Roman" w:hAnsi="Times New Roman" w:cs="Times New Roman"/>
          <w:sz w:val="24"/>
          <w:szCs w:val="24"/>
          <w:lang w:eastAsia="en-GB"/>
        </w:rPr>
        <w:t>. Chicago, IL: American Library Association.</w:t>
      </w:r>
    </w:p>
    <w:p w:rsidR="00FF4BE3" w:rsidRPr="0096208E" w:rsidRDefault="00FF4BE3" w:rsidP="00FF4BE3">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proofErr w:type="gramStart"/>
      <w:r w:rsidRPr="00EB072E">
        <w:rPr>
          <w:rFonts w:ascii="Times New Roman" w:eastAsia="Times New Roman" w:hAnsi="Times New Roman" w:cs="Times New Roman"/>
          <w:sz w:val="24"/>
          <w:szCs w:val="24"/>
          <w:lang w:eastAsia="en-GB"/>
        </w:rPr>
        <w:t>Wardell</w:t>
      </w:r>
      <w:proofErr w:type="spellEnd"/>
      <w:r w:rsidRPr="00EB072E">
        <w:rPr>
          <w:rFonts w:ascii="Times New Roman" w:eastAsia="Times New Roman" w:hAnsi="Times New Roman" w:cs="Times New Roman"/>
          <w:sz w:val="24"/>
          <w:szCs w:val="24"/>
          <w:lang w:eastAsia="en-GB"/>
        </w:rPr>
        <w:t>, J., &amp; Kelly, K. (2021).</w:t>
      </w:r>
      <w:proofErr w:type="gramEnd"/>
      <w:r w:rsidRPr="00EB072E">
        <w:rPr>
          <w:rFonts w:ascii="Times New Roman" w:eastAsia="Times New Roman" w:hAnsi="Times New Roman" w:cs="Times New Roman"/>
          <w:sz w:val="24"/>
          <w:szCs w:val="24"/>
          <w:lang w:eastAsia="en-GB"/>
        </w:rPr>
        <w:t xml:space="preserve"> ‘Follow us on Twitter’: How public libraries use dialogic communication to engage their publics. </w:t>
      </w:r>
      <w:proofErr w:type="gramStart"/>
      <w:r w:rsidRPr="00EB072E">
        <w:rPr>
          <w:rFonts w:ascii="Times New Roman" w:eastAsia="Times New Roman" w:hAnsi="Times New Roman" w:cs="Times New Roman"/>
          <w:i/>
          <w:iCs/>
          <w:sz w:val="24"/>
          <w:szCs w:val="24"/>
          <w:lang w:eastAsia="en-GB"/>
        </w:rPr>
        <w:t>Library &amp; Information Science Research, 43</w:t>
      </w:r>
      <w:r w:rsidRPr="00EB072E">
        <w:rPr>
          <w:rFonts w:ascii="Times New Roman" w:eastAsia="Times New Roman" w:hAnsi="Times New Roman" w:cs="Times New Roman"/>
          <w:sz w:val="24"/>
          <w:szCs w:val="24"/>
          <w:lang w:eastAsia="en-GB"/>
        </w:rPr>
        <w:t>.</w:t>
      </w:r>
      <w:proofErr w:type="gramEnd"/>
      <w:r w:rsidRPr="00EB072E">
        <w:rPr>
          <w:rFonts w:ascii="Times New Roman" w:eastAsia="Times New Roman" w:hAnsi="Times New Roman" w:cs="Times New Roman"/>
          <w:sz w:val="24"/>
          <w:szCs w:val="24"/>
          <w:lang w:eastAsia="en-GB"/>
        </w:rPr>
        <w:t xml:space="preserve"> DOI:10.1016/j.lisr.2021.101087. </w:t>
      </w:r>
    </w:p>
    <w:p w:rsidR="003C78F9" w:rsidRPr="00996454" w:rsidRDefault="003C78F9" w:rsidP="00FF4BE3">
      <w:pPr>
        <w:spacing w:line="240" w:lineRule="auto"/>
      </w:pPr>
      <w:bookmarkStart w:id="0" w:name="_GoBack"/>
      <w:bookmarkEnd w:id="0"/>
    </w:p>
    <w:sectPr w:rsidR="003C78F9" w:rsidRPr="009964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B2002"/>
    <w:multiLevelType w:val="hybridMultilevel"/>
    <w:tmpl w:val="4BA2E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2B82877"/>
    <w:multiLevelType w:val="hybridMultilevel"/>
    <w:tmpl w:val="0248D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F7E7CED"/>
    <w:multiLevelType w:val="hybridMultilevel"/>
    <w:tmpl w:val="14FEA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BAE0C88"/>
    <w:multiLevelType w:val="multilevel"/>
    <w:tmpl w:val="D2C44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32A"/>
    <w:rsid w:val="00141DF9"/>
    <w:rsid w:val="0032756D"/>
    <w:rsid w:val="00327EE9"/>
    <w:rsid w:val="003C78F9"/>
    <w:rsid w:val="006A4AE0"/>
    <w:rsid w:val="00842EC5"/>
    <w:rsid w:val="008F2313"/>
    <w:rsid w:val="00996454"/>
    <w:rsid w:val="00C1632A"/>
    <w:rsid w:val="00DF54D3"/>
    <w:rsid w:val="00E71C8D"/>
    <w:rsid w:val="00E81E06"/>
    <w:rsid w:val="00E96F61"/>
    <w:rsid w:val="00F451C2"/>
    <w:rsid w:val="00F62085"/>
    <w:rsid w:val="00FF4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964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9645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9645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32A"/>
    <w:pPr>
      <w:ind w:left="720"/>
      <w:contextualSpacing/>
    </w:pPr>
  </w:style>
  <w:style w:type="character" w:customStyle="1" w:styleId="Heading1Char">
    <w:name w:val="Heading 1 Char"/>
    <w:basedOn w:val="DefaultParagraphFont"/>
    <w:link w:val="Heading1"/>
    <w:uiPriority w:val="9"/>
    <w:rsid w:val="0099645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9645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9645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96454"/>
    <w:rPr>
      <w:b/>
      <w:bCs/>
    </w:rPr>
  </w:style>
  <w:style w:type="paragraph" w:styleId="NormalWeb">
    <w:name w:val="Normal (Web)"/>
    <w:basedOn w:val="Normal"/>
    <w:uiPriority w:val="99"/>
    <w:unhideWhenUsed/>
    <w:rsid w:val="009964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96454"/>
    <w:rPr>
      <w:i/>
      <w:iCs/>
    </w:rPr>
  </w:style>
  <w:style w:type="character" w:customStyle="1" w:styleId="invisible">
    <w:name w:val="invisible"/>
    <w:basedOn w:val="DefaultParagraphFont"/>
    <w:rsid w:val="00996454"/>
  </w:style>
  <w:style w:type="character" w:styleId="Hyperlink">
    <w:name w:val="Hyperlink"/>
    <w:basedOn w:val="DefaultParagraphFont"/>
    <w:uiPriority w:val="99"/>
    <w:unhideWhenUsed/>
    <w:rsid w:val="0032756D"/>
    <w:rPr>
      <w:color w:val="0000FF" w:themeColor="hyperlink"/>
      <w:u w:val="single"/>
    </w:rPr>
  </w:style>
  <w:style w:type="character" w:customStyle="1" w:styleId="whitespace-normal">
    <w:name w:val="whitespace-normal"/>
    <w:basedOn w:val="DefaultParagraphFont"/>
    <w:rsid w:val="00E81E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964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9645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9645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32A"/>
    <w:pPr>
      <w:ind w:left="720"/>
      <w:contextualSpacing/>
    </w:pPr>
  </w:style>
  <w:style w:type="character" w:customStyle="1" w:styleId="Heading1Char">
    <w:name w:val="Heading 1 Char"/>
    <w:basedOn w:val="DefaultParagraphFont"/>
    <w:link w:val="Heading1"/>
    <w:uiPriority w:val="9"/>
    <w:rsid w:val="0099645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9645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9645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96454"/>
    <w:rPr>
      <w:b/>
      <w:bCs/>
    </w:rPr>
  </w:style>
  <w:style w:type="paragraph" w:styleId="NormalWeb">
    <w:name w:val="Normal (Web)"/>
    <w:basedOn w:val="Normal"/>
    <w:uiPriority w:val="99"/>
    <w:unhideWhenUsed/>
    <w:rsid w:val="009964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96454"/>
    <w:rPr>
      <w:i/>
      <w:iCs/>
    </w:rPr>
  </w:style>
  <w:style w:type="character" w:customStyle="1" w:styleId="invisible">
    <w:name w:val="invisible"/>
    <w:basedOn w:val="DefaultParagraphFont"/>
    <w:rsid w:val="00996454"/>
  </w:style>
  <w:style w:type="character" w:styleId="Hyperlink">
    <w:name w:val="Hyperlink"/>
    <w:basedOn w:val="DefaultParagraphFont"/>
    <w:uiPriority w:val="99"/>
    <w:unhideWhenUsed/>
    <w:rsid w:val="0032756D"/>
    <w:rPr>
      <w:color w:val="0000FF" w:themeColor="hyperlink"/>
      <w:u w:val="single"/>
    </w:rPr>
  </w:style>
  <w:style w:type="character" w:customStyle="1" w:styleId="whitespace-normal">
    <w:name w:val="whitespace-normal"/>
    <w:basedOn w:val="DefaultParagraphFont"/>
    <w:rsid w:val="00E8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309573">
      <w:bodyDiv w:val="1"/>
      <w:marLeft w:val="0"/>
      <w:marRight w:val="0"/>
      <w:marTop w:val="0"/>
      <w:marBottom w:val="0"/>
      <w:divBdr>
        <w:top w:val="none" w:sz="0" w:space="0" w:color="auto"/>
        <w:left w:val="none" w:sz="0" w:space="0" w:color="auto"/>
        <w:bottom w:val="none" w:sz="0" w:space="0" w:color="auto"/>
        <w:right w:val="none" w:sz="0" w:space="0" w:color="auto"/>
      </w:divBdr>
      <w:divsChild>
        <w:div w:id="1541630821">
          <w:marLeft w:val="0"/>
          <w:marRight w:val="0"/>
          <w:marTop w:val="0"/>
          <w:marBottom w:val="0"/>
          <w:divBdr>
            <w:top w:val="none" w:sz="0" w:space="0" w:color="auto"/>
            <w:left w:val="none" w:sz="0" w:space="0" w:color="auto"/>
            <w:bottom w:val="none" w:sz="0" w:space="0" w:color="auto"/>
            <w:right w:val="none" w:sz="0" w:space="0" w:color="auto"/>
          </w:divBdr>
          <w:divsChild>
            <w:div w:id="1949120251">
              <w:marLeft w:val="0"/>
              <w:marRight w:val="0"/>
              <w:marTop w:val="0"/>
              <w:marBottom w:val="0"/>
              <w:divBdr>
                <w:top w:val="none" w:sz="0" w:space="0" w:color="auto"/>
                <w:left w:val="none" w:sz="0" w:space="0" w:color="auto"/>
                <w:bottom w:val="none" w:sz="0" w:space="0" w:color="auto"/>
                <w:right w:val="none" w:sz="0" w:space="0" w:color="auto"/>
              </w:divBdr>
              <w:divsChild>
                <w:div w:id="282345923">
                  <w:marLeft w:val="0"/>
                  <w:marRight w:val="0"/>
                  <w:marTop w:val="0"/>
                  <w:marBottom w:val="0"/>
                  <w:divBdr>
                    <w:top w:val="none" w:sz="0" w:space="0" w:color="auto"/>
                    <w:left w:val="none" w:sz="0" w:space="0" w:color="auto"/>
                    <w:bottom w:val="none" w:sz="0" w:space="0" w:color="auto"/>
                    <w:right w:val="none" w:sz="0" w:space="0" w:color="auto"/>
                  </w:divBdr>
                  <w:divsChild>
                    <w:div w:id="1238368460">
                      <w:marLeft w:val="0"/>
                      <w:marRight w:val="0"/>
                      <w:marTop w:val="0"/>
                      <w:marBottom w:val="0"/>
                      <w:divBdr>
                        <w:top w:val="none" w:sz="0" w:space="0" w:color="auto"/>
                        <w:left w:val="none" w:sz="0" w:space="0" w:color="auto"/>
                        <w:bottom w:val="none" w:sz="0" w:space="0" w:color="auto"/>
                        <w:right w:val="none" w:sz="0" w:space="0" w:color="auto"/>
                      </w:divBdr>
                      <w:divsChild>
                        <w:div w:id="1753116712">
                          <w:marLeft w:val="0"/>
                          <w:marRight w:val="0"/>
                          <w:marTop w:val="0"/>
                          <w:marBottom w:val="0"/>
                          <w:divBdr>
                            <w:top w:val="none" w:sz="0" w:space="0" w:color="auto"/>
                            <w:left w:val="none" w:sz="0" w:space="0" w:color="auto"/>
                            <w:bottom w:val="none" w:sz="0" w:space="0" w:color="auto"/>
                            <w:right w:val="none" w:sz="0" w:space="0" w:color="auto"/>
                          </w:divBdr>
                          <w:divsChild>
                            <w:div w:id="1423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217291">
          <w:marLeft w:val="0"/>
          <w:marRight w:val="0"/>
          <w:marTop w:val="0"/>
          <w:marBottom w:val="0"/>
          <w:divBdr>
            <w:top w:val="none" w:sz="0" w:space="0" w:color="auto"/>
            <w:left w:val="none" w:sz="0" w:space="0" w:color="auto"/>
            <w:bottom w:val="none" w:sz="0" w:space="0" w:color="auto"/>
            <w:right w:val="none" w:sz="0" w:space="0" w:color="auto"/>
          </w:divBdr>
          <w:divsChild>
            <w:div w:id="338700459">
              <w:marLeft w:val="0"/>
              <w:marRight w:val="0"/>
              <w:marTop w:val="0"/>
              <w:marBottom w:val="0"/>
              <w:divBdr>
                <w:top w:val="none" w:sz="0" w:space="0" w:color="auto"/>
                <w:left w:val="none" w:sz="0" w:space="0" w:color="auto"/>
                <w:bottom w:val="none" w:sz="0" w:space="0" w:color="auto"/>
                <w:right w:val="none" w:sz="0" w:space="0" w:color="auto"/>
              </w:divBdr>
              <w:divsChild>
                <w:div w:id="21520454">
                  <w:marLeft w:val="0"/>
                  <w:marRight w:val="0"/>
                  <w:marTop w:val="0"/>
                  <w:marBottom w:val="0"/>
                  <w:divBdr>
                    <w:top w:val="none" w:sz="0" w:space="0" w:color="auto"/>
                    <w:left w:val="none" w:sz="0" w:space="0" w:color="auto"/>
                    <w:bottom w:val="none" w:sz="0" w:space="0" w:color="auto"/>
                    <w:right w:val="none" w:sz="0" w:space="0" w:color="auto"/>
                  </w:divBdr>
                  <w:divsChild>
                    <w:div w:id="1136532999">
                      <w:marLeft w:val="0"/>
                      <w:marRight w:val="0"/>
                      <w:marTop w:val="0"/>
                      <w:marBottom w:val="0"/>
                      <w:divBdr>
                        <w:top w:val="none" w:sz="0" w:space="0" w:color="auto"/>
                        <w:left w:val="none" w:sz="0" w:space="0" w:color="auto"/>
                        <w:bottom w:val="none" w:sz="0" w:space="0" w:color="auto"/>
                        <w:right w:val="none" w:sz="0" w:space="0" w:color="auto"/>
                      </w:divBdr>
                      <w:divsChild>
                        <w:div w:id="552426274">
                          <w:marLeft w:val="0"/>
                          <w:marRight w:val="0"/>
                          <w:marTop w:val="0"/>
                          <w:marBottom w:val="0"/>
                          <w:divBdr>
                            <w:top w:val="none" w:sz="0" w:space="0" w:color="auto"/>
                            <w:left w:val="none" w:sz="0" w:space="0" w:color="auto"/>
                            <w:bottom w:val="none" w:sz="0" w:space="0" w:color="auto"/>
                            <w:right w:val="none" w:sz="0" w:space="0" w:color="auto"/>
                          </w:divBdr>
                          <w:divsChild>
                            <w:div w:id="527564857">
                              <w:marLeft w:val="0"/>
                              <w:marRight w:val="0"/>
                              <w:marTop w:val="0"/>
                              <w:marBottom w:val="0"/>
                              <w:divBdr>
                                <w:top w:val="none" w:sz="0" w:space="0" w:color="auto"/>
                                <w:left w:val="none" w:sz="0" w:space="0" w:color="auto"/>
                                <w:bottom w:val="none" w:sz="0" w:space="0" w:color="auto"/>
                                <w:right w:val="none" w:sz="0" w:space="0" w:color="auto"/>
                              </w:divBdr>
                              <w:divsChild>
                                <w:div w:id="71296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125755">
          <w:marLeft w:val="0"/>
          <w:marRight w:val="0"/>
          <w:marTop w:val="0"/>
          <w:marBottom w:val="0"/>
          <w:divBdr>
            <w:top w:val="none" w:sz="0" w:space="0" w:color="auto"/>
            <w:left w:val="none" w:sz="0" w:space="0" w:color="auto"/>
            <w:bottom w:val="none" w:sz="0" w:space="0" w:color="auto"/>
            <w:right w:val="none" w:sz="0" w:space="0" w:color="auto"/>
          </w:divBdr>
          <w:divsChild>
            <w:div w:id="112679373">
              <w:marLeft w:val="0"/>
              <w:marRight w:val="0"/>
              <w:marTop w:val="0"/>
              <w:marBottom w:val="0"/>
              <w:divBdr>
                <w:top w:val="none" w:sz="0" w:space="0" w:color="auto"/>
                <w:left w:val="none" w:sz="0" w:space="0" w:color="auto"/>
                <w:bottom w:val="none" w:sz="0" w:space="0" w:color="auto"/>
                <w:right w:val="none" w:sz="0" w:space="0" w:color="auto"/>
              </w:divBdr>
              <w:divsChild>
                <w:div w:id="674578563">
                  <w:marLeft w:val="0"/>
                  <w:marRight w:val="0"/>
                  <w:marTop w:val="0"/>
                  <w:marBottom w:val="0"/>
                  <w:divBdr>
                    <w:top w:val="none" w:sz="0" w:space="0" w:color="auto"/>
                    <w:left w:val="none" w:sz="0" w:space="0" w:color="auto"/>
                    <w:bottom w:val="none" w:sz="0" w:space="0" w:color="auto"/>
                    <w:right w:val="none" w:sz="0" w:space="0" w:color="auto"/>
                  </w:divBdr>
                  <w:divsChild>
                    <w:div w:id="296566913">
                      <w:marLeft w:val="0"/>
                      <w:marRight w:val="0"/>
                      <w:marTop w:val="0"/>
                      <w:marBottom w:val="0"/>
                      <w:divBdr>
                        <w:top w:val="none" w:sz="0" w:space="0" w:color="auto"/>
                        <w:left w:val="none" w:sz="0" w:space="0" w:color="auto"/>
                        <w:bottom w:val="none" w:sz="0" w:space="0" w:color="auto"/>
                        <w:right w:val="none" w:sz="0" w:space="0" w:color="auto"/>
                      </w:divBdr>
                      <w:divsChild>
                        <w:div w:id="1150562558">
                          <w:marLeft w:val="0"/>
                          <w:marRight w:val="0"/>
                          <w:marTop w:val="0"/>
                          <w:marBottom w:val="0"/>
                          <w:divBdr>
                            <w:top w:val="none" w:sz="0" w:space="0" w:color="auto"/>
                            <w:left w:val="none" w:sz="0" w:space="0" w:color="auto"/>
                            <w:bottom w:val="none" w:sz="0" w:space="0" w:color="auto"/>
                            <w:right w:val="none" w:sz="0" w:space="0" w:color="auto"/>
                          </w:divBdr>
                          <w:divsChild>
                            <w:div w:id="427970994">
                              <w:marLeft w:val="0"/>
                              <w:marRight w:val="0"/>
                              <w:marTop w:val="0"/>
                              <w:marBottom w:val="0"/>
                              <w:divBdr>
                                <w:top w:val="none" w:sz="0" w:space="0" w:color="auto"/>
                                <w:left w:val="none" w:sz="0" w:space="0" w:color="auto"/>
                                <w:bottom w:val="none" w:sz="0" w:space="0" w:color="auto"/>
                                <w:right w:val="none" w:sz="0" w:space="0" w:color="auto"/>
                              </w:divBdr>
                              <w:divsChild>
                                <w:div w:id="1102191719">
                                  <w:marLeft w:val="0"/>
                                  <w:marRight w:val="0"/>
                                  <w:marTop w:val="0"/>
                                  <w:marBottom w:val="0"/>
                                  <w:divBdr>
                                    <w:top w:val="none" w:sz="0" w:space="0" w:color="auto"/>
                                    <w:left w:val="none" w:sz="0" w:space="0" w:color="auto"/>
                                    <w:bottom w:val="none" w:sz="0" w:space="0" w:color="auto"/>
                                    <w:right w:val="none" w:sz="0" w:space="0" w:color="auto"/>
                                  </w:divBdr>
                                  <w:divsChild>
                                    <w:div w:id="901599076">
                                      <w:marLeft w:val="0"/>
                                      <w:marRight w:val="0"/>
                                      <w:marTop w:val="0"/>
                                      <w:marBottom w:val="0"/>
                                      <w:divBdr>
                                        <w:top w:val="none" w:sz="0" w:space="0" w:color="auto"/>
                                        <w:left w:val="none" w:sz="0" w:space="0" w:color="auto"/>
                                        <w:bottom w:val="none" w:sz="0" w:space="0" w:color="auto"/>
                                        <w:right w:val="none" w:sz="0" w:space="0" w:color="auto"/>
                                      </w:divBdr>
                                      <w:divsChild>
                                        <w:div w:id="467015136">
                                          <w:marLeft w:val="0"/>
                                          <w:marRight w:val="0"/>
                                          <w:marTop w:val="0"/>
                                          <w:marBottom w:val="0"/>
                                          <w:divBdr>
                                            <w:top w:val="none" w:sz="0" w:space="0" w:color="auto"/>
                                            <w:left w:val="none" w:sz="0" w:space="0" w:color="auto"/>
                                            <w:bottom w:val="none" w:sz="0" w:space="0" w:color="auto"/>
                                            <w:right w:val="none" w:sz="0" w:space="0" w:color="auto"/>
                                          </w:divBdr>
                                          <w:divsChild>
                                            <w:div w:id="1013922594">
                                              <w:marLeft w:val="0"/>
                                              <w:marRight w:val="0"/>
                                              <w:marTop w:val="0"/>
                                              <w:marBottom w:val="0"/>
                                              <w:divBdr>
                                                <w:top w:val="none" w:sz="0" w:space="0" w:color="auto"/>
                                                <w:left w:val="none" w:sz="0" w:space="0" w:color="auto"/>
                                                <w:bottom w:val="none" w:sz="0" w:space="0" w:color="auto"/>
                                                <w:right w:val="none" w:sz="0" w:space="0" w:color="auto"/>
                                              </w:divBdr>
                                              <w:divsChild>
                                                <w:div w:id="465121715">
                                                  <w:marLeft w:val="0"/>
                                                  <w:marRight w:val="0"/>
                                                  <w:marTop w:val="0"/>
                                                  <w:marBottom w:val="0"/>
                                                  <w:divBdr>
                                                    <w:top w:val="none" w:sz="0" w:space="0" w:color="auto"/>
                                                    <w:left w:val="none" w:sz="0" w:space="0" w:color="auto"/>
                                                    <w:bottom w:val="none" w:sz="0" w:space="0" w:color="auto"/>
                                                    <w:right w:val="none" w:sz="0" w:space="0" w:color="auto"/>
                                                  </w:divBdr>
                                                  <w:divsChild>
                                                    <w:div w:id="1166359193">
                                                      <w:marLeft w:val="0"/>
                                                      <w:marRight w:val="0"/>
                                                      <w:marTop w:val="0"/>
                                                      <w:marBottom w:val="0"/>
                                                      <w:divBdr>
                                                        <w:top w:val="none" w:sz="0" w:space="0" w:color="auto"/>
                                                        <w:left w:val="none" w:sz="0" w:space="0" w:color="auto"/>
                                                        <w:bottom w:val="none" w:sz="0" w:space="0" w:color="auto"/>
                                                        <w:right w:val="none" w:sz="0" w:space="0" w:color="auto"/>
                                                      </w:divBdr>
                                                      <w:divsChild>
                                                        <w:div w:id="107246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935415">
                                          <w:marLeft w:val="0"/>
                                          <w:marRight w:val="0"/>
                                          <w:marTop w:val="0"/>
                                          <w:marBottom w:val="0"/>
                                          <w:divBdr>
                                            <w:top w:val="none" w:sz="0" w:space="0" w:color="auto"/>
                                            <w:left w:val="none" w:sz="0" w:space="0" w:color="auto"/>
                                            <w:bottom w:val="none" w:sz="0" w:space="0" w:color="auto"/>
                                            <w:right w:val="none" w:sz="0" w:space="0" w:color="auto"/>
                                          </w:divBdr>
                                          <w:divsChild>
                                            <w:div w:id="1274828156">
                                              <w:marLeft w:val="0"/>
                                              <w:marRight w:val="0"/>
                                              <w:marTop w:val="0"/>
                                              <w:marBottom w:val="0"/>
                                              <w:divBdr>
                                                <w:top w:val="none" w:sz="0" w:space="0" w:color="auto"/>
                                                <w:left w:val="none" w:sz="0" w:space="0" w:color="auto"/>
                                                <w:bottom w:val="none" w:sz="0" w:space="0" w:color="auto"/>
                                                <w:right w:val="none" w:sz="0" w:space="0" w:color="auto"/>
                                              </w:divBdr>
                                            </w:div>
                                            <w:div w:id="200410487">
                                              <w:marLeft w:val="0"/>
                                              <w:marRight w:val="0"/>
                                              <w:marTop w:val="0"/>
                                              <w:marBottom w:val="0"/>
                                              <w:divBdr>
                                                <w:top w:val="none" w:sz="0" w:space="0" w:color="auto"/>
                                                <w:left w:val="none" w:sz="0" w:space="0" w:color="auto"/>
                                                <w:bottom w:val="none" w:sz="0" w:space="0" w:color="auto"/>
                                                <w:right w:val="none" w:sz="0" w:space="0" w:color="auto"/>
                                              </w:divBdr>
                                            </w:div>
                                          </w:divsChild>
                                        </w:div>
                                        <w:div w:id="836193327">
                                          <w:marLeft w:val="0"/>
                                          <w:marRight w:val="0"/>
                                          <w:marTop w:val="0"/>
                                          <w:marBottom w:val="0"/>
                                          <w:divBdr>
                                            <w:top w:val="none" w:sz="0" w:space="0" w:color="auto"/>
                                            <w:left w:val="none" w:sz="0" w:space="0" w:color="auto"/>
                                            <w:bottom w:val="none" w:sz="0" w:space="0" w:color="auto"/>
                                            <w:right w:val="none" w:sz="0" w:space="0" w:color="auto"/>
                                          </w:divBdr>
                                          <w:divsChild>
                                            <w:div w:id="268124746">
                                              <w:marLeft w:val="0"/>
                                              <w:marRight w:val="0"/>
                                              <w:marTop w:val="0"/>
                                              <w:marBottom w:val="0"/>
                                              <w:divBdr>
                                                <w:top w:val="none" w:sz="0" w:space="0" w:color="auto"/>
                                                <w:left w:val="none" w:sz="0" w:space="0" w:color="auto"/>
                                                <w:bottom w:val="none" w:sz="0" w:space="0" w:color="auto"/>
                                                <w:right w:val="none" w:sz="0" w:space="0" w:color="auto"/>
                                              </w:divBdr>
                                              <w:divsChild>
                                                <w:div w:id="506403677">
                                                  <w:marLeft w:val="0"/>
                                                  <w:marRight w:val="0"/>
                                                  <w:marTop w:val="0"/>
                                                  <w:marBottom w:val="0"/>
                                                  <w:divBdr>
                                                    <w:top w:val="none" w:sz="0" w:space="0" w:color="auto"/>
                                                    <w:left w:val="none" w:sz="0" w:space="0" w:color="auto"/>
                                                    <w:bottom w:val="none" w:sz="0" w:space="0" w:color="auto"/>
                                                    <w:right w:val="none" w:sz="0" w:space="0" w:color="auto"/>
                                                  </w:divBdr>
                                                </w:div>
                                                <w:div w:id="1159537255">
                                                  <w:marLeft w:val="0"/>
                                                  <w:marRight w:val="0"/>
                                                  <w:marTop w:val="0"/>
                                                  <w:marBottom w:val="0"/>
                                                  <w:divBdr>
                                                    <w:top w:val="none" w:sz="0" w:space="0" w:color="auto"/>
                                                    <w:left w:val="none" w:sz="0" w:space="0" w:color="auto"/>
                                                    <w:bottom w:val="none" w:sz="0" w:space="0" w:color="auto"/>
                                                    <w:right w:val="none" w:sz="0" w:space="0" w:color="auto"/>
                                                  </w:divBdr>
                                                </w:div>
                                                <w:div w:id="1799176488">
                                                  <w:marLeft w:val="0"/>
                                                  <w:marRight w:val="0"/>
                                                  <w:marTop w:val="0"/>
                                                  <w:marBottom w:val="0"/>
                                                  <w:divBdr>
                                                    <w:top w:val="none" w:sz="0" w:space="0" w:color="auto"/>
                                                    <w:left w:val="none" w:sz="0" w:space="0" w:color="auto"/>
                                                    <w:bottom w:val="none" w:sz="0" w:space="0" w:color="auto"/>
                                                    <w:right w:val="none" w:sz="0" w:space="0" w:color="auto"/>
                                                  </w:divBdr>
                                                </w:div>
                                                <w:div w:id="1006320144">
                                                  <w:marLeft w:val="0"/>
                                                  <w:marRight w:val="0"/>
                                                  <w:marTop w:val="0"/>
                                                  <w:marBottom w:val="0"/>
                                                  <w:divBdr>
                                                    <w:top w:val="none" w:sz="0" w:space="0" w:color="auto"/>
                                                    <w:left w:val="none" w:sz="0" w:space="0" w:color="auto"/>
                                                    <w:bottom w:val="none" w:sz="0" w:space="0" w:color="auto"/>
                                                    <w:right w:val="none" w:sz="0" w:space="0" w:color="auto"/>
                                                  </w:divBdr>
                                                </w:div>
                                                <w:div w:id="599727804">
                                                  <w:marLeft w:val="0"/>
                                                  <w:marRight w:val="0"/>
                                                  <w:marTop w:val="0"/>
                                                  <w:marBottom w:val="0"/>
                                                  <w:divBdr>
                                                    <w:top w:val="none" w:sz="0" w:space="0" w:color="auto"/>
                                                    <w:left w:val="none" w:sz="0" w:space="0" w:color="auto"/>
                                                    <w:bottom w:val="none" w:sz="0" w:space="0" w:color="auto"/>
                                                    <w:right w:val="none" w:sz="0" w:space="0" w:color="auto"/>
                                                  </w:divBdr>
                                                </w:div>
                                                <w:div w:id="486097164">
                                                  <w:marLeft w:val="0"/>
                                                  <w:marRight w:val="0"/>
                                                  <w:marTop w:val="0"/>
                                                  <w:marBottom w:val="0"/>
                                                  <w:divBdr>
                                                    <w:top w:val="none" w:sz="0" w:space="0" w:color="auto"/>
                                                    <w:left w:val="none" w:sz="0" w:space="0" w:color="auto"/>
                                                    <w:bottom w:val="none" w:sz="0" w:space="0" w:color="auto"/>
                                                    <w:right w:val="none" w:sz="0" w:space="0" w:color="auto"/>
                                                  </w:divBdr>
                                                </w:div>
                                                <w:div w:id="19745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10</Pages>
  <Words>2531</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INTIMOLI</dc:creator>
  <cp:lastModifiedBy>INTIMOLI</cp:lastModifiedBy>
  <cp:revision>9</cp:revision>
  <dcterms:created xsi:type="dcterms:W3CDTF">2026-04-15T13:02:00Z</dcterms:created>
  <dcterms:modified xsi:type="dcterms:W3CDTF">2026-04-16T18:29:00Z</dcterms:modified>
</cp:coreProperties>
</file>